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13F00" w14:textId="77777777" w:rsidR="000A0A41" w:rsidRPr="00197A24" w:rsidRDefault="000A0A41" w:rsidP="000A0A41">
      <w:pPr>
        <w:pStyle w:val="Stopka"/>
        <w:spacing w:before="40" w:after="0" w:line="276" w:lineRule="auto"/>
        <w:jc w:val="right"/>
        <w:rPr>
          <w:sz w:val="20"/>
          <w:szCs w:val="20"/>
        </w:rPr>
      </w:pPr>
    </w:p>
    <w:p w14:paraId="6EFAB9FD" w14:textId="77777777" w:rsidR="00655FCD" w:rsidRPr="00197A24" w:rsidRDefault="009627E0" w:rsidP="004F2EBD">
      <w:pPr>
        <w:pStyle w:val="zaacznik"/>
      </w:pPr>
      <w:r w:rsidRPr="00197A24">
        <w:t>Załącznik</w:t>
      </w:r>
      <w:r w:rsidR="00EF1A40" w:rsidRPr="00197A24">
        <w:t xml:space="preserve"> nr</w:t>
      </w:r>
      <w:r w:rsidR="000D7A6A" w:rsidRPr="00197A24">
        <w:t xml:space="preserve"> 1</w:t>
      </w:r>
      <w:r w:rsidR="00EF1A40" w:rsidRPr="00197A24">
        <w:t xml:space="preserve"> </w:t>
      </w:r>
    </w:p>
    <w:p w14:paraId="23BE1AB2" w14:textId="38257B86" w:rsidR="004104A3" w:rsidRPr="00197A24" w:rsidRDefault="009E6760" w:rsidP="004F2EBD">
      <w:pPr>
        <w:pStyle w:val="zaacznik"/>
      </w:pPr>
      <w:r w:rsidRPr="00197A24">
        <w:t xml:space="preserve">do </w:t>
      </w:r>
      <w:r w:rsidR="006866BF">
        <w:t>u</w:t>
      </w:r>
      <w:r w:rsidR="006866BF" w:rsidRPr="00197A24">
        <w:t xml:space="preserve">chwały </w:t>
      </w:r>
      <w:r w:rsidR="006866BF">
        <w:t>n</w:t>
      </w:r>
      <w:r w:rsidRPr="00197A24">
        <w:t>r</w:t>
      </w:r>
      <w:r w:rsidR="000D7A6A" w:rsidRPr="00197A24">
        <w:t xml:space="preserve"> 66/2019</w:t>
      </w:r>
      <w:r w:rsidRPr="00197A24">
        <w:t xml:space="preserve"> </w:t>
      </w:r>
    </w:p>
    <w:p w14:paraId="4F12D4D6" w14:textId="77777777" w:rsidR="009E6760" w:rsidRPr="00197A24" w:rsidRDefault="009E6760" w:rsidP="004F2EBD">
      <w:pPr>
        <w:pStyle w:val="zaacznik"/>
      </w:pPr>
      <w:r w:rsidRPr="00197A24">
        <w:t>Prezydium Polskiej Komisji Akredytacyjnej</w:t>
      </w:r>
      <w:r w:rsidR="000D7A6A" w:rsidRPr="00197A24">
        <w:t xml:space="preserve"> </w:t>
      </w:r>
    </w:p>
    <w:p w14:paraId="207BFC19" w14:textId="77777777" w:rsidR="00FD74CC" w:rsidRPr="00197A24" w:rsidRDefault="009627E0" w:rsidP="004F2EBD">
      <w:pPr>
        <w:pStyle w:val="zaacznik"/>
      </w:pPr>
      <w:r w:rsidRPr="00197A24">
        <w:t>z dnia</w:t>
      </w:r>
      <w:r w:rsidR="000D7A6A" w:rsidRPr="00197A24">
        <w:t xml:space="preserve"> 28 lutego 2019 r.</w:t>
      </w:r>
      <w:r w:rsidR="00300103">
        <w:t xml:space="preserve"> </w:t>
      </w:r>
      <w:r w:rsidR="00300103" w:rsidRPr="00300103">
        <w:t xml:space="preserve">z </w:t>
      </w:r>
      <w:proofErr w:type="spellStart"/>
      <w:r w:rsidR="00300103" w:rsidRPr="00300103">
        <w:t>p</w:t>
      </w:r>
      <w:r w:rsidR="00300103">
        <w:t>óź</w:t>
      </w:r>
      <w:r w:rsidR="00300103" w:rsidRPr="00300103">
        <w:t>n</w:t>
      </w:r>
      <w:proofErr w:type="spellEnd"/>
      <w:r w:rsidR="00300103" w:rsidRPr="00300103">
        <w:t>. zm.</w:t>
      </w:r>
    </w:p>
    <w:p w14:paraId="4F830334" w14:textId="77777777" w:rsidR="000A0A41" w:rsidRPr="00197A24" w:rsidRDefault="000A0A41" w:rsidP="004F2EBD">
      <w:pPr>
        <w:pStyle w:val="Stopka"/>
        <w:spacing w:after="0" w:line="276" w:lineRule="auto"/>
        <w:jc w:val="center"/>
        <w:rPr>
          <w:sz w:val="20"/>
          <w:szCs w:val="20"/>
        </w:rPr>
      </w:pPr>
    </w:p>
    <w:p w14:paraId="701EBD9A" w14:textId="77777777" w:rsidR="00915144" w:rsidRPr="00197A24" w:rsidRDefault="00915144" w:rsidP="00E80D11"/>
    <w:p w14:paraId="665CA35F" w14:textId="77777777" w:rsidR="00915144" w:rsidRPr="00197A24" w:rsidRDefault="00915144" w:rsidP="00E80D11"/>
    <w:p w14:paraId="0AF4590B" w14:textId="77777777" w:rsidR="00915144" w:rsidRPr="00197A24" w:rsidRDefault="00915144" w:rsidP="00E80D11"/>
    <w:p w14:paraId="5B08B331" w14:textId="77777777" w:rsidR="00915144" w:rsidRPr="00197A24" w:rsidRDefault="00915144" w:rsidP="00E80D11"/>
    <w:p w14:paraId="77CF417A" w14:textId="089057B1" w:rsidR="00915144" w:rsidRPr="00197A24" w:rsidRDefault="00915144" w:rsidP="00C61987">
      <w:pPr>
        <w:spacing w:line="360" w:lineRule="auto"/>
        <w:rPr>
          <w:rFonts w:cs="Arial"/>
          <w:bCs/>
          <w:sz w:val="28"/>
          <w:szCs w:val="28"/>
        </w:rPr>
      </w:pPr>
    </w:p>
    <w:p w14:paraId="650FEDFD" w14:textId="77777777" w:rsidR="00C61987" w:rsidRPr="00197A24" w:rsidRDefault="00C61987" w:rsidP="00C61987">
      <w:pPr>
        <w:ind w:left="2268"/>
        <w:rPr>
          <w:b/>
          <w:bCs/>
          <w:sz w:val="36"/>
          <w:szCs w:val="36"/>
        </w:rPr>
      </w:pPr>
      <w:r w:rsidRPr="00197A24">
        <w:rPr>
          <w:b/>
          <w:sz w:val="36"/>
          <w:szCs w:val="36"/>
        </w:rPr>
        <w:t xml:space="preserve">Ocena </w:t>
      </w:r>
      <w:r w:rsidR="00F31CB4">
        <w:rPr>
          <w:b/>
          <w:sz w:val="36"/>
          <w:szCs w:val="36"/>
        </w:rPr>
        <w:t>p</w:t>
      </w:r>
      <w:r w:rsidRPr="00197A24">
        <w:rPr>
          <w:b/>
          <w:sz w:val="36"/>
          <w:szCs w:val="36"/>
        </w:rPr>
        <w:t>rogramowa</w:t>
      </w:r>
    </w:p>
    <w:p w14:paraId="2F29E8BD" w14:textId="4DFB210B" w:rsidR="00915144" w:rsidRPr="00197A24" w:rsidRDefault="004C765F" w:rsidP="00C61987">
      <w:pPr>
        <w:spacing w:line="360" w:lineRule="auto"/>
        <w:ind w:left="2268"/>
        <w:rPr>
          <w:b/>
          <w:bCs/>
          <w:sz w:val="36"/>
          <w:szCs w:val="36"/>
        </w:rPr>
      </w:pPr>
      <w:r w:rsidRPr="00197A24">
        <w:rPr>
          <w:noProof/>
        </w:rPr>
        <w:drawing>
          <wp:anchor distT="0" distB="0" distL="114300" distR="114300" simplePos="0" relativeHeight="251658240" behindDoc="0" locked="1" layoutInCell="1" allowOverlap="0" wp14:anchorId="15E15453" wp14:editId="17A271F9">
            <wp:simplePos x="0" y="0"/>
            <wp:positionH relativeFrom="margin">
              <wp:posOffset>-411480</wp:posOffset>
            </wp:positionH>
            <wp:positionV relativeFrom="margin">
              <wp:posOffset>2299970</wp:posOffset>
            </wp:positionV>
            <wp:extent cx="1630680" cy="2282190"/>
            <wp:effectExtent l="0" t="0" r="0" b="0"/>
            <wp:wrapSquare wrapText="bothSides"/>
            <wp:docPr id="5"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144" w:rsidRPr="00197A24">
        <w:rPr>
          <w:b/>
          <w:bCs/>
          <w:sz w:val="36"/>
          <w:szCs w:val="36"/>
        </w:rPr>
        <w:t>Profil ogólnoakademicki</w:t>
      </w:r>
    </w:p>
    <w:p w14:paraId="75D26EBA" w14:textId="5972C495" w:rsidR="00915144" w:rsidRPr="00197A24" w:rsidRDefault="00915144" w:rsidP="00915144">
      <w:pPr>
        <w:pStyle w:val="PKA-STRONA1"/>
      </w:pPr>
      <w:r w:rsidRPr="00197A24">
        <w:t xml:space="preserve">Raport </w:t>
      </w:r>
      <w:r w:rsidR="00F865CA">
        <w:t>s</w:t>
      </w:r>
      <w:r w:rsidRPr="00197A24">
        <w:t>amooceny</w:t>
      </w:r>
    </w:p>
    <w:p w14:paraId="24EECE22" w14:textId="09EDB046" w:rsidR="00915144" w:rsidRPr="00197A24" w:rsidRDefault="00AD712E" w:rsidP="00C61987">
      <w:pPr>
        <w:spacing w:line="360" w:lineRule="auto"/>
        <w:ind w:left="2268"/>
        <w:rPr>
          <w:rFonts w:ascii="Arial" w:hAnsi="Arial" w:cs="Arial"/>
          <w:b/>
          <w:bCs/>
          <w:sz w:val="28"/>
          <w:szCs w:val="28"/>
        </w:rPr>
      </w:pPr>
      <w:r>
        <w:rPr>
          <w:noProof/>
        </w:rPr>
        <mc:AlternateContent>
          <mc:Choice Requires="wps">
            <w:drawing>
              <wp:anchor distT="4294967290" distB="4294967290" distL="114300" distR="114300" simplePos="0" relativeHeight="251658241" behindDoc="0" locked="0" layoutInCell="1" allowOverlap="1" wp14:anchorId="006CC3F5" wp14:editId="55B8C4A1">
                <wp:simplePos x="0" y="0"/>
                <wp:positionH relativeFrom="column">
                  <wp:posOffset>1418590</wp:posOffset>
                </wp:positionH>
                <wp:positionV relativeFrom="paragraph">
                  <wp:posOffset>314960</wp:posOffset>
                </wp:positionV>
                <wp:extent cx="4229100" cy="0"/>
                <wp:effectExtent l="19050" t="19050" r="19050" b="19050"/>
                <wp:wrapNone/>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4229100" cy="0"/>
                        </a:xfrm>
                        <a:prstGeom prst="line">
                          <a:avLst/>
                        </a:prstGeom>
                        <a:noFill/>
                        <a:ln w="50800" cap="rnd" cmpd="sng" algn="ctr">
                          <a:solidFill>
                            <a:srgbClr val="253C8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3B116D" id="Łącznik prosty 14" o:spid="_x0000_s1026" style="position:absolute;flip:y;z-index:251658241;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111.7pt,24.8pt" to="444.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" strokecolor="#253c80" strokeweight="4pt">
                <v:stroke joinstyle="miter" endcap="round"/>
              </v:line>
            </w:pict>
          </mc:Fallback>
        </mc:AlternateContent>
      </w:r>
    </w:p>
    <w:p w14:paraId="7866ABDD" w14:textId="1FD35842" w:rsidR="00C61987" w:rsidRPr="00197A24" w:rsidRDefault="00C61987" w:rsidP="00915144">
      <w:pPr>
        <w:ind w:left="2127"/>
      </w:pPr>
    </w:p>
    <w:p w14:paraId="15DC425C" w14:textId="77777777" w:rsidR="00C61987" w:rsidRPr="00197A24" w:rsidRDefault="00C61987" w:rsidP="00915144">
      <w:pPr>
        <w:ind w:left="2127"/>
      </w:pPr>
    </w:p>
    <w:p w14:paraId="3DEA8DAD" w14:textId="77777777" w:rsidR="00C61987" w:rsidRPr="00197A24" w:rsidRDefault="00C61987" w:rsidP="00915144">
      <w:pPr>
        <w:ind w:left="2127"/>
      </w:pPr>
    </w:p>
    <w:p w14:paraId="6A49FFE9" w14:textId="77777777" w:rsidR="00C61987" w:rsidRPr="00197A24" w:rsidRDefault="00C61987" w:rsidP="00915144">
      <w:pPr>
        <w:ind w:left="2127"/>
      </w:pPr>
    </w:p>
    <w:p w14:paraId="33EB7439" w14:textId="77777777" w:rsidR="00915144" w:rsidRPr="00197A24" w:rsidRDefault="00915144" w:rsidP="00915144">
      <w:pPr>
        <w:ind w:left="2127"/>
      </w:pPr>
      <w:r w:rsidRPr="00197A24">
        <w:t>Nazwa i siedziba uczelni prowadzącej oceniany kierunek studiów:</w:t>
      </w:r>
    </w:p>
    <w:p w14:paraId="6AD67BBB" w14:textId="77777777" w:rsidR="00C61987" w:rsidRPr="00197A24" w:rsidRDefault="00C61987" w:rsidP="00915144">
      <w:pPr>
        <w:ind w:left="2127"/>
      </w:pPr>
    </w:p>
    <w:p w14:paraId="65186F73" w14:textId="77777777" w:rsidR="00531FFC" w:rsidRPr="00AE4CE5" w:rsidRDefault="00531FFC" w:rsidP="00531FFC">
      <w:pPr>
        <w:tabs>
          <w:tab w:val="left" w:leader="dot" w:pos="8931"/>
        </w:tabs>
        <w:jc w:val="center"/>
        <w:rPr>
          <w:rFonts w:cs="Calibri"/>
          <w:b/>
          <w:sz w:val="28"/>
          <w:szCs w:val="28"/>
        </w:rPr>
      </w:pPr>
      <w:r w:rsidRPr="00AE4CE5">
        <w:rPr>
          <w:rFonts w:cs="Calibri"/>
          <w:b/>
          <w:sz w:val="28"/>
          <w:szCs w:val="28"/>
        </w:rPr>
        <w:t>POLITECHNIKA KOSZALIŃSKA</w:t>
      </w:r>
    </w:p>
    <w:p w14:paraId="75788995" w14:textId="77777777" w:rsidR="00531FFC" w:rsidRPr="00AE4CE5" w:rsidRDefault="00531FFC" w:rsidP="00531FFC">
      <w:pPr>
        <w:tabs>
          <w:tab w:val="left" w:leader="dot" w:pos="8931"/>
        </w:tabs>
        <w:jc w:val="center"/>
        <w:rPr>
          <w:rFonts w:cs="Calibri"/>
          <w:b/>
          <w:sz w:val="28"/>
          <w:szCs w:val="28"/>
        </w:rPr>
      </w:pPr>
      <w:r w:rsidRPr="00AE4CE5">
        <w:rPr>
          <w:rFonts w:cs="Calibri"/>
          <w:b/>
          <w:sz w:val="28"/>
          <w:szCs w:val="28"/>
        </w:rPr>
        <w:t>ul. Śniadeckich 2</w:t>
      </w:r>
    </w:p>
    <w:p w14:paraId="2C430E2B" w14:textId="77777777" w:rsidR="00531FFC" w:rsidRPr="00AE4CE5" w:rsidRDefault="00531FFC" w:rsidP="00531FFC">
      <w:pPr>
        <w:tabs>
          <w:tab w:val="left" w:leader="dot" w:pos="8931"/>
        </w:tabs>
        <w:jc w:val="center"/>
        <w:rPr>
          <w:rFonts w:cs="Calibri"/>
          <w:b/>
          <w:sz w:val="28"/>
          <w:szCs w:val="28"/>
        </w:rPr>
      </w:pPr>
      <w:r w:rsidRPr="00AE4CE5">
        <w:rPr>
          <w:rFonts w:cs="Calibri"/>
          <w:b/>
          <w:sz w:val="28"/>
          <w:szCs w:val="28"/>
        </w:rPr>
        <w:t>75-453 Koszalin</w:t>
      </w:r>
    </w:p>
    <w:p w14:paraId="0E806392" w14:textId="77777777" w:rsidR="004C1A1B" w:rsidRPr="00197A24" w:rsidRDefault="004C1A1B" w:rsidP="00E80D11"/>
    <w:p w14:paraId="6E789388" w14:textId="77777777" w:rsidR="004C1A1B" w:rsidRPr="00197A24" w:rsidRDefault="004C1A1B" w:rsidP="00E80D11"/>
    <w:p w14:paraId="22C0AACA" w14:textId="77777777" w:rsidR="004C1A1B" w:rsidRPr="00197A24" w:rsidRDefault="004C1A1B" w:rsidP="00E80D11"/>
    <w:p w14:paraId="5464CDE4" w14:textId="77777777" w:rsidR="004C1A1B" w:rsidRPr="00197A24" w:rsidRDefault="004C1A1B" w:rsidP="00E80D11"/>
    <w:p w14:paraId="3A3B7ABF" w14:textId="77777777" w:rsidR="004C1A1B" w:rsidRPr="00197A24" w:rsidRDefault="004C1A1B" w:rsidP="00E80D11"/>
    <w:p w14:paraId="45B5E96F" w14:textId="045E2F6E" w:rsidR="008A234F" w:rsidRPr="00197A24" w:rsidRDefault="005946A6" w:rsidP="00E80D11">
      <w:r w:rsidRPr="00197A24">
        <w:t>Nazwa ocenianego kierunku</w:t>
      </w:r>
      <w:r w:rsidR="00953CBA" w:rsidRPr="00197A24">
        <w:t xml:space="preserve"> studiów</w:t>
      </w:r>
      <w:r w:rsidR="00CB5512" w:rsidRPr="00197A24">
        <w:t>:</w:t>
      </w:r>
      <w:r w:rsidR="008A234F" w:rsidRPr="00197A24">
        <w:tab/>
      </w:r>
      <w:r w:rsidR="00531FFC" w:rsidRPr="006D7C31">
        <w:rPr>
          <w:b/>
          <w:bCs/>
        </w:rPr>
        <w:t>ENERGETYKA</w:t>
      </w:r>
    </w:p>
    <w:p w14:paraId="6EC912ED" w14:textId="7928BD75" w:rsidR="005946A6" w:rsidRPr="00197A24" w:rsidRDefault="00AF536D" w:rsidP="00A84EDE">
      <w:pPr>
        <w:pStyle w:val="Akapitzlist"/>
        <w:numPr>
          <w:ilvl w:val="0"/>
          <w:numId w:val="2"/>
        </w:numPr>
        <w:spacing w:line="276" w:lineRule="auto"/>
        <w:rPr>
          <w:b/>
        </w:rPr>
      </w:pPr>
      <w:r w:rsidRPr="00197A24">
        <w:t>P</w:t>
      </w:r>
      <w:r w:rsidR="0080510B" w:rsidRPr="00197A24">
        <w:t>oziom</w:t>
      </w:r>
      <w:r w:rsidRPr="00197A24">
        <w:t>/y</w:t>
      </w:r>
      <w:r w:rsidR="00953CBA" w:rsidRPr="00197A24">
        <w:t xml:space="preserve"> studiów</w:t>
      </w:r>
      <w:r w:rsidR="005946A6" w:rsidRPr="00197A24">
        <w:t>:</w:t>
      </w:r>
      <w:r w:rsidR="004F2EBD" w:rsidRPr="00197A24">
        <w:t xml:space="preserve"> </w:t>
      </w:r>
      <w:r w:rsidR="008A234F" w:rsidRPr="00197A24">
        <w:tab/>
      </w:r>
      <w:r w:rsidR="00531FFC" w:rsidRPr="006D7C31">
        <w:rPr>
          <w:b/>
          <w:bCs/>
        </w:rPr>
        <w:t xml:space="preserve">STUDIA I </w:t>
      </w:r>
      <w:proofErr w:type="spellStart"/>
      <w:r w:rsidR="00531FFC" w:rsidRPr="006D7C31">
        <w:rPr>
          <w:b/>
          <w:bCs/>
        </w:rPr>
        <w:t>i</w:t>
      </w:r>
      <w:proofErr w:type="spellEnd"/>
      <w:r w:rsidR="00531FFC" w:rsidRPr="006D7C31">
        <w:rPr>
          <w:b/>
          <w:bCs/>
        </w:rPr>
        <w:t xml:space="preserve"> II STOPNIA</w:t>
      </w:r>
      <w:r w:rsidR="006D7C31">
        <w:rPr>
          <w:b/>
          <w:bCs/>
        </w:rPr>
        <w:t xml:space="preserve"> (inżynierskie i magisterskie)</w:t>
      </w:r>
    </w:p>
    <w:p w14:paraId="32E7F281" w14:textId="533B7010" w:rsidR="005946A6" w:rsidRPr="006D7C31" w:rsidRDefault="00AF536D" w:rsidP="00A84EDE">
      <w:pPr>
        <w:pStyle w:val="Akapitzlist"/>
        <w:numPr>
          <w:ilvl w:val="0"/>
          <w:numId w:val="2"/>
        </w:numPr>
        <w:spacing w:line="276" w:lineRule="auto"/>
        <w:rPr>
          <w:b/>
          <w:bCs/>
        </w:rPr>
      </w:pPr>
      <w:r w:rsidRPr="00197A24">
        <w:t>F</w:t>
      </w:r>
      <w:r w:rsidR="0080510B" w:rsidRPr="00197A24">
        <w:t>orma</w:t>
      </w:r>
      <w:r w:rsidRPr="00197A24">
        <w:t>/y</w:t>
      </w:r>
      <w:r w:rsidR="004F2EBD" w:rsidRPr="00197A24">
        <w:t xml:space="preserve"> </w:t>
      </w:r>
      <w:r w:rsidR="00EB5C72" w:rsidRPr="00197A24">
        <w:t>studiów</w:t>
      </w:r>
      <w:r w:rsidR="005946A6" w:rsidRPr="00197A24">
        <w:t xml:space="preserve">: </w:t>
      </w:r>
      <w:r w:rsidR="008A234F" w:rsidRPr="00197A24">
        <w:tab/>
      </w:r>
      <w:r w:rsidR="00531FFC" w:rsidRPr="006D7C31">
        <w:rPr>
          <w:b/>
          <w:bCs/>
        </w:rPr>
        <w:t>STUDIA STACJONARNE i NIESTACJONARNE</w:t>
      </w:r>
    </w:p>
    <w:p w14:paraId="074F01A1" w14:textId="3AB57C03" w:rsidR="00C173BB" w:rsidRPr="00197A24" w:rsidRDefault="00953CBA" w:rsidP="00A84EDE">
      <w:pPr>
        <w:pStyle w:val="Akapitzlist"/>
        <w:numPr>
          <w:ilvl w:val="0"/>
          <w:numId w:val="2"/>
        </w:numPr>
        <w:spacing w:line="276" w:lineRule="auto"/>
      </w:pPr>
      <w:r w:rsidRPr="00197A24">
        <w:t>Nazwa dyscypliny, do której został przyporządkowany kierunek</w:t>
      </w:r>
      <w:r w:rsidR="006D06E5" w:rsidRPr="00911634">
        <w:rPr>
          <w:rStyle w:val="Odwoanieprzypisudolnego"/>
          <w:rFonts w:asciiTheme="minorHAnsi" w:hAnsiTheme="minorHAnsi" w:cstheme="minorHAnsi"/>
          <w:sz w:val="24"/>
          <w:szCs w:val="24"/>
        </w:rPr>
        <w:footnoteReference w:id="2"/>
      </w:r>
    </w:p>
    <w:p w14:paraId="43C1F947" w14:textId="77777777" w:rsidR="00841BB5" w:rsidRDefault="00531FFC" w:rsidP="00841BB5">
      <w:pPr>
        <w:pStyle w:val="Akapitzlist"/>
        <w:spacing w:before="120" w:after="120"/>
        <w:jc w:val="center"/>
        <w:rPr>
          <w:rFonts w:cs="Calibri"/>
          <w:b/>
        </w:rPr>
      </w:pPr>
      <w:r w:rsidRPr="00841BB5">
        <w:rPr>
          <w:rFonts w:cs="Calibri"/>
          <w:b/>
        </w:rPr>
        <w:t>INŻYNIERIA MECHANICZNA</w:t>
      </w:r>
      <w:r w:rsidR="00841BB5" w:rsidRPr="00841BB5">
        <w:rPr>
          <w:rFonts w:cs="Calibri"/>
          <w:b/>
        </w:rPr>
        <w:t>,</w:t>
      </w:r>
    </w:p>
    <w:p w14:paraId="30392EEA" w14:textId="676FB6BA" w:rsidR="00841BB5" w:rsidRPr="00841BB5" w:rsidRDefault="00841BB5" w:rsidP="00841BB5">
      <w:pPr>
        <w:pStyle w:val="Akapitzlist"/>
        <w:spacing w:before="120" w:after="120"/>
        <w:jc w:val="center"/>
        <w:rPr>
          <w:rFonts w:cs="Calibri"/>
          <w:b/>
        </w:rPr>
      </w:pPr>
      <w:r w:rsidRPr="00841BB5">
        <w:rPr>
          <w:rFonts w:cs="Calibri"/>
          <w:b/>
        </w:rPr>
        <w:t>INŻYNIERIA ŚRODOWISKA, GÓRNICTWO I ENERGETYKA</w:t>
      </w:r>
    </w:p>
    <w:p w14:paraId="7CFE2AE4" w14:textId="79F48A73" w:rsidR="00B7093B" w:rsidRPr="00197A24" w:rsidRDefault="00B7093B" w:rsidP="004F2EBD">
      <w:pPr>
        <w:pStyle w:val="Akapitzlist"/>
        <w:spacing w:line="276" w:lineRule="auto"/>
      </w:pPr>
    </w:p>
    <w:p w14:paraId="1A90D8BE" w14:textId="77777777" w:rsidR="002F32BB" w:rsidRPr="00197A24" w:rsidRDefault="00953CBA" w:rsidP="004C1A1B">
      <w:pPr>
        <w:pStyle w:val="Akapitzlist"/>
        <w:spacing w:line="276" w:lineRule="auto"/>
        <w:ind w:left="0"/>
      </w:pPr>
      <w:r w:rsidRPr="00197A24">
        <w:t>W przypadku przyporządkowania kierunku studiów do więcej niż 1 dyscypliny</w:t>
      </w:r>
      <w:r w:rsidR="0061669F" w:rsidRPr="00197A24">
        <w:t>:</w:t>
      </w:r>
    </w:p>
    <w:p w14:paraId="41D7A7DF" w14:textId="77777777" w:rsidR="004C1A1B" w:rsidRPr="00197A24" w:rsidRDefault="004C1A1B" w:rsidP="004C1A1B">
      <w:pPr>
        <w:pStyle w:val="Akapitzlist"/>
        <w:spacing w:line="276" w:lineRule="auto"/>
        <w:ind w:left="0" w:right="281"/>
      </w:pPr>
    </w:p>
    <w:p w14:paraId="712B8B8A" w14:textId="758F5306" w:rsidR="006D7C31" w:rsidRPr="00197A24" w:rsidRDefault="002F32BB" w:rsidP="00A84EDE">
      <w:pPr>
        <w:pStyle w:val="Akapitzlist"/>
        <w:numPr>
          <w:ilvl w:val="0"/>
          <w:numId w:val="3"/>
        </w:numPr>
        <w:spacing w:line="276" w:lineRule="auto"/>
        <w:ind w:left="567" w:hanging="425"/>
      </w:pPr>
      <w:r w:rsidRPr="00197A24">
        <w:t>N</w:t>
      </w:r>
      <w:r w:rsidR="00953CBA" w:rsidRPr="00197A24">
        <w:t>azwa dyscypliny wiodącej, w ramach której uzyskiwana jest ponad połowa efektów uczenia</w:t>
      </w:r>
      <w:r w:rsidR="004C1A1B" w:rsidRPr="00197A24">
        <w:t xml:space="preserve"> </w:t>
      </w:r>
      <w:r w:rsidR="00953CBA" w:rsidRPr="00197A24">
        <w:t>się</w:t>
      </w:r>
      <w:r w:rsidR="004C1A1B" w:rsidRPr="00197A24">
        <w:t xml:space="preserve"> </w:t>
      </w:r>
      <w:r w:rsidRPr="00197A24">
        <w:t>wraz z</w:t>
      </w:r>
      <w:r w:rsidR="00D13DCD" w:rsidRPr="00197A24">
        <w:t xml:space="preserve"> </w:t>
      </w:r>
      <w:r w:rsidRPr="00197A24">
        <w:t>określeniem procentowego udziału liczby punktów ECTS dla dyscypliny wiodącej w</w:t>
      </w:r>
      <w:r w:rsidR="00911634">
        <w:t> </w:t>
      </w:r>
      <w:r w:rsidRPr="00197A24">
        <w:t>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Pr>
      <w:tblGrid>
        <w:gridCol w:w="4218"/>
        <w:gridCol w:w="2264"/>
        <w:gridCol w:w="1952"/>
      </w:tblGrid>
      <w:tr w:rsidR="002F32BB" w:rsidRPr="00197A24" w14:paraId="1ED6F6CE" w14:textId="77777777" w:rsidTr="00F35966">
        <w:trPr>
          <w:trHeight w:val="850"/>
          <w:jc w:val="center"/>
        </w:trPr>
        <w:tc>
          <w:tcPr>
            <w:tcW w:w="4218" w:type="dxa"/>
            <w:vMerge w:val="restart"/>
            <w:vAlign w:val="center"/>
          </w:tcPr>
          <w:p w14:paraId="5A77D274" w14:textId="77777777" w:rsidR="002F32BB" w:rsidRPr="00197A24" w:rsidRDefault="002F32BB" w:rsidP="009E430A">
            <w:pPr>
              <w:jc w:val="center"/>
              <w:rPr>
                <w:b/>
                <w:color w:val="233D81"/>
              </w:rPr>
            </w:pPr>
            <w:r w:rsidRPr="00197A24">
              <w:rPr>
                <w:b/>
                <w:color w:val="233D81"/>
              </w:rPr>
              <w:t>Nazwa dyscypliny wiodącej</w:t>
            </w:r>
          </w:p>
        </w:tc>
        <w:tc>
          <w:tcPr>
            <w:tcW w:w="4216" w:type="dxa"/>
            <w:gridSpan w:val="2"/>
            <w:vAlign w:val="center"/>
          </w:tcPr>
          <w:p w14:paraId="41D18B3A" w14:textId="77777777" w:rsidR="002F32BB" w:rsidRPr="00197A24" w:rsidRDefault="002F32BB" w:rsidP="009E430A">
            <w:pPr>
              <w:jc w:val="center"/>
              <w:rPr>
                <w:b/>
                <w:color w:val="233D81"/>
              </w:rPr>
            </w:pPr>
            <w:r w:rsidRPr="00197A24">
              <w:rPr>
                <w:b/>
                <w:color w:val="233D81"/>
              </w:rPr>
              <w:t>Punkty ECTS</w:t>
            </w:r>
          </w:p>
        </w:tc>
      </w:tr>
      <w:tr w:rsidR="002F32BB" w:rsidRPr="00197A24" w14:paraId="42499DD4" w14:textId="77777777" w:rsidTr="00F35966">
        <w:trPr>
          <w:trHeight w:val="675"/>
          <w:jc w:val="center"/>
        </w:trPr>
        <w:tc>
          <w:tcPr>
            <w:tcW w:w="4218" w:type="dxa"/>
            <w:vMerge/>
            <w:vAlign w:val="center"/>
          </w:tcPr>
          <w:p w14:paraId="37C7024C" w14:textId="77777777" w:rsidR="002F32BB" w:rsidRPr="00197A24" w:rsidRDefault="002F32BB" w:rsidP="00E80D11">
            <w:pPr>
              <w:rPr>
                <w:b/>
                <w:color w:val="233D81"/>
              </w:rPr>
            </w:pPr>
          </w:p>
        </w:tc>
        <w:tc>
          <w:tcPr>
            <w:tcW w:w="2264" w:type="dxa"/>
            <w:vAlign w:val="center"/>
          </w:tcPr>
          <w:p w14:paraId="68AFDFB2" w14:textId="77777777" w:rsidR="002F32BB" w:rsidRPr="00197A24" w:rsidRDefault="002F32BB" w:rsidP="009E430A">
            <w:pPr>
              <w:jc w:val="center"/>
              <w:rPr>
                <w:b/>
                <w:color w:val="233D81"/>
              </w:rPr>
            </w:pPr>
            <w:r w:rsidRPr="00197A24">
              <w:rPr>
                <w:b/>
                <w:color w:val="233D81"/>
              </w:rPr>
              <w:t>liczba</w:t>
            </w:r>
          </w:p>
        </w:tc>
        <w:tc>
          <w:tcPr>
            <w:tcW w:w="1952" w:type="dxa"/>
            <w:vAlign w:val="center"/>
          </w:tcPr>
          <w:p w14:paraId="3E259172" w14:textId="77777777" w:rsidR="002F32BB" w:rsidRPr="00197A24" w:rsidRDefault="002F32BB" w:rsidP="009E430A">
            <w:pPr>
              <w:jc w:val="center"/>
              <w:rPr>
                <w:b/>
                <w:color w:val="233D81"/>
              </w:rPr>
            </w:pPr>
            <w:r w:rsidRPr="00197A24">
              <w:rPr>
                <w:b/>
                <w:color w:val="233D81"/>
              </w:rPr>
              <w:t>%</w:t>
            </w:r>
          </w:p>
        </w:tc>
      </w:tr>
      <w:tr w:rsidR="00531FFC" w:rsidRPr="00197A24" w14:paraId="281CB184" w14:textId="77777777" w:rsidTr="00E0589E">
        <w:trPr>
          <w:trHeight w:val="305"/>
          <w:jc w:val="center"/>
        </w:trPr>
        <w:tc>
          <w:tcPr>
            <w:tcW w:w="4218" w:type="dxa"/>
            <w:vMerge w:val="restart"/>
            <w:vAlign w:val="center"/>
          </w:tcPr>
          <w:p w14:paraId="1D389892" w14:textId="75EFE40D" w:rsidR="00531FFC" w:rsidRPr="006E23F5" w:rsidRDefault="006E23F5" w:rsidP="006D7C31">
            <w:pPr>
              <w:jc w:val="center"/>
              <w:rPr>
                <w:b/>
              </w:rPr>
            </w:pPr>
            <w:r w:rsidRPr="006E23F5">
              <w:rPr>
                <w:b/>
              </w:rPr>
              <w:t>I</w:t>
            </w:r>
            <w:r w:rsidR="00841BB5" w:rsidRPr="006E23F5">
              <w:rPr>
                <w:b/>
              </w:rPr>
              <w:t>nżynieria mechaniczna</w:t>
            </w:r>
          </w:p>
        </w:tc>
        <w:tc>
          <w:tcPr>
            <w:tcW w:w="2264" w:type="dxa"/>
            <w:tcBorders>
              <w:bottom w:val="single" w:sz="4" w:space="0" w:color="auto"/>
            </w:tcBorders>
            <w:vAlign w:val="center"/>
          </w:tcPr>
          <w:p w14:paraId="1F41E89D" w14:textId="373A9214" w:rsidR="00531FFC" w:rsidRPr="00197A24" w:rsidRDefault="006D7C31" w:rsidP="00E0589E">
            <w:pPr>
              <w:spacing w:after="0"/>
              <w:jc w:val="center"/>
            </w:pPr>
            <w:r>
              <w:t>192</w:t>
            </w:r>
            <w:r w:rsidR="00841BB5">
              <w:t xml:space="preserve"> (dla st. I)</w:t>
            </w:r>
          </w:p>
        </w:tc>
        <w:tc>
          <w:tcPr>
            <w:tcW w:w="1952" w:type="dxa"/>
            <w:tcBorders>
              <w:bottom w:val="single" w:sz="4" w:space="0" w:color="auto"/>
            </w:tcBorders>
            <w:vAlign w:val="center"/>
          </w:tcPr>
          <w:p w14:paraId="3E85A521" w14:textId="529E76AE" w:rsidR="00531FFC" w:rsidRPr="00197A24" w:rsidRDefault="0035532B" w:rsidP="00E0589E">
            <w:pPr>
              <w:spacing w:after="0"/>
              <w:jc w:val="center"/>
            </w:pPr>
            <w:r>
              <w:t>80</w:t>
            </w:r>
            <w:r w:rsidR="00841BB5">
              <w:t xml:space="preserve"> (dla st. I)</w:t>
            </w:r>
          </w:p>
        </w:tc>
      </w:tr>
      <w:tr w:rsidR="00531FFC" w:rsidRPr="00197A24" w14:paraId="3118B379" w14:textId="77777777" w:rsidTr="00E0589E">
        <w:trPr>
          <w:trHeight w:val="360"/>
          <w:jc w:val="center"/>
        </w:trPr>
        <w:tc>
          <w:tcPr>
            <w:tcW w:w="4218" w:type="dxa"/>
            <w:vMerge/>
          </w:tcPr>
          <w:p w14:paraId="1A277B18" w14:textId="77777777" w:rsidR="00531FFC" w:rsidRPr="00197A24" w:rsidRDefault="00531FFC" w:rsidP="00531FFC"/>
        </w:tc>
        <w:tc>
          <w:tcPr>
            <w:tcW w:w="2264" w:type="dxa"/>
            <w:tcBorders>
              <w:top w:val="single" w:sz="4" w:space="0" w:color="auto"/>
            </w:tcBorders>
            <w:vAlign w:val="center"/>
          </w:tcPr>
          <w:p w14:paraId="77A9F6D8" w14:textId="256014BC" w:rsidR="00531FFC" w:rsidRPr="008B5E33" w:rsidRDefault="00841BB5" w:rsidP="00E0589E">
            <w:pPr>
              <w:spacing w:after="0"/>
              <w:jc w:val="center"/>
            </w:pPr>
            <w:r w:rsidRPr="008B5E33">
              <w:t>72 (dla st. II)</w:t>
            </w:r>
          </w:p>
        </w:tc>
        <w:tc>
          <w:tcPr>
            <w:tcW w:w="1952" w:type="dxa"/>
            <w:tcBorders>
              <w:top w:val="single" w:sz="4" w:space="0" w:color="auto"/>
            </w:tcBorders>
            <w:vAlign w:val="center"/>
          </w:tcPr>
          <w:p w14:paraId="4E6FC656" w14:textId="41B438FE" w:rsidR="00531FFC" w:rsidRPr="008B5E33" w:rsidRDefault="00841BB5" w:rsidP="00E0589E">
            <w:pPr>
              <w:spacing w:after="0"/>
              <w:jc w:val="center"/>
            </w:pPr>
            <w:r w:rsidRPr="008B5E33">
              <w:rPr>
                <w:rFonts w:cs="Calibri"/>
                <w:szCs w:val="22"/>
              </w:rPr>
              <w:t xml:space="preserve">80 </w:t>
            </w:r>
            <w:r w:rsidRPr="008B5E33">
              <w:t>(dla st. I</w:t>
            </w:r>
            <w:r w:rsidR="006E23F5" w:rsidRPr="008B5E33">
              <w:t>I</w:t>
            </w:r>
            <w:r w:rsidRPr="008B5E33">
              <w:t>)</w:t>
            </w:r>
          </w:p>
        </w:tc>
      </w:tr>
    </w:tbl>
    <w:p w14:paraId="63EEA84B" w14:textId="77777777" w:rsidR="006D7C31" w:rsidRDefault="006D7C31" w:rsidP="006E23F5"/>
    <w:p w14:paraId="6A98CAAB" w14:textId="77777777" w:rsidR="006D7C31" w:rsidRPr="00197A24" w:rsidRDefault="006D7C31" w:rsidP="004C1A1B">
      <w:pPr>
        <w:pStyle w:val="Akapitzlist"/>
      </w:pPr>
    </w:p>
    <w:p w14:paraId="467C03AA" w14:textId="172BF3D4" w:rsidR="002821BA" w:rsidRPr="00197A24" w:rsidRDefault="002F32BB" w:rsidP="00A84EDE">
      <w:pPr>
        <w:pStyle w:val="Akapitzlist"/>
        <w:numPr>
          <w:ilvl w:val="0"/>
          <w:numId w:val="3"/>
        </w:numPr>
        <w:ind w:left="567" w:hanging="425"/>
      </w:pPr>
      <w:r w:rsidRPr="00197A24">
        <w:t>N</w:t>
      </w:r>
      <w:r w:rsidR="00953CBA" w:rsidRPr="00197A24">
        <w:t>azwy pozostałych dyscyplin wraz z</w:t>
      </w:r>
      <w:r w:rsidR="00D13DCD" w:rsidRPr="00197A24">
        <w:t xml:space="preserve"> </w:t>
      </w:r>
      <w:r w:rsidR="00953CBA" w:rsidRPr="00197A24">
        <w:t>określeniem procentowego udziału liczby punktów ECTS dla pozostałych dyscyplin w 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Pr>
      <w:tblGrid>
        <w:gridCol w:w="562"/>
        <w:gridCol w:w="3804"/>
        <w:gridCol w:w="2150"/>
        <w:gridCol w:w="2163"/>
      </w:tblGrid>
      <w:tr w:rsidR="002821BA" w:rsidRPr="00197A24" w14:paraId="0063FBBD" w14:textId="77777777" w:rsidTr="00841BB5">
        <w:trPr>
          <w:trHeight w:val="738"/>
          <w:jc w:val="center"/>
        </w:trPr>
        <w:tc>
          <w:tcPr>
            <w:tcW w:w="562" w:type="dxa"/>
            <w:vMerge w:val="restart"/>
            <w:vAlign w:val="center"/>
          </w:tcPr>
          <w:p w14:paraId="2B16C96B" w14:textId="77777777" w:rsidR="002821BA" w:rsidRPr="00197A24" w:rsidRDefault="002821BA" w:rsidP="00841BB5">
            <w:pPr>
              <w:rPr>
                <w:b/>
                <w:color w:val="233D81"/>
              </w:rPr>
            </w:pPr>
            <w:r w:rsidRPr="00197A24">
              <w:rPr>
                <w:b/>
                <w:color w:val="233D81"/>
              </w:rPr>
              <w:t xml:space="preserve">L.p. </w:t>
            </w:r>
          </w:p>
        </w:tc>
        <w:tc>
          <w:tcPr>
            <w:tcW w:w="3804" w:type="dxa"/>
            <w:vMerge w:val="restart"/>
            <w:vAlign w:val="center"/>
          </w:tcPr>
          <w:p w14:paraId="2439D7FA" w14:textId="77777777" w:rsidR="002821BA" w:rsidRPr="00197A24" w:rsidRDefault="002821BA" w:rsidP="00841BB5">
            <w:pPr>
              <w:jc w:val="center"/>
              <w:rPr>
                <w:b/>
                <w:color w:val="233D81"/>
              </w:rPr>
            </w:pPr>
            <w:r w:rsidRPr="00197A24">
              <w:rPr>
                <w:b/>
                <w:color w:val="233D81"/>
              </w:rPr>
              <w:t>Nazwa dyscypliny</w:t>
            </w:r>
          </w:p>
        </w:tc>
        <w:tc>
          <w:tcPr>
            <w:tcW w:w="4313" w:type="dxa"/>
            <w:gridSpan w:val="2"/>
            <w:vAlign w:val="center"/>
          </w:tcPr>
          <w:p w14:paraId="5A1F5DF2" w14:textId="77777777" w:rsidR="002821BA" w:rsidRPr="00197A24" w:rsidRDefault="002821BA" w:rsidP="00841BB5">
            <w:pPr>
              <w:jc w:val="center"/>
              <w:rPr>
                <w:b/>
                <w:color w:val="233D81"/>
              </w:rPr>
            </w:pPr>
            <w:r w:rsidRPr="00197A24">
              <w:rPr>
                <w:b/>
                <w:color w:val="233D81"/>
              </w:rPr>
              <w:t>Punkty ECTS</w:t>
            </w:r>
          </w:p>
        </w:tc>
      </w:tr>
      <w:tr w:rsidR="002821BA" w:rsidRPr="00197A24" w14:paraId="3896E7DC" w14:textId="77777777" w:rsidTr="00841BB5">
        <w:trPr>
          <w:trHeight w:val="586"/>
          <w:jc w:val="center"/>
        </w:trPr>
        <w:tc>
          <w:tcPr>
            <w:tcW w:w="562" w:type="dxa"/>
            <w:vMerge/>
            <w:vAlign w:val="center"/>
          </w:tcPr>
          <w:p w14:paraId="16BD2794" w14:textId="77777777" w:rsidR="002821BA" w:rsidRPr="00197A24" w:rsidRDefault="002821BA" w:rsidP="00841BB5">
            <w:pPr>
              <w:rPr>
                <w:b/>
                <w:color w:val="233D81"/>
              </w:rPr>
            </w:pPr>
          </w:p>
        </w:tc>
        <w:tc>
          <w:tcPr>
            <w:tcW w:w="3804" w:type="dxa"/>
            <w:vMerge/>
            <w:vAlign w:val="center"/>
          </w:tcPr>
          <w:p w14:paraId="71A408CB" w14:textId="77777777" w:rsidR="002821BA" w:rsidRPr="00197A24" w:rsidRDefault="002821BA" w:rsidP="00841BB5">
            <w:pPr>
              <w:rPr>
                <w:b/>
                <w:color w:val="233D81"/>
              </w:rPr>
            </w:pPr>
          </w:p>
        </w:tc>
        <w:tc>
          <w:tcPr>
            <w:tcW w:w="2150" w:type="dxa"/>
            <w:vAlign w:val="center"/>
          </w:tcPr>
          <w:p w14:paraId="3CF24C83" w14:textId="77777777" w:rsidR="002821BA" w:rsidRPr="00197A24" w:rsidRDefault="002821BA" w:rsidP="00841BB5">
            <w:pPr>
              <w:jc w:val="center"/>
              <w:rPr>
                <w:b/>
                <w:color w:val="233D81"/>
              </w:rPr>
            </w:pPr>
            <w:r w:rsidRPr="00197A24">
              <w:rPr>
                <w:b/>
                <w:color w:val="233D81"/>
              </w:rPr>
              <w:t>liczba</w:t>
            </w:r>
          </w:p>
        </w:tc>
        <w:tc>
          <w:tcPr>
            <w:tcW w:w="2163" w:type="dxa"/>
            <w:vAlign w:val="center"/>
          </w:tcPr>
          <w:p w14:paraId="366E17E1" w14:textId="77777777" w:rsidR="002821BA" w:rsidRPr="00197A24" w:rsidRDefault="002821BA" w:rsidP="00841BB5">
            <w:pPr>
              <w:jc w:val="center"/>
              <w:rPr>
                <w:b/>
                <w:color w:val="233D81"/>
              </w:rPr>
            </w:pPr>
            <w:r w:rsidRPr="00197A24">
              <w:rPr>
                <w:b/>
                <w:color w:val="233D81"/>
              </w:rPr>
              <w:t>%</w:t>
            </w:r>
          </w:p>
        </w:tc>
      </w:tr>
      <w:tr w:rsidR="002821BA" w:rsidRPr="00197A24" w14:paraId="264212DD" w14:textId="77777777" w:rsidTr="00E0589E">
        <w:trPr>
          <w:trHeight w:val="351"/>
          <w:jc w:val="center"/>
        </w:trPr>
        <w:tc>
          <w:tcPr>
            <w:tcW w:w="562" w:type="dxa"/>
            <w:vMerge w:val="restart"/>
            <w:vAlign w:val="center"/>
          </w:tcPr>
          <w:p w14:paraId="1049A397" w14:textId="77777777" w:rsidR="002821BA" w:rsidRPr="00197A24" w:rsidRDefault="002821BA" w:rsidP="00841BB5">
            <w:pPr>
              <w:spacing w:after="100" w:afterAutospacing="1"/>
              <w:jc w:val="center"/>
            </w:pPr>
            <w:r>
              <w:t>1.</w:t>
            </w:r>
          </w:p>
        </w:tc>
        <w:tc>
          <w:tcPr>
            <w:tcW w:w="3804" w:type="dxa"/>
            <w:vMerge w:val="restart"/>
            <w:vAlign w:val="center"/>
          </w:tcPr>
          <w:p w14:paraId="741581F6" w14:textId="1F833113" w:rsidR="002821BA" w:rsidRPr="006E23F5" w:rsidRDefault="006E23F5" w:rsidP="00841BB5">
            <w:pPr>
              <w:pStyle w:val="Akapitzlist"/>
              <w:spacing w:after="0" w:line="276" w:lineRule="auto"/>
              <w:ind w:left="28"/>
              <w:jc w:val="center"/>
              <w:rPr>
                <w:b/>
              </w:rPr>
            </w:pPr>
            <w:r w:rsidRPr="006E23F5">
              <w:rPr>
                <w:b/>
              </w:rPr>
              <w:t>I</w:t>
            </w:r>
            <w:r w:rsidR="002821BA" w:rsidRPr="006E23F5">
              <w:rPr>
                <w:b/>
              </w:rPr>
              <w:t>nżynieria środowiska, górnictwo, energetyka</w:t>
            </w:r>
          </w:p>
        </w:tc>
        <w:tc>
          <w:tcPr>
            <w:tcW w:w="2150" w:type="dxa"/>
            <w:vAlign w:val="center"/>
          </w:tcPr>
          <w:p w14:paraId="7827BDB7" w14:textId="71862229" w:rsidR="002821BA" w:rsidRPr="00197A24" w:rsidRDefault="002821BA" w:rsidP="00E0589E">
            <w:pPr>
              <w:spacing w:after="0"/>
              <w:jc w:val="center"/>
            </w:pPr>
            <w:r>
              <w:t>48</w:t>
            </w:r>
            <w:r w:rsidR="006E23F5">
              <w:t xml:space="preserve"> (dla st. I)</w:t>
            </w:r>
          </w:p>
        </w:tc>
        <w:tc>
          <w:tcPr>
            <w:tcW w:w="2163" w:type="dxa"/>
            <w:vAlign w:val="center"/>
          </w:tcPr>
          <w:p w14:paraId="27A5FF5B" w14:textId="29FB9584" w:rsidR="002821BA" w:rsidRPr="00197A24" w:rsidRDefault="002821BA" w:rsidP="00E0589E">
            <w:pPr>
              <w:spacing w:after="0"/>
              <w:jc w:val="center"/>
            </w:pPr>
            <w:r>
              <w:t>20</w:t>
            </w:r>
            <w:r w:rsidR="006E23F5">
              <w:t xml:space="preserve"> (dla st. I)</w:t>
            </w:r>
          </w:p>
        </w:tc>
      </w:tr>
      <w:tr w:rsidR="002821BA" w14:paraId="36D2EB37" w14:textId="77777777" w:rsidTr="00E0589E">
        <w:trPr>
          <w:trHeight w:val="351"/>
          <w:jc w:val="center"/>
        </w:trPr>
        <w:tc>
          <w:tcPr>
            <w:tcW w:w="562" w:type="dxa"/>
            <w:vMerge/>
          </w:tcPr>
          <w:p w14:paraId="4FDA62BB" w14:textId="77777777" w:rsidR="002821BA" w:rsidRDefault="002821BA" w:rsidP="00841BB5"/>
        </w:tc>
        <w:tc>
          <w:tcPr>
            <w:tcW w:w="3804" w:type="dxa"/>
            <w:vMerge/>
            <w:vAlign w:val="center"/>
          </w:tcPr>
          <w:p w14:paraId="080A6D7D" w14:textId="77777777" w:rsidR="002821BA" w:rsidRDefault="002821BA" w:rsidP="00841BB5">
            <w:pPr>
              <w:pStyle w:val="Akapitzlist"/>
              <w:spacing w:after="0" w:line="276" w:lineRule="auto"/>
              <w:ind w:left="28"/>
              <w:jc w:val="center"/>
              <w:rPr>
                <w:b/>
                <w:bCs/>
              </w:rPr>
            </w:pPr>
          </w:p>
        </w:tc>
        <w:tc>
          <w:tcPr>
            <w:tcW w:w="2150" w:type="dxa"/>
            <w:vAlign w:val="center"/>
          </w:tcPr>
          <w:p w14:paraId="131707D0" w14:textId="073D5911" w:rsidR="002821BA" w:rsidRPr="00E0589E" w:rsidRDefault="00E0589E" w:rsidP="00E0589E">
            <w:pPr>
              <w:spacing w:after="0"/>
              <w:jc w:val="center"/>
            </w:pPr>
            <w:r w:rsidRPr="00E0589E">
              <w:t>1</w:t>
            </w:r>
            <w:r w:rsidR="002821BA" w:rsidRPr="00E0589E">
              <w:t>8</w:t>
            </w:r>
            <w:r w:rsidR="006E23F5" w:rsidRPr="00E0589E">
              <w:t xml:space="preserve"> (dla st. II)</w:t>
            </w:r>
          </w:p>
        </w:tc>
        <w:tc>
          <w:tcPr>
            <w:tcW w:w="2163" w:type="dxa"/>
            <w:vAlign w:val="center"/>
          </w:tcPr>
          <w:p w14:paraId="75938143" w14:textId="39E657AA" w:rsidR="002821BA" w:rsidRPr="00E0589E" w:rsidRDefault="002821BA" w:rsidP="00E0589E">
            <w:pPr>
              <w:spacing w:after="0"/>
              <w:jc w:val="center"/>
            </w:pPr>
            <w:r w:rsidRPr="00E0589E">
              <w:t>20</w:t>
            </w:r>
            <w:r w:rsidR="006E23F5" w:rsidRPr="00E0589E">
              <w:t xml:space="preserve"> (dla st. II)</w:t>
            </w:r>
          </w:p>
        </w:tc>
      </w:tr>
    </w:tbl>
    <w:p w14:paraId="0CF2EA9D" w14:textId="77777777" w:rsidR="002821BA" w:rsidRDefault="002821BA" w:rsidP="002821BA">
      <w:pPr>
        <w:spacing w:line="276" w:lineRule="auto"/>
        <w:rPr>
          <w:b/>
          <w:color w:val="002060"/>
        </w:rPr>
      </w:pPr>
    </w:p>
    <w:p w14:paraId="5A924A08" w14:textId="3975CFD6" w:rsidR="00F35966" w:rsidRDefault="0056342D" w:rsidP="004A7E4D">
      <w:pPr>
        <w:pStyle w:val="Akapitzlist"/>
        <w:spacing w:before="240" w:after="120" w:line="276" w:lineRule="auto"/>
        <w:ind w:left="0"/>
        <w:contextualSpacing w:val="0"/>
        <w:rPr>
          <w:rFonts w:asciiTheme="minorHAnsi" w:hAnsiTheme="minorHAnsi" w:cstheme="minorHAnsi"/>
        </w:rPr>
      </w:pPr>
      <w:r w:rsidRPr="004A7E4D">
        <w:rPr>
          <w:rFonts w:asciiTheme="minorHAnsi" w:hAnsiTheme="minorHAnsi" w:cstheme="minorHAnsi"/>
        </w:rPr>
        <w:t>Na studiach prowadzone jest kształcenie przygotowujące do wykonywania zawodu nauczyciela</w:t>
      </w:r>
    </w:p>
    <w:p w14:paraId="7C54B243" w14:textId="3A76C48D" w:rsidR="0056342D" w:rsidRDefault="00B0363A" w:rsidP="00FA0FEC">
      <w:pPr>
        <w:pStyle w:val="Akapitzlist"/>
        <w:spacing w:before="240" w:line="276" w:lineRule="auto"/>
        <w:ind w:left="0"/>
        <w:rPr>
          <w:rFonts w:asciiTheme="minorHAnsi" w:hAnsiTheme="minorHAnsi" w:cstheme="minorHAnsi"/>
        </w:rPr>
      </w:pPr>
      <w:sdt>
        <w:sdtPr>
          <w:rPr>
            <w:rFonts w:asciiTheme="minorHAnsi" w:hAnsiTheme="minorHAnsi" w:cstheme="minorHAnsi"/>
          </w:rPr>
          <w:id w:val="1254167209"/>
          <w14:checkbox>
            <w14:checked w14:val="0"/>
            <w14:checkedState w14:val="2612" w14:font="MS Gothic"/>
            <w14:uncheckedState w14:val="2610" w14:font="MS Gothic"/>
          </w14:checkbox>
        </w:sdtPr>
        <w:sdtEndPr/>
        <w:sdtContent>
          <w:r w:rsidR="00F12A71">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TAK</w:t>
      </w:r>
      <w:r w:rsidR="000776B3">
        <w:rPr>
          <w:rFonts w:asciiTheme="minorHAnsi" w:hAnsiTheme="minorHAnsi" w:cstheme="minorHAnsi"/>
        </w:rPr>
        <w:t xml:space="preserve"> </w:t>
      </w:r>
      <w:r w:rsidR="0056342D">
        <w:rPr>
          <w:rFonts w:asciiTheme="minorHAnsi" w:hAnsiTheme="minorHAnsi" w:cstheme="minorHAnsi"/>
        </w:rPr>
        <w:t xml:space="preserve"> </w:t>
      </w:r>
      <w:r w:rsidR="0056342D" w:rsidRPr="0056342D">
        <w:rPr>
          <w:rFonts w:asciiTheme="minorHAnsi" w:hAnsiTheme="minorHAnsi" w:cstheme="minorHAnsi"/>
        </w:rPr>
        <w:t xml:space="preserve"> </w:t>
      </w:r>
      <w:sdt>
        <w:sdtPr>
          <w:rPr>
            <w:rFonts w:asciiTheme="minorHAnsi" w:hAnsiTheme="minorHAnsi" w:cstheme="minorHAnsi"/>
          </w:rPr>
          <w:id w:val="411592461"/>
          <w14:checkbox>
            <w14:checked w14:val="1"/>
            <w14:checkedState w14:val="2612" w14:font="MS Gothic"/>
            <w14:uncheckedState w14:val="2610" w14:font="MS Gothic"/>
          </w14:checkbox>
        </w:sdtPr>
        <w:sdtEndPr/>
        <w:sdtContent>
          <w:r w:rsidR="00531FFC">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NIE</w:t>
      </w:r>
    </w:p>
    <w:p w14:paraId="50023AC9" w14:textId="754D44F0" w:rsidR="0056342D" w:rsidRPr="004A7E4D" w:rsidRDefault="0056342D" w:rsidP="004A7E4D">
      <w:pPr>
        <w:pStyle w:val="pf0"/>
        <w:spacing w:after="120" w:afterAutospacing="0" w:line="276" w:lineRule="auto"/>
        <w:jc w:val="both"/>
        <w:rPr>
          <w:rFonts w:asciiTheme="minorHAnsi" w:hAnsiTheme="minorHAnsi" w:cstheme="minorHAnsi"/>
          <w:sz w:val="22"/>
          <w:szCs w:val="22"/>
        </w:rPr>
      </w:pPr>
      <w:r w:rsidRPr="004A7E4D">
        <w:rPr>
          <w:rStyle w:val="cf01"/>
          <w:rFonts w:asciiTheme="minorHAnsi" w:hAnsiTheme="minorHAnsi" w:cstheme="minorHAnsi"/>
          <w:sz w:val="22"/>
          <w:szCs w:val="22"/>
        </w:rPr>
        <w:t>W przypadku zaznaczenia opcji TAK, proszę wskazać rodzaj zawodu nauczyciela, w zakresie którego prowadzone jest kształcenie (można zaznaczyć więcej niż jedną opcję):</w:t>
      </w:r>
    </w:p>
    <w:p w14:paraId="0096064B" w14:textId="5974DFBC"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127294928"/>
          <w14:checkbox>
            <w14:checked w14:val="0"/>
            <w14:checkedState w14:val="2612" w14:font="MS Gothic"/>
            <w14:uncheckedState w14:val="2610" w14:font="MS Gothic"/>
          </w14:checkbox>
        </w:sdtPr>
        <w:sdtEndPr>
          <w:rPr>
            <w:rStyle w:val="cf01"/>
          </w:rPr>
        </w:sdtEndPr>
        <w:sdtContent>
          <w:r w:rsidR="003B46F6">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przedmiotu</w:t>
      </w:r>
      <w:r w:rsidR="00821E41">
        <w:rPr>
          <w:rStyle w:val="cf01"/>
          <w:rFonts w:asciiTheme="minorHAnsi" w:hAnsiTheme="minorHAnsi" w:cstheme="minorHAnsi"/>
          <w:sz w:val="22"/>
          <w:szCs w:val="22"/>
        </w:rPr>
        <w:t xml:space="preserve">  </w:t>
      </w:r>
      <w:r w:rsidR="00821E41" w:rsidRPr="00197A24">
        <w:t>. . . . . . . . . . . . . . . . . . . . . . . .</w:t>
      </w:r>
      <w:bookmarkStart w:id="0" w:name="_Ref109385653"/>
      <w:r w:rsidR="00821E41">
        <w:rPr>
          <w:rStyle w:val="Odwoanieprzypisudolnego"/>
          <w:szCs w:val="22"/>
        </w:rPr>
        <w:footnoteReference w:id="3"/>
      </w:r>
      <w:bookmarkEnd w:id="0"/>
    </w:p>
    <w:p w14:paraId="25472D7E" w14:textId="0A5D775B" w:rsidR="00821E41" w:rsidRDefault="00B0363A">
      <w:pPr>
        <w:pStyle w:val="pf0"/>
        <w:spacing w:before="0" w:beforeAutospacing="0" w:after="0" w:afterAutospacing="0" w:line="276" w:lineRule="auto"/>
      </w:pPr>
      <w:sdt>
        <w:sdtPr>
          <w:rPr>
            <w:rStyle w:val="cf01"/>
            <w:rFonts w:asciiTheme="minorHAnsi" w:hAnsiTheme="minorHAnsi" w:cstheme="minorHAnsi"/>
            <w:sz w:val="22"/>
            <w:szCs w:val="22"/>
          </w:rPr>
          <w:id w:val="2085260567"/>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teoretycznych przedmiotów zawodowych</w:t>
      </w:r>
      <w:r w:rsidR="00821E41">
        <w:rPr>
          <w:rStyle w:val="cf01"/>
          <w:rFonts w:asciiTheme="minorHAnsi" w:hAnsiTheme="minorHAnsi" w:cstheme="minorHAnsi"/>
          <w:sz w:val="22"/>
          <w:szCs w:val="22"/>
        </w:rPr>
        <w:t xml:space="preserve"> </w:t>
      </w:r>
      <w:r w:rsidR="00821E41" w:rsidRPr="00197A24">
        <w:t>. . . . . . . . . . . . . . . . . . . . . . . .</w:t>
      </w:r>
      <w:r w:rsidR="000C5D1D" w:rsidRPr="000C5D1D">
        <w:rPr>
          <w:rStyle w:val="Odwoanieprzypisudolnego"/>
          <w:rFonts w:asciiTheme="minorHAnsi" w:hAnsiTheme="minorHAnsi" w:cstheme="minorHAnsi"/>
          <w:szCs w:val="22"/>
        </w:rPr>
        <w:fldChar w:fldCharType="begin"/>
      </w:r>
      <w:r w:rsidR="000C5D1D" w:rsidRPr="000C5D1D">
        <w:rPr>
          <w:rFonts w:asciiTheme="minorHAnsi" w:hAnsiTheme="minorHAnsi" w:cstheme="minorHAnsi"/>
          <w:sz w:val="22"/>
          <w:szCs w:val="22"/>
          <w:vertAlign w:val="superscript"/>
        </w:rPr>
        <w:instrText xml:space="preserve"> NOTEREF _Ref109385653 \h </w:instrText>
      </w:r>
      <w:r w:rsidR="000C5D1D" w:rsidRPr="000C5D1D">
        <w:rPr>
          <w:rStyle w:val="Odwoanieprzypisudolnego"/>
          <w:rFonts w:asciiTheme="minorHAnsi" w:hAnsiTheme="minorHAnsi" w:cstheme="minorHAnsi"/>
          <w:szCs w:val="22"/>
        </w:rPr>
        <w:instrText xml:space="preserve"> \* MERGEFORMAT </w:instrText>
      </w:r>
      <w:r w:rsidR="000C5D1D" w:rsidRPr="000C5D1D">
        <w:rPr>
          <w:rStyle w:val="Odwoanieprzypisudolnego"/>
          <w:rFonts w:asciiTheme="minorHAnsi" w:hAnsiTheme="minorHAnsi" w:cstheme="minorHAnsi"/>
          <w:szCs w:val="22"/>
        </w:rPr>
      </w:r>
      <w:r w:rsidR="000C5D1D" w:rsidRPr="000C5D1D">
        <w:rPr>
          <w:rStyle w:val="Odwoanieprzypisudolnego"/>
          <w:rFonts w:asciiTheme="minorHAnsi" w:hAnsiTheme="minorHAnsi" w:cstheme="minorHAnsi"/>
          <w:szCs w:val="22"/>
        </w:rPr>
        <w:fldChar w:fldCharType="separate"/>
      </w:r>
      <w:r w:rsidR="000C5D1D" w:rsidRPr="000C5D1D">
        <w:rPr>
          <w:rFonts w:asciiTheme="minorHAnsi" w:hAnsiTheme="minorHAnsi" w:cstheme="minorHAnsi"/>
          <w:sz w:val="22"/>
          <w:szCs w:val="22"/>
          <w:vertAlign w:val="superscript"/>
        </w:rPr>
        <w:t>2</w:t>
      </w:r>
      <w:r w:rsidR="000C5D1D" w:rsidRPr="000C5D1D">
        <w:rPr>
          <w:rStyle w:val="Odwoanieprzypisudolnego"/>
          <w:rFonts w:asciiTheme="minorHAnsi" w:hAnsiTheme="minorHAnsi" w:cstheme="minorHAnsi"/>
          <w:szCs w:val="22"/>
        </w:rPr>
        <w:fldChar w:fldCharType="end"/>
      </w:r>
    </w:p>
    <w:p w14:paraId="31044448" w14:textId="7E15F72A" w:rsidR="0056342D" w:rsidRPr="004A7E4D" w:rsidRDefault="00B0363A" w:rsidP="00821E41">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747462580"/>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praktycznej nauki zawodu</w:t>
      </w:r>
      <w:r w:rsidR="00821E41">
        <w:rPr>
          <w:rStyle w:val="cf01"/>
          <w:rFonts w:asciiTheme="minorHAnsi" w:hAnsiTheme="minorHAnsi" w:cstheme="minorHAnsi"/>
          <w:sz w:val="22"/>
          <w:szCs w:val="22"/>
        </w:rPr>
        <w:t xml:space="preserve"> </w:t>
      </w:r>
      <w:r w:rsidR="00821E41" w:rsidRPr="00197A24">
        <w:t>. . . . . . . . . . . . . . . . . . . . . . . .</w:t>
      </w:r>
      <w:r w:rsidR="000C5D1D" w:rsidRPr="000C5D1D">
        <w:rPr>
          <w:rFonts w:asciiTheme="minorHAnsi" w:hAnsiTheme="minorHAnsi" w:cstheme="minorHAnsi"/>
          <w:sz w:val="22"/>
          <w:szCs w:val="22"/>
          <w:vertAlign w:val="superscript"/>
        </w:rPr>
        <w:fldChar w:fldCharType="begin"/>
      </w:r>
      <w:r w:rsidR="000C5D1D" w:rsidRPr="000C5D1D">
        <w:rPr>
          <w:rFonts w:asciiTheme="minorHAnsi" w:hAnsiTheme="minorHAnsi" w:cstheme="minorHAnsi"/>
          <w:sz w:val="22"/>
          <w:szCs w:val="22"/>
          <w:vertAlign w:val="superscript"/>
        </w:rPr>
        <w:instrText xml:space="preserve"> NOTEREF _Ref109385653 \h </w:instrText>
      </w:r>
      <w:r w:rsidR="000C5D1D" w:rsidRPr="000C5D1D">
        <w:rPr>
          <w:rFonts w:asciiTheme="minorHAnsi" w:hAnsiTheme="minorHAnsi" w:cstheme="minorHAnsi"/>
          <w:sz w:val="22"/>
          <w:szCs w:val="22"/>
          <w:vertAlign w:val="superscript"/>
        </w:rPr>
      </w:r>
      <w:r w:rsidR="000C5D1D" w:rsidRPr="000C5D1D">
        <w:rPr>
          <w:rFonts w:asciiTheme="minorHAnsi" w:hAnsiTheme="minorHAnsi" w:cstheme="minorHAnsi"/>
          <w:sz w:val="22"/>
          <w:szCs w:val="22"/>
          <w:vertAlign w:val="superscript"/>
        </w:rPr>
        <w:fldChar w:fldCharType="separate"/>
      </w:r>
      <w:r w:rsidR="000C5D1D" w:rsidRPr="000C5D1D">
        <w:rPr>
          <w:rFonts w:asciiTheme="minorHAnsi" w:hAnsiTheme="minorHAnsi" w:cstheme="minorHAnsi"/>
          <w:sz w:val="22"/>
          <w:szCs w:val="22"/>
          <w:vertAlign w:val="superscript"/>
        </w:rPr>
        <w:t>2</w:t>
      </w:r>
      <w:r w:rsidR="000C5D1D" w:rsidRPr="000C5D1D">
        <w:rPr>
          <w:rFonts w:asciiTheme="minorHAnsi" w:hAnsiTheme="minorHAnsi" w:cstheme="minorHAnsi"/>
          <w:sz w:val="22"/>
          <w:szCs w:val="22"/>
          <w:vertAlign w:val="superscript"/>
        </w:rPr>
        <w:fldChar w:fldCharType="end"/>
      </w:r>
    </w:p>
    <w:p w14:paraId="0BBC4109" w14:textId="20B6CE85"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1376392512"/>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prowadzący zajęcia</w:t>
      </w:r>
      <w:r w:rsidR="00821E41">
        <w:rPr>
          <w:rStyle w:val="cf01"/>
          <w:rFonts w:asciiTheme="minorHAnsi" w:hAnsiTheme="minorHAnsi" w:cstheme="minorHAnsi"/>
          <w:sz w:val="22"/>
          <w:szCs w:val="22"/>
        </w:rPr>
        <w:t xml:space="preserve"> </w:t>
      </w:r>
      <w:r w:rsidR="00821E41" w:rsidRPr="00197A24">
        <w:t>. . . . . . . . . . . . . . . . . . . . . . . .</w:t>
      </w:r>
      <w:r w:rsidR="000C5D1D" w:rsidRPr="000C5D1D">
        <w:rPr>
          <w:rStyle w:val="Odwoanieprzypisudolnego"/>
          <w:rFonts w:asciiTheme="minorHAnsi" w:hAnsiTheme="minorHAnsi" w:cstheme="minorHAnsi"/>
          <w:szCs w:val="22"/>
        </w:rPr>
        <w:fldChar w:fldCharType="begin"/>
      </w:r>
      <w:r w:rsidR="000C5D1D" w:rsidRPr="000C5D1D">
        <w:rPr>
          <w:rFonts w:asciiTheme="minorHAnsi" w:hAnsiTheme="minorHAnsi" w:cstheme="minorHAnsi"/>
          <w:sz w:val="22"/>
          <w:szCs w:val="22"/>
          <w:vertAlign w:val="superscript"/>
        </w:rPr>
        <w:instrText xml:space="preserve"> NOTEREF _Ref109385653 \h </w:instrText>
      </w:r>
      <w:r w:rsidR="000C5D1D" w:rsidRPr="000C5D1D">
        <w:rPr>
          <w:rStyle w:val="Odwoanieprzypisudolnego"/>
          <w:rFonts w:asciiTheme="minorHAnsi" w:hAnsiTheme="minorHAnsi" w:cstheme="minorHAnsi"/>
          <w:szCs w:val="22"/>
        </w:rPr>
        <w:instrText xml:space="preserve"> \* MERGEFORMAT </w:instrText>
      </w:r>
      <w:r w:rsidR="000C5D1D" w:rsidRPr="000C5D1D">
        <w:rPr>
          <w:rStyle w:val="Odwoanieprzypisudolnego"/>
          <w:rFonts w:asciiTheme="minorHAnsi" w:hAnsiTheme="minorHAnsi" w:cstheme="minorHAnsi"/>
          <w:szCs w:val="22"/>
        </w:rPr>
      </w:r>
      <w:r w:rsidR="000C5D1D" w:rsidRPr="000C5D1D">
        <w:rPr>
          <w:rStyle w:val="Odwoanieprzypisudolnego"/>
          <w:rFonts w:asciiTheme="minorHAnsi" w:hAnsiTheme="minorHAnsi" w:cstheme="minorHAnsi"/>
          <w:szCs w:val="22"/>
        </w:rPr>
        <w:fldChar w:fldCharType="separate"/>
      </w:r>
      <w:r w:rsidR="000C5D1D" w:rsidRPr="000C5D1D">
        <w:rPr>
          <w:rFonts w:asciiTheme="minorHAnsi" w:hAnsiTheme="minorHAnsi" w:cstheme="minorHAnsi"/>
          <w:sz w:val="22"/>
          <w:szCs w:val="22"/>
          <w:vertAlign w:val="superscript"/>
        </w:rPr>
        <w:t>2</w:t>
      </w:r>
      <w:r w:rsidR="000C5D1D" w:rsidRPr="000C5D1D">
        <w:rPr>
          <w:rStyle w:val="Odwoanieprzypisudolnego"/>
          <w:rFonts w:asciiTheme="minorHAnsi" w:hAnsiTheme="minorHAnsi" w:cstheme="minorHAnsi"/>
          <w:szCs w:val="22"/>
        </w:rPr>
        <w:fldChar w:fldCharType="end"/>
      </w:r>
    </w:p>
    <w:p w14:paraId="50179AF2" w14:textId="2A114891"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1139383109"/>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psycholog</w:t>
      </w:r>
    </w:p>
    <w:p w14:paraId="34A01F9A" w14:textId="7C3C1987"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2089526125"/>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przedszkola i edukacji wczesnoszkolnej</w:t>
      </w:r>
    </w:p>
    <w:p w14:paraId="7DE92577" w14:textId="607998C2"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898483693"/>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pedagog specjalny</w:t>
      </w:r>
    </w:p>
    <w:p w14:paraId="744F5437" w14:textId="7308CD72"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1125692636"/>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logopeda</w:t>
      </w:r>
    </w:p>
    <w:p w14:paraId="225ECA47" w14:textId="5A7B7A03" w:rsidR="0056342D" w:rsidRPr="004A7E4D" w:rsidRDefault="00B0363A" w:rsidP="004A7E4D">
      <w:pPr>
        <w:pStyle w:val="pf0"/>
        <w:spacing w:before="0" w:beforeAutospacing="0" w:after="0" w:afterAutospacing="0" w:line="276" w:lineRule="auto"/>
        <w:rPr>
          <w:rFonts w:asciiTheme="minorHAnsi" w:hAnsiTheme="minorHAnsi" w:cstheme="minorHAnsi"/>
          <w:sz w:val="22"/>
          <w:szCs w:val="22"/>
        </w:rPr>
      </w:pPr>
      <w:sdt>
        <w:sdtPr>
          <w:rPr>
            <w:rStyle w:val="cf01"/>
            <w:rFonts w:asciiTheme="minorHAnsi" w:hAnsiTheme="minorHAnsi" w:cstheme="minorHAnsi"/>
            <w:sz w:val="22"/>
            <w:szCs w:val="22"/>
          </w:rPr>
          <w:id w:val="772519210"/>
          <w14:checkbox>
            <w14:checked w14:val="0"/>
            <w14:checkedState w14:val="2612" w14:font="MS Gothic"/>
            <w14:uncheckedState w14:val="2610" w14:font="MS Gothic"/>
          </w14:checkbox>
        </w:sdtPr>
        <w:sdtEndPr>
          <w:rPr>
            <w:rStyle w:val="cf01"/>
          </w:rPr>
        </w:sdtEndPr>
        <w:sdtContent>
          <w:r w:rsidR="00F12A71">
            <w:rPr>
              <w:rStyle w:val="cf01"/>
              <w:rFonts w:ascii="MS Gothic" w:eastAsia="MS Gothic" w:hAnsi="MS Gothic" w:cstheme="minorHAnsi" w:hint="eastAsia"/>
              <w:sz w:val="22"/>
              <w:szCs w:val="22"/>
            </w:rPr>
            <w:t>☐</w:t>
          </w:r>
        </w:sdtContent>
      </w:sdt>
      <w:r w:rsidR="00383D0E">
        <w:rPr>
          <w:rStyle w:val="cf01"/>
          <w:rFonts w:asciiTheme="minorHAnsi" w:hAnsiTheme="minorHAnsi" w:cstheme="minorHAnsi"/>
          <w:sz w:val="22"/>
          <w:szCs w:val="22"/>
        </w:rPr>
        <w:t xml:space="preserve"> </w:t>
      </w:r>
      <w:r w:rsidR="0056342D" w:rsidRPr="004A7E4D">
        <w:rPr>
          <w:rStyle w:val="cf01"/>
          <w:rFonts w:asciiTheme="minorHAnsi" w:hAnsiTheme="minorHAnsi" w:cstheme="minorHAnsi"/>
          <w:sz w:val="22"/>
          <w:szCs w:val="22"/>
        </w:rPr>
        <w:t>nauczyciel prowadzący zajęcia wczesnego wspomagania rozwoju dziecka</w:t>
      </w:r>
    </w:p>
    <w:p w14:paraId="4BB1881E" w14:textId="77777777" w:rsidR="0035529B" w:rsidRDefault="0035529B" w:rsidP="0035529B">
      <w:pPr>
        <w:pStyle w:val="Nagwek1"/>
        <w:spacing w:before="0" w:after="0"/>
        <w:rPr>
          <w:color w:val="1F248D"/>
        </w:rPr>
      </w:pPr>
      <w:bookmarkStart w:id="1" w:name="_Toc176693087"/>
    </w:p>
    <w:p w14:paraId="389B453A" w14:textId="18499952" w:rsidR="0035529B" w:rsidRDefault="0035529B" w:rsidP="0035529B">
      <w:pPr>
        <w:pStyle w:val="Nagwek1"/>
        <w:spacing w:before="0" w:after="0"/>
        <w:rPr>
          <w:color w:val="1F248D"/>
        </w:rPr>
      </w:pPr>
      <w:bookmarkStart w:id="2" w:name="_Toc211410631"/>
      <w:r w:rsidRPr="00CA5E80">
        <w:rPr>
          <w:color w:val="1F248D"/>
        </w:rPr>
        <w:t xml:space="preserve">Efekty uczenia się </w:t>
      </w:r>
      <w:bookmarkStart w:id="3" w:name="_Hlk631094"/>
      <w:r w:rsidRPr="00CA5E80">
        <w:rPr>
          <w:color w:val="1F248D"/>
        </w:rPr>
        <w:t>zakładane dla ocenianego kierunku,</w:t>
      </w:r>
      <w:bookmarkEnd w:id="3"/>
      <w:r w:rsidRPr="00CA5E80">
        <w:rPr>
          <w:color w:val="1F248D"/>
        </w:rPr>
        <w:t xml:space="preserve"> poziomu i profilu studiów</w:t>
      </w:r>
      <w:bookmarkEnd w:id="1"/>
      <w:bookmarkEnd w:id="2"/>
    </w:p>
    <w:p w14:paraId="5A8B902A" w14:textId="77777777" w:rsidR="00E07E99" w:rsidRPr="00E07E99" w:rsidRDefault="00E07E99" w:rsidP="00E07E99"/>
    <w:p w14:paraId="37BB8A3A" w14:textId="09FCAB82" w:rsidR="0035529B" w:rsidRPr="006728D8" w:rsidRDefault="0035529B" w:rsidP="0035529B">
      <w:pPr>
        <w:spacing w:after="0"/>
      </w:pPr>
      <w:bookmarkStart w:id="4" w:name="_Hlk212410589"/>
      <w:r w:rsidRPr="006728D8">
        <w:t xml:space="preserve">Poniżej wymieniono efekty uczenia się odnoszące się do wiedzy, umiejętności i kompetencji społecznych na I stopniu kierunku </w:t>
      </w:r>
      <w:r>
        <w:t>Energetyka</w:t>
      </w:r>
      <w:r w:rsidRPr="006728D8">
        <w:t>.</w:t>
      </w:r>
    </w:p>
    <w:bookmarkEnd w:id="4"/>
    <w:p w14:paraId="13A69F4A" w14:textId="77777777" w:rsidR="00946449" w:rsidRDefault="00946449" w:rsidP="00946449">
      <w:pPr>
        <w:keepNext/>
        <w:spacing w:after="0"/>
        <w:jc w:val="left"/>
        <w:rPr>
          <w:rFonts w:cs="Calibri"/>
          <w:i/>
          <w:sz w:val="20"/>
          <w:szCs w:val="20"/>
        </w:rPr>
      </w:pPr>
    </w:p>
    <w:p w14:paraId="26F903BC" w14:textId="475A0662" w:rsidR="00727028" w:rsidRPr="00CE260F" w:rsidRDefault="00946449" w:rsidP="00CE260F">
      <w:pPr>
        <w:keepNext/>
        <w:spacing w:after="0"/>
        <w:jc w:val="center"/>
        <w:rPr>
          <w:sz w:val="20"/>
          <w:szCs w:val="20"/>
        </w:rPr>
      </w:pPr>
      <w:r w:rsidRPr="006728D8">
        <w:rPr>
          <w:rFonts w:cs="Calibri"/>
          <w:i/>
          <w:sz w:val="20"/>
          <w:szCs w:val="20"/>
        </w:rPr>
        <w:t>Sumaryczny zbiór efektów uczenia dla zgodnych ze Zintegrowanym Systemem Kwalifikacji dla kwalifikacji na poziomie 6. Polskiej Ramy Kwalifikacji</w:t>
      </w:r>
    </w:p>
    <w:tbl>
      <w:tblPr>
        <w:tblW w:w="498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62"/>
        <w:gridCol w:w="4526"/>
        <w:gridCol w:w="1402"/>
        <w:gridCol w:w="1326"/>
      </w:tblGrid>
      <w:tr w:rsidR="00727028" w:rsidRPr="005D6C63" w14:paraId="2185EFCB" w14:textId="77777777" w:rsidTr="00892597">
        <w:trPr>
          <w:trHeight w:val="410"/>
        </w:trPr>
        <w:tc>
          <w:tcPr>
            <w:tcW w:w="1809" w:type="dxa"/>
            <w:vMerge w:val="restart"/>
            <w:shd w:val="clear" w:color="auto" w:fill="D9E2F3" w:themeFill="accent1" w:themeFillTint="33"/>
            <w:vAlign w:val="center"/>
          </w:tcPr>
          <w:p w14:paraId="3A111532" w14:textId="77777777" w:rsidR="00727028" w:rsidRPr="00A43AB3" w:rsidRDefault="00727028" w:rsidP="00841BB5">
            <w:pPr>
              <w:spacing w:after="0"/>
              <w:jc w:val="center"/>
              <w:rPr>
                <w:b/>
                <w:sz w:val="18"/>
                <w:szCs w:val="18"/>
              </w:rPr>
            </w:pPr>
            <w:bookmarkStart w:id="5" w:name="_Hlk210832641"/>
            <w:r w:rsidRPr="00A43AB3">
              <w:rPr>
                <w:b/>
                <w:sz w:val="18"/>
                <w:szCs w:val="18"/>
              </w:rPr>
              <w:t>SYMBOL</w:t>
            </w:r>
            <w:r w:rsidRPr="00A43AB3">
              <w:rPr>
                <w:b/>
                <w:color w:val="FF0000"/>
                <w:sz w:val="18"/>
                <w:szCs w:val="18"/>
              </w:rPr>
              <w:t xml:space="preserve"> </w:t>
            </w:r>
            <w:r w:rsidRPr="00A43AB3">
              <w:rPr>
                <w:b/>
                <w:sz w:val="18"/>
                <w:szCs w:val="18"/>
              </w:rPr>
              <w:t>EKU</w:t>
            </w:r>
          </w:p>
        </w:tc>
        <w:tc>
          <w:tcPr>
            <w:tcW w:w="4658" w:type="dxa"/>
            <w:vMerge w:val="restart"/>
            <w:shd w:val="clear" w:color="auto" w:fill="D9E2F3" w:themeFill="accent1" w:themeFillTint="33"/>
            <w:vAlign w:val="center"/>
          </w:tcPr>
          <w:p w14:paraId="3C66E719" w14:textId="77777777" w:rsidR="00727028" w:rsidRPr="00A43AB3" w:rsidRDefault="00727028" w:rsidP="00841BB5">
            <w:pPr>
              <w:spacing w:after="0"/>
              <w:jc w:val="center"/>
              <w:rPr>
                <w:b/>
                <w:sz w:val="18"/>
                <w:szCs w:val="18"/>
              </w:rPr>
            </w:pPr>
            <w:r w:rsidRPr="00A43AB3">
              <w:rPr>
                <w:b/>
                <w:sz w:val="18"/>
                <w:szCs w:val="18"/>
              </w:rPr>
              <w:t>KIERUNKOWE EFEKTY UCZENIA (EKU)</w:t>
            </w:r>
          </w:p>
        </w:tc>
        <w:tc>
          <w:tcPr>
            <w:tcW w:w="2797" w:type="dxa"/>
            <w:gridSpan w:val="2"/>
            <w:shd w:val="clear" w:color="auto" w:fill="D9E2F3" w:themeFill="accent1" w:themeFillTint="33"/>
            <w:vAlign w:val="center"/>
          </w:tcPr>
          <w:p w14:paraId="52BC6BF1" w14:textId="77777777" w:rsidR="00727028" w:rsidRPr="00A43AB3" w:rsidRDefault="00727028" w:rsidP="00841BB5">
            <w:pPr>
              <w:spacing w:after="0"/>
              <w:jc w:val="center"/>
              <w:rPr>
                <w:b/>
                <w:sz w:val="18"/>
                <w:szCs w:val="18"/>
              </w:rPr>
            </w:pPr>
            <w:r w:rsidRPr="00A43AB3">
              <w:rPr>
                <w:b/>
                <w:sz w:val="18"/>
                <w:szCs w:val="18"/>
              </w:rPr>
              <w:t>ODNIESIENIE KIERUNKOWYCH EFEKTÓW UCZENIA DO PRK</w:t>
            </w:r>
          </w:p>
        </w:tc>
      </w:tr>
      <w:tr w:rsidR="00727028" w:rsidRPr="005D6C63" w14:paraId="3E84AC73" w14:textId="77777777" w:rsidTr="00892597">
        <w:trPr>
          <w:cantSplit/>
          <w:trHeight w:val="1102"/>
        </w:trPr>
        <w:tc>
          <w:tcPr>
            <w:tcW w:w="1809" w:type="dxa"/>
            <w:vMerge/>
            <w:shd w:val="clear" w:color="auto" w:fill="D9E2F3" w:themeFill="accent1" w:themeFillTint="33"/>
            <w:vAlign w:val="center"/>
          </w:tcPr>
          <w:p w14:paraId="2A4D0029" w14:textId="77777777" w:rsidR="00727028" w:rsidRPr="00A43AB3" w:rsidRDefault="00727028" w:rsidP="00841BB5">
            <w:pPr>
              <w:spacing w:after="0"/>
              <w:jc w:val="center"/>
              <w:rPr>
                <w:b/>
                <w:sz w:val="18"/>
                <w:szCs w:val="18"/>
              </w:rPr>
            </w:pPr>
          </w:p>
        </w:tc>
        <w:tc>
          <w:tcPr>
            <w:tcW w:w="4658" w:type="dxa"/>
            <w:vMerge/>
            <w:shd w:val="clear" w:color="auto" w:fill="D9E2F3" w:themeFill="accent1" w:themeFillTint="33"/>
            <w:vAlign w:val="center"/>
          </w:tcPr>
          <w:p w14:paraId="670BEE52" w14:textId="77777777" w:rsidR="00727028" w:rsidRPr="00A43AB3" w:rsidRDefault="00727028" w:rsidP="00841BB5">
            <w:pPr>
              <w:spacing w:after="0"/>
              <w:jc w:val="center"/>
              <w:rPr>
                <w:b/>
                <w:sz w:val="18"/>
                <w:szCs w:val="18"/>
              </w:rPr>
            </w:pPr>
          </w:p>
        </w:tc>
        <w:tc>
          <w:tcPr>
            <w:tcW w:w="1438" w:type="dxa"/>
            <w:shd w:val="clear" w:color="auto" w:fill="D9E2F3" w:themeFill="accent1" w:themeFillTint="33"/>
            <w:vAlign w:val="center"/>
          </w:tcPr>
          <w:p w14:paraId="4FC2C04A" w14:textId="77777777" w:rsidR="00727028" w:rsidRPr="00A43AB3" w:rsidRDefault="00727028" w:rsidP="00841BB5">
            <w:pPr>
              <w:spacing w:after="0"/>
              <w:jc w:val="center"/>
              <w:rPr>
                <w:b/>
                <w:sz w:val="18"/>
                <w:szCs w:val="18"/>
              </w:rPr>
            </w:pPr>
            <w:r w:rsidRPr="00A43AB3">
              <w:rPr>
                <w:b/>
                <w:sz w:val="18"/>
                <w:szCs w:val="18"/>
              </w:rPr>
              <w:t>uniwersalnych charakterystyk dla danego poziomu Polskiej Ramy Kwalifikacji</w:t>
            </w:r>
          </w:p>
          <w:p w14:paraId="7D57C46D" w14:textId="77777777" w:rsidR="00727028" w:rsidRPr="00A43AB3" w:rsidRDefault="00727028" w:rsidP="00841BB5">
            <w:pPr>
              <w:spacing w:after="0"/>
              <w:jc w:val="center"/>
              <w:rPr>
                <w:b/>
                <w:sz w:val="18"/>
                <w:szCs w:val="18"/>
              </w:rPr>
            </w:pPr>
            <w:r w:rsidRPr="00A43AB3">
              <w:rPr>
                <w:b/>
                <w:sz w:val="18"/>
                <w:szCs w:val="18"/>
              </w:rPr>
              <w:t>(ustawa o ZSK)</w:t>
            </w:r>
          </w:p>
        </w:tc>
        <w:tc>
          <w:tcPr>
            <w:tcW w:w="1359" w:type="dxa"/>
            <w:shd w:val="clear" w:color="auto" w:fill="D9E2F3" w:themeFill="accent1" w:themeFillTint="33"/>
            <w:vAlign w:val="center"/>
          </w:tcPr>
          <w:p w14:paraId="2B1778DE" w14:textId="77777777" w:rsidR="00727028" w:rsidRPr="00A43AB3" w:rsidRDefault="00727028" w:rsidP="00841BB5">
            <w:pPr>
              <w:spacing w:after="0"/>
              <w:jc w:val="center"/>
              <w:rPr>
                <w:b/>
                <w:sz w:val="18"/>
                <w:szCs w:val="18"/>
              </w:rPr>
            </w:pPr>
            <w:r w:rsidRPr="00A43AB3">
              <w:rPr>
                <w:b/>
                <w:sz w:val="18"/>
                <w:szCs w:val="18"/>
              </w:rPr>
              <w:t>charakterystyk drugiego stopnia dla danego poziomu Polskiej Ramy Kwalifikacji (rozporządzenie MNiSW)</w:t>
            </w:r>
          </w:p>
        </w:tc>
      </w:tr>
      <w:tr w:rsidR="00727028" w:rsidRPr="005D6C63" w14:paraId="4629B0AB" w14:textId="77777777" w:rsidTr="002943D6">
        <w:trPr>
          <w:trHeight w:val="258"/>
        </w:trPr>
        <w:tc>
          <w:tcPr>
            <w:tcW w:w="9264" w:type="dxa"/>
            <w:gridSpan w:val="4"/>
            <w:shd w:val="clear" w:color="auto" w:fill="D9E2F3" w:themeFill="accent1" w:themeFillTint="33"/>
            <w:vAlign w:val="center"/>
          </w:tcPr>
          <w:p w14:paraId="02D87C6A" w14:textId="69874399" w:rsidR="00727028" w:rsidRPr="00A43AB3" w:rsidRDefault="00727028" w:rsidP="00841BB5">
            <w:pPr>
              <w:spacing w:after="0"/>
              <w:jc w:val="center"/>
              <w:rPr>
                <w:b/>
                <w:sz w:val="16"/>
                <w:szCs w:val="20"/>
              </w:rPr>
            </w:pPr>
            <w:r w:rsidRPr="00A43AB3">
              <w:rPr>
                <w:b/>
                <w:sz w:val="18"/>
                <w:szCs w:val="18"/>
              </w:rPr>
              <w:t>Wiedza</w:t>
            </w:r>
          </w:p>
        </w:tc>
      </w:tr>
      <w:tr w:rsidR="00727028" w:rsidRPr="005D6C63" w14:paraId="5CF36336" w14:textId="77777777" w:rsidTr="00841BB5">
        <w:trPr>
          <w:trHeight w:val="227"/>
        </w:trPr>
        <w:tc>
          <w:tcPr>
            <w:tcW w:w="1809" w:type="dxa"/>
            <w:vAlign w:val="center"/>
          </w:tcPr>
          <w:p w14:paraId="486B78DF"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P6U_W_E01</w:t>
            </w:r>
          </w:p>
        </w:tc>
        <w:tc>
          <w:tcPr>
            <w:tcW w:w="4658" w:type="dxa"/>
          </w:tcPr>
          <w:p w14:paraId="5E08F14E" w14:textId="77777777" w:rsidR="00727028" w:rsidRPr="003A6616" w:rsidRDefault="00727028" w:rsidP="002943D6">
            <w:pPr>
              <w:pStyle w:val="PDTekstakapitu"/>
              <w:spacing w:before="60" w:after="60" w:line="240" w:lineRule="auto"/>
              <w:ind w:left="81" w:firstLine="0"/>
              <w:rPr>
                <w:rFonts w:asciiTheme="minorHAnsi" w:hAnsiTheme="minorHAnsi" w:cstheme="minorHAnsi"/>
                <w:sz w:val="18"/>
                <w:szCs w:val="18"/>
              </w:rPr>
            </w:pPr>
            <w:r w:rsidRPr="003A6616">
              <w:rPr>
                <w:rFonts w:asciiTheme="minorHAnsi" w:hAnsiTheme="minorHAnsi" w:cstheme="minorHAnsi"/>
                <w:sz w:val="18"/>
                <w:szCs w:val="18"/>
              </w:rPr>
              <w:t>Absolwent zna i rozumie w zaawansowanym stopniu fakty, teorie, metody oraz złożone zależności między nimi z zakresu kierunków rozwoju techniki, energetyki, ochrony środowiska, procesów fizyko-chemicznych, matematyki stosowanych w energetyce systemów informatycznych,  także w powiązaniu z  ekonomią, informatyką, prawem, zarządzaniem.</w:t>
            </w:r>
          </w:p>
        </w:tc>
        <w:tc>
          <w:tcPr>
            <w:tcW w:w="1438" w:type="dxa"/>
            <w:vAlign w:val="center"/>
          </w:tcPr>
          <w:p w14:paraId="181E2590"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5793D230"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P6S_WG</w:t>
            </w:r>
          </w:p>
        </w:tc>
      </w:tr>
      <w:tr w:rsidR="00727028" w:rsidRPr="005D6C63" w14:paraId="36F7D78E" w14:textId="77777777" w:rsidTr="00841BB5">
        <w:trPr>
          <w:trHeight w:val="227"/>
        </w:trPr>
        <w:tc>
          <w:tcPr>
            <w:tcW w:w="1809" w:type="dxa"/>
            <w:vAlign w:val="center"/>
          </w:tcPr>
          <w:p w14:paraId="0031FE6A"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P6U_W_E02</w:t>
            </w:r>
          </w:p>
        </w:tc>
        <w:tc>
          <w:tcPr>
            <w:tcW w:w="4658" w:type="dxa"/>
          </w:tcPr>
          <w:p w14:paraId="18F9DC49"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różnorodne, złożone uwarunkowania prowadzonej działalności z zakresu inżynierii mechanicznej i energetyki.</w:t>
            </w:r>
          </w:p>
        </w:tc>
        <w:tc>
          <w:tcPr>
            <w:tcW w:w="1438" w:type="dxa"/>
            <w:vAlign w:val="center"/>
          </w:tcPr>
          <w:p w14:paraId="4484A3B4"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2F8907AA"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P6S_WK</w:t>
            </w:r>
          </w:p>
        </w:tc>
      </w:tr>
      <w:tr w:rsidR="00727028" w:rsidRPr="005D6C63" w14:paraId="57BED384" w14:textId="77777777" w:rsidTr="00841BB5">
        <w:trPr>
          <w:trHeight w:val="227"/>
        </w:trPr>
        <w:tc>
          <w:tcPr>
            <w:tcW w:w="1809" w:type="dxa"/>
            <w:vAlign w:val="center"/>
          </w:tcPr>
          <w:p w14:paraId="5D153169"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P6S_WG_E01</w:t>
            </w:r>
          </w:p>
        </w:tc>
        <w:tc>
          <w:tcPr>
            <w:tcW w:w="4658" w:type="dxa"/>
          </w:tcPr>
          <w:p w14:paraId="11156649"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zaawansowanym stopniu – wybrane fakty, obiekty i zjawiska oraz dotyczące ich metody i teorie wyjaśniające złożone zależności między nimi, stanowiące podstawową wiedzę ogólną z zakresu energetyki i inżynierii mechanicznej oraz wybrane zagadnienia z zakresu wiedzy szczegółowej dotyczącej szeroko pojętej energetyki (w tym elektroenergetyki i biomasy)</w:t>
            </w:r>
          </w:p>
        </w:tc>
        <w:tc>
          <w:tcPr>
            <w:tcW w:w="1438" w:type="dxa"/>
            <w:vAlign w:val="center"/>
          </w:tcPr>
          <w:p w14:paraId="7D01A986"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43D183EC"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P6S_WG</w:t>
            </w:r>
          </w:p>
        </w:tc>
      </w:tr>
      <w:tr w:rsidR="00727028" w:rsidRPr="005D6C63" w14:paraId="1DFC66EC" w14:textId="77777777" w:rsidTr="00841BB5">
        <w:trPr>
          <w:trHeight w:val="227"/>
        </w:trPr>
        <w:tc>
          <w:tcPr>
            <w:tcW w:w="1809" w:type="dxa"/>
            <w:vAlign w:val="center"/>
          </w:tcPr>
          <w:p w14:paraId="4EC5668A"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P6S_WK_E01</w:t>
            </w:r>
          </w:p>
        </w:tc>
        <w:tc>
          <w:tcPr>
            <w:tcW w:w="4658" w:type="dxa"/>
          </w:tcPr>
          <w:p w14:paraId="05FB9214"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fundamentalne dylematy współczesnej cywilizacji z zakresu energetyki oraz inżynierii mechanicznej</w:t>
            </w:r>
          </w:p>
        </w:tc>
        <w:tc>
          <w:tcPr>
            <w:tcW w:w="1438" w:type="dxa"/>
            <w:vAlign w:val="center"/>
          </w:tcPr>
          <w:p w14:paraId="1F1FC9DB"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218FA011"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w:t>
            </w:r>
          </w:p>
        </w:tc>
      </w:tr>
      <w:tr w:rsidR="00727028" w:rsidRPr="005D6C63" w14:paraId="2C0D5452" w14:textId="77777777" w:rsidTr="00841BB5">
        <w:trPr>
          <w:trHeight w:val="227"/>
        </w:trPr>
        <w:tc>
          <w:tcPr>
            <w:tcW w:w="1809" w:type="dxa"/>
            <w:vAlign w:val="center"/>
          </w:tcPr>
          <w:p w14:paraId="77052ECB"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P6S_WK_E02</w:t>
            </w:r>
          </w:p>
        </w:tc>
        <w:tc>
          <w:tcPr>
            <w:tcW w:w="4658" w:type="dxa"/>
          </w:tcPr>
          <w:p w14:paraId="1CE11164"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 xml:space="preserve">Absolwent zna i rozumie podstawowe ekonomiczne, prawne, etyczne  i inne uwarunkowania różnych rodzajów </w:t>
            </w:r>
            <w:r w:rsidRPr="003A6616">
              <w:rPr>
                <w:rFonts w:asciiTheme="minorHAnsi" w:hAnsiTheme="minorHAnsi" w:cstheme="minorHAnsi"/>
                <w:sz w:val="18"/>
                <w:szCs w:val="18"/>
              </w:rPr>
              <w:lastRenderedPageBreak/>
              <w:t>działalności zawodowej inżyniera energetyka, w tym podstawowe pojęcia i zasady z zakresu ochrony własności przemysłowej i prawa autorskiego</w:t>
            </w:r>
          </w:p>
        </w:tc>
        <w:tc>
          <w:tcPr>
            <w:tcW w:w="1438" w:type="dxa"/>
            <w:vAlign w:val="center"/>
          </w:tcPr>
          <w:p w14:paraId="0164F5AF"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lastRenderedPageBreak/>
              <w:t>P6U_W</w:t>
            </w:r>
          </w:p>
        </w:tc>
        <w:tc>
          <w:tcPr>
            <w:tcW w:w="1359" w:type="dxa"/>
            <w:vAlign w:val="center"/>
          </w:tcPr>
          <w:p w14:paraId="1931F193"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w:t>
            </w:r>
          </w:p>
        </w:tc>
      </w:tr>
      <w:tr w:rsidR="00727028" w:rsidRPr="005D6C63" w14:paraId="4E1DD1FB" w14:textId="77777777" w:rsidTr="00841BB5">
        <w:trPr>
          <w:trHeight w:val="227"/>
        </w:trPr>
        <w:tc>
          <w:tcPr>
            <w:tcW w:w="1809" w:type="dxa"/>
            <w:vAlign w:val="center"/>
          </w:tcPr>
          <w:p w14:paraId="16688A72"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P6S_WK_E03</w:t>
            </w:r>
          </w:p>
        </w:tc>
        <w:tc>
          <w:tcPr>
            <w:tcW w:w="4658" w:type="dxa"/>
          </w:tcPr>
          <w:p w14:paraId="4393FF88"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podstawowe zasady tworzenia i rozwoju różnych form przedsiębiorczości  również w zakresie energetyki.</w:t>
            </w:r>
          </w:p>
        </w:tc>
        <w:tc>
          <w:tcPr>
            <w:tcW w:w="1438" w:type="dxa"/>
            <w:vAlign w:val="center"/>
          </w:tcPr>
          <w:p w14:paraId="1FBEEADF"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7A4542BA"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w:t>
            </w:r>
          </w:p>
        </w:tc>
      </w:tr>
      <w:tr w:rsidR="00727028" w:rsidRPr="005D6C63" w14:paraId="0295A26A" w14:textId="77777777" w:rsidTr="00841BB5">
        <w:trPr>
          <w:trHeight w:val="227"/>
        </w:trPr>
        <w:tc>
          <w:tcPr>
            <w:tcW w:w="1809" w:type="dxa"/>
            <w:vAlign w:val="center"/>
          </w:tcPr>
          <w:p w14:paraId="690D6020"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P6S_WK_E02</w:t>
            </w:r>
          </w:p>
        </w:tc>
        <w:tc>
          <w:tcPr>
            <w:tcW w:w="4658" w:type="dxa"/>
          </w:tcPr>
          <w:p w14:paraId="412D9294"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ekonomiczne, prawne i inne uwarunkowania różnych rodzajów działań związanych z aktywnością zawodową magistra inżyniera z zakresu zarządzania i inżynierii produkcji, w tym zasady ochrony własności przemysłowej i prawa autorskiego.</w:t>
            </w:r>
          </w:p>
        </w:tc>
        <w:tc>
          <w:tcPr>
            <w:tcW w:w="1438" w:type="dxa"/>
            <w:vAlign w:val="center"/>
          </w:tcPr>
          <w:p w14:paraId="0C5D0146"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6706952C"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P6S_WK</w:t>
            </w:r>
          </w:p>
        </w:tc>
      </w:tr>
      <w:tr w:rsidR="00727028" w:rsidRPr="005D6C63" w14:paraId="09992F52" w14:textId="77777777" w:rsidTr="00841BB5">
        <w:trPr>
          <w:trHeight w:val="227"/>
        </w:trPr>
        <w:tc>
          <w:tcPr>
            <w:tcW w:w="1809" w:type="dxa"/>
            <w:vAlign w:val="center"/>
          </w:tcPr>
          <w:p w14:paraId="41845F6D"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INŻ_WG_E01</w:t>
            </w:r>
          </w:p>
        </w:tc>
        <w:tc>
          <w:tcPr>
            <w:tcW w:w="4658" w:type="dxa"/>
          </w:tcPr>
          <w:p w14:paraId="0E4DA4CE"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procesy  cyklu życia urządzeń, obiektów i systemów technicznych.</w:t>
            </w:r>
          </w:p>
        </w:tc>
        <w:tc>
          <w:tcPr>
            <w:tcW w:w="1438" w:type="dxa"/>
            <w:vAlign w:val="center"/>
          </w:tcPr>
          <w:p w14:paraId="53B832E6"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5C858702"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P6S_WG</w:t>
            </w:r>
          </w:p>
        </w:tc>
      </w:tr>
      <w:tr w:rsidR="00727028" w:rsidRPr="005D6C63" w14:paraId="46277D20" w14:textId="77777777" w:rsidTr="00841BB5">
        <w:trPr>
          <w:trHeight w:val="227"/>
        </w:trPr>
        <w:tc>
          <w:tcPr>
            <w:tcW w:w="1809" w:type="dxa"/>
            <w:vAlign w:val="center"/>
          </w:tcPr>
          <w:p w14:paraId="54B91D3A"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INŻ_WG_E02</w:t>
            </w:r>
          </w:p>
        </w:tc>
        <w:tc>
          <w:tcPr>
            <w:tcW w:w="4658" w:type="dxa"/>
          </w:tcPr>
          <w:p w14:paraId="5CA31C00"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podstawowe metody, techniki, narzędzia i materiały stosowane przy rozwiązywaniu prostych zadań inżynierskich z zakresu energetyki i inżynierii mechanicznej.</w:t>
            </w:r>
          </w:p>
        </w:tc>
        <w:tc>
          <w:tcPr>
            <w:tcW w:w="1438" w:type="dxa"/>
            <w:vAlign w:val="center"/>
          </w:tcPr>
          <w:p w14:paraId="78761559"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P6U_W</w:t>
            </w:r>
          </w:p>
        </w:tc>
        <w:tc>
          <w:tcPr>
            <w:tcW w:w="1359" w:type="dxa"/>
            <w:vAlign w:val="center"/>
          </w:tcPr>
          <w:p w14:paraId="651DE001"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P6S_WG</w:t>
            </w:r>
          </w:p>
        </w:tc>
      </w:tr>
      <w:tr w:rsidR="00727028" w:rsidRPr="005D6C63" w14:paraId="0DBD2380" w14:textId="77777777" w:rsidTr="002943D6">
        <w:trPr>
          <w:trHeight w:val="272"/>
        </w:trPr>
        <w:tc>
          <w:tcPr>
            <w:tcW w:w="9264" w:type="dxa"/>
            <w:gridSpan w:val="4"/>
            <w:shd w:val="clear" w:color="auto" w:fill="D9E2F3" w:themeFill="accent1" w:themeFillTint="33"/>
            <w:vAlign w:val="center"/>
          </w:tcPr>
          <w:p w14:paraId="73F80AA4"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b/>
                <w:sz w:val="18"/>
                <w:szCs w:val="18"/>
              </w:rPr>
              <w:t>Umiejętności</w:t>
            </w:r>
          </w:p>
        </w:tc>
      </w:tr>
      <w:tr w:rsidR="00727028" w:rsidRPr="005D6C63" w14:paraId="641EB15B" w14:textId="77777777" w:rsidTr="00841BB5">
        <w:trPr>
          <w:trHeight w:val="227"/>
        </w:trPr>
        <w:tc>
          <w:tcPr>
            <w:tcW w:w="1809" w:type="dxa"/>
            <w:vAlign w:val="center"/>
          </w:tcPr>
          <w:p w14:paraId="2C07AAF6"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P6U_U_E01</w:t>
            </w:r>
          </w:p>
        </w:tc>
        <w:tc>
          <w:tcPr>
            <w:tcW w:w="4658" w:type="dxa"/>
          </w:tcPr>
          <w:p w14:paraId="3D366174"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innowacyjnie wykonywać zadania oraz rozwiązywać złożone i nietypowe problemy w zmiennych i nie w pełni przewidywalnych warunkach z zakresu techniki, energetyki, ochrony środowiska, procesów fizyko-chemicznych, matematyki także w powiązaniu z  ekonomią, informatyką, prawem, zarządzaniem.</w:t>
            </w:r>
          </w:p>
        </w:tc>
        <w:tc>
          <w:tcPr>
            <w:tcW w:w="1438" w:type="dxa"/>
            <w:vAlign w:val="center"/>
          </w:tcPr>
          <w:p w14:paraId="6A4580EB"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076FB927"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6C89C8D9" w14:textId="77777777" w:rsidTr="00841BB5">
        <w:trPr>
          <w:trHeight w:val="227"/>
        </w:trPr>
        <w:tc>
          <w:tcPr>
            <w:tcW w:w="1809" w:type="dxa"/>
            <w:vAlign w:val="center"/>
          </w:tcPr>
          <w:p w14:paraId="0886E600"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P6U_U_E02,</w:t>
            </w:r>
          </w:p>
          <w:p w14:paraId="3A323DBB"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P6S_UU_E</w:t>
            </w:r>
          </w:p>
        </w:tc>
        <w:tc>
          <w:tcPr>
            <w:tcW w:w="4658" w:type="dxa"/>
          </w:tcPr>
          <w:p w14:paraId="3476FD76"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samodzielnie planować własne uczenie się przez całe życie.</w:t>
            </w:r>
          </w:p>
        </w:tc>
        <w:tc>
          <w:tcPr>
            <w:tcW w:w="1438" w:type="dxa"/>
            <w:vAlign w:val="center"/>
          </w:tcPr>
          <w:p w14:paraId="53E65921"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46F628D8"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P6S_UU</w:t>
            </w:r>
          </w:p>
        </w:tc>
      </w:tr>
      <w:tr w:rsidR="00727028" w:rsidRPr="005D6C63" w14:paraId="729F375D" w14:textId="77777777" w:rsidTr="00841BB5">
        <w:trPr>
          <w:trHeight w:val="227"/>
        </w:trPr>
        <w:tc>
          <w:tcPr>
            <w:tcW w:w="1809" w:type="dxa"/>
            <w:vAlign w:val="center"/>
          </w:tcPr>
          <w:p w14:paraId="7CEB19A0"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P6U_U_E03, P6S_UK_E01</w:t>
            </w:r>
          </w:p>
        </w:tc>
        <w:tc>
          <w:tcPr>
            <w:tcW w:w="4658" w:type="dxa"/>
          </w:tcPr>
          <w:p w14:paraId="6243056F" w14:textId="29CF3F3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komunikować się z otoczeniem (także w języku obcym), uzasadniać swoje stanowisko w szczególności w obszarze energetyki i inżynierii mechanicznej, ekonomi</w:t>
            </w:r>
            <w:r w:rsidR="00E07E99" w:rsidRPr="003A6616">
              <w:rPr>
                <w:rFonts w:asciiTheme="minorHAnsi" w:hAnsiTheme="minorHAnsi" w:cstheme="minorHAnsi"/>
                <w:sz w:val="18"/>
                <w:szCs w:val="18"/>
              </w:rPr>
              <w:t>i</w:t>
            </w:r>
            <w:r w:rsidRPr="003A6616">
              <w:rPr>
                <w:rFonts w:asciiTheme="minorHAnsi" w:hAnsiTheme="minorHAnsi" w:cstheme="minorHAnsi"/>
                <w:sz w:val="18"/>
                <w:szCs w:val="18"/>
              </w:rPr>
              <w:t xml:space="preserve"> i informatyki</w:t>
            </w:r>
          </w:p>
        </w:tc>
        <w:tc>
          <w:tcPr>
            <w:tcW w:w="1438" w:type="dxa"/>
            <w:vAlign w:val="center"/>
          </w:tcPr>
          <w:p w14:paraId="40346C55"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362CE022"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P6S_UK</w:t>
            </w:r>
          </w:p>
        </w:tc>
      </w:tr>
      <w:tr w:rsidR="00727028" w:rsidRPr="005D6C63" w14:paraId="672A4D0D" w14:textId="77777777" w:rsidTr="00841BB5">
        <w:trPr>
          <w:trHeight w:val="227"/>
        </w:trPr>
        <w:tc>
          <w:tcPr>
            <w:tcW w:w="1809" w:type="dxa"/>
            <w:vAlign w:val="center"/>
          </w:tcPr>
          <w:p w14:paraId="611BE1C5"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lang w:val="es-ES"/>
              </w:rPr>
            </w:pPr>
            <w:r w:rsidRPr="003A6616">
              <w:rPr>
                <w:rFonts w:asciiTheme="minorHAnsi" w:hAnsiTheme="minorHAnsi" w:cstheme="minorHAnsi"/>
                <w:sz w:val="18"/>
                <w:szCs w:val="18"/>
                <w:lang w:val="es-ES"/>
              </w:rPr>
              <w:t xml:space="preserve">P6S_UW_E, </w:t>
            </w:r>
          </w:p>
          <w:p w14:paraId="05B12D7E"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lang w:val="es-ES"/>
              </w:rPr>
            </w:pPr>
            <w:r w:rsidRPr="003A6616">
              <w:rPr>
                <w:rFonts w:asciiTheme="minorHAnsi" w:hAnsiTheme="minorHAnsi" w:cstheme="minorHAnsi"/>
                <w:sz w:val="18"/>
                <w:szCs w:val="18"/>
                <w:lang w:val="es-ES"/>
              </w:rPr>
              <w:t xml:space="preserve">INŻ _UW_E02, </w:t>
            </w:r>
          </w:p>
          <w:p w14:paraId="792AF5F7"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_UW_E04</w:t>
            </w:r>
          </w:p>
          <w:p w14:paraId="002AF19B"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p>
        </w:tc>
        <w:tc>
          <w:tcPr>
            <w:tcW w:w="4658" w:type="dxa"/>
          </w:tcPr>
          <w:p w14:paraId="0A8377F1"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wykorzystywać posiadaną wiedzę – formułować i rozwiązywać złożone i nietypowe problemy oraz wykonywać zadania w warunkach nie w pełni przewidywalnych z zakresu maszyn, urządzeń i układów energetyki odnawialnej i nieodnawialnej, a także procesów technologicznych z nią związanych (z wykorzystaniem zasad matematyki, fizyki i chemii), przez właściwy dobór źródeł oraz informacji z nich pochodzących, dokonywanie oceny, krytycznej analizy, syntezy tych informacji, a także przez dobór oraz stosowanie właściwych metod i narzędzi, w tym zaawansowanych technik informacyjno</w:t>
            </w:r>
            <w:r w:rsidRPr="003A6616">
              <w:rPr>
                <w:rFonts w:asciiTheme="minorHAnsi" w:hAnsiTheme="minorHAnsi" w:cstheme="minorHAnsi"/>
                <w:sz w:val="18"/>
                <w:szCs w:val="18"/>
              </w:rPr>
              <w:noBreakHyphen/>
              <w:t xml:space="preserve"> komunikacyjnych. </w:t>
            </w:r>
          </w:p>
        </w:tc>
        <w:tc>
          <w:tcPr>
            <w:tcW w:w="1438" w:type="dxa"/>
            <w:vAlign w:val="center"/>
          </w:tcPr>
          <w:p w14:paraId="709D079B"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5339B039"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30D8E7F9" w14:textId="77777777" w:rsidTr="00841BB5">
        <w:trPr>
          <w:trHeight w:val="227"/>
        </w:trPr>
        <w:tc>
          <w:tcPr>
            <w:tcW w:w="1809" w:type="dxa"/>
            <w:vAlign w:val="center"/>
          </w:tcPr>
          <w:p w14:paraId="5CDADD76"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P6S_UK_E02</w:t>
            </w:r>
          </w:p>
        </w:tc>
        <w:tc>
          <w:tcPr>
            <w:tcW w:w="4658" w:type="dxa"/>
          </w:tcPr>
          <w:p w14:paraId="536EEDBB"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brać udział w debacie – przedstawiać i oceniać różne opinie i stanowiska oraz dyskutować o nich.</w:t>
            </w:r>
          </w:p>
        </w:tc>
        <w:tc>
          <w:tcPr>
            <w:tcW w:w="1438" w:type="dxa"/>
            <w:vAlign w:val="center"/>
          </w:tcPr>
          <w:p w14:paraId="61A2EE0E"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42938818"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P6S_UK</w:t>
            </w:r>
          </w:p>
        </w:tc>
      </w:tr>
      <w:tr w:rsidR="00727028" w:rsidRPr="005D6C63" w14:paraId="525217A5" w14:textId="77777777" w:rsidTr="00841BB5">
        <w:trPr>
          <w:trHeight w:val="227"/>
        </w:trPr>
        <w:tc>
          <w:tcPr>
            <w:tcW w:w="1809" w:type="dxa"/>
            <w:vAlign w:val="center"/>
          </w:tcPr>
          <w:p w14:paraId="0C47FA7A"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P6S_UK_E03</w:t>
            </w:r>
          </w:p>
        </w:tc>
        <w:tc>
          <w:tcPr>
            <w:tcW w:w="4658" w:type="dxa"/>
          </w:tcPr>
          <w:p w14:paraId="4060C495"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posługiwać się językiem obcym na poziomie B2 Europejskiego Systemu Opisu Kształcenia Językowego.</w:t>
            </w:r>
          </w:p>
        </w:tc>
        <w:tc>
          <w:tcPr>
            <w:tcW w:w="1438" w:type="dxa"/>
            <w:vAlign w:val="center"/>
          </w:tcPr>
          <w:p w14:paraId="5B624CB0"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6524DD7E"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P6S_UK</w:t>
            </w:r>
          </w:p>
        </w:tc>
      </w:tr>
      <w:tr w:rsidR="00727028" w:rsidRPr="005D6C63" w14:paraId="564C6677" w14:textId="77777777" w:rsidTr="00841BB5">
        <w:trPr>
          <w:trHeight w:val="227"/>
        </w:trPr>
        <w:tc>
          <w:tcPr>
            <w:tcW w:w="1809" w:type="dxa"/>
            <w:vAlign w:val="center"/>
          </w:tcPr>
          <w:p w14:paraId="3261EBDC"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P6S_UO_E01</w:t>
            </w:r>
          </w:p>
        </w:tc>
        <w:tc>
          <w:tcPr>
            <w:tcW w:w="4658" w:type="dxa"/>
          </w:tcPr>
          <w:p w14:paraId="71A2255E"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planować i organizować pracę indywidualną oraz w zespole w zakresie obliczeń  zadań inżynierskich, projektowych i prostych prac badawczych.</w:t>
            </w:r>
          </w:p>
        </w:tc>
        <w:tc>
          <w:tcPr>
            <w:tcW w:w="1438" w:type="dxa"/>
            <w:vAlign w:val="center"/>
          </w:tcPr>
          <w:p w14:paraId="74808E2B"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23DFA868" w14:textId="3C0FF854" w:rsidR="00727028" w:rsidRPr="003A6616" w:rsidRDefault="00727028" w:rsidP="00367432">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P6S_UO</w:t>
            </w:r>
          </w:p>
        </w:tc>
      </w:tr>
      <w:tr w:rsidR="00727028" w:rsidRPr="005D6C63" w14:paraId="4679E3E9" w14:textId="77777777" w:rsidTr="00841BB5">
        <w:trPr>
          <w:trHeight w:val="227"/>
        </w:trPr>
        <w:tc>
          <w:tcPr>
            <w:tcW w:w="1809" w:type="dxa"/>
            <w:vAlign w:val="center"/>
          </w:tcPr>
          <w:p w14:paraId="4C03B50D"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P6S_UO_E02</w:t>
            </w:r>
          </w:p>
        </w:tc>
        <w:tc>
          <w:tcPr>
            <w:tcW w:w="4658" w:type="dxa"/>
          </w:tcPr>
          <w:p w14:paraId="45459B0C"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współdziałać z innymi osobami w ramach prac zespołowych w zakresie prac projektowych i badawczych.</w:t>
            </w:r>
          </w:p>
        </w:tc>
        <w:tc>
          <w:tcPr>
            <w:tcW w:w="1438" w:type="dxa"/>
            <w:vAlign w:val="center"/>
          </w:tcPr>
          <w:p w14:paraId="1A5A07B5" w14:textId="77777777" w:rsidR="00727028" w:rsidRPr="003A6616" w:rsidRDefault="00727028" w:rsidP="00841BB5">
            <w:pPr>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0AE67742"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769BDF98" w14:textId="77777777" w:rsidTr="00841BB5">
        <w:trPr>
          <w:trHeight w:val="227"/>
        </w:trPr>
        <w:tc>
          <w:tcPr>
            <w:tcW w:w="1809" w:type="dxa"/>
            <w:vAlign w:val="center"/>
          </w:tcPr>
          <w:p w14:paraId="4D293FAE"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INŻ_UW_E01</w:t>
            </w:r>
          </w:p>
        </w:tc>
        <w:tc>
          <w:tcPr>
            <w:tcW w:w="4658" w:type="dxa"/>
          </w:tcPr>
          <w:p w14:paraId="427CCE7A"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planować i przeprowadzić eksperyment, w tym pomiary i symulacje komputerowe, interpretować uzyskane wyniki i wyciągać wnioski.</w:t>
            </w:r>
          </w:p>
        </w:tc>
        <w:tc>
          <w:tcPr>
            <w:tcW w:w="1438" w:type="dxa"/>
            <w:vAlign w:val="center"/>
          </w:tcPr>
          <w:p w14:paraId="4909F71C" w14:textId="77777777" w:rsidR="00727028" w:rsidRPr="003A6616" w:rsidRDefault="00727028" w:rsidP="00841BB5">
            <w:pPr>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1E59D061"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7C935B53" w14:textId="77777777" w:rsidTr="00841BB5">
        <w:trPr>
          <w:trHeight w:val="227"/>
        </w:trPr>
        <w:tc>
          <w:tcPr>
            <w:tcW w:w="1809" w:type="dxa"/>
            <w:vAlign w:val="center"/>
          </w:tcPr>
          <w:p w14:paraId="54DDB990"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INŻ_UW_E03</w:t>
            </w:r>
          </w:p>
        </w:tc>
        <w:tc>
          <w:tcPr>
            <w:tcW w:w="4658" w:type="dxa"/>
          </w:tcPr>
          <w:p w14:paraId="5924A027"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przy formułowaniu i rozwiązywaniu zadań inżynierskich dostrzegać ich aspekty systemowe,  pozatechniczne i etyczne.</w:t>
            </w:r>
          </w:p>
        </w:tc>
        <w:tc>
          <w:tcPr>
            <w:tcW w:w="1438" w:type="dxa"/>
            <w:vAlign w:val="center"/>
          </w:tcPr>
          <w:p w14:paraId="6D20E603" w14:textId="77777777" w:rsidR="00727028" w:rsidRPr="003A6616" w:rsidRDefault="00727028" w:rsidP="00841BB5">
            <w:pPr>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2224E5DF" w14:textId="77777777" w:rsidR="00727028" w:rsidRPr="003A6616" w:rsidRDefault="00727028" w:rsidP="00841BB5">
            <w:pPr>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532FA2F2" w14:textId="77777777" w:rsidTr="00841BB5">
        <w:trPr>
          <w:trHeight w:val="227"/>
        </w:trPr>
        <w:tc>
          <w:tcPr>
            <w:tcW w:w="1809" w:type="dxa"/>
            <w:vAlign w:val="center"/>
          </w:tcPr>
          <w:p w14:paraId="3C236BA6" w14:textId="77777777" w:rsidR="00727028" w:rsidRPr="003A6616" w:rsidRDefault="00727028"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lastRenderedPageBreak/>
              <w:t>INŻ_UW_E05</w:t>
            </w:r>
          </w:p>
        </w:tc>
        <w:tc>
          <w:tcPr>
            <w:tcW w:w="4658" w:type="dxa"/>
          </w:tcPr>
          <w:p w14:paraId="35E599BE" w14:textId="77777777" w:rsidR="00727028" w:rsidRPr="003A6616" w:rsidRDefault="00727028" w:rsidP="002943D6">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dokonać wstępnej analizy ekonomicznej podejmowanych działań inżynierskich;</w:t>
            </w:r>
          </w:p>
        </w:tc>
        <w:tc>
          <w:tcPr>
            <w:tcW w:w="1438" w:type="dxa"/>
            <w:vAlign w:val="center"/>
          </w:tcPr>
          <w:p w14:paraId="4447F114"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16F86B0E"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086B7B15" w14:textId="77777777" w:rsidTr="00841BB5">
        <w:trPr>
          <w:trHeight w:val="227"/>
        </w:trPr>
        <w:tc>
          <w:tcPr>
            <w:tcW w:w="1809" w:type="dxa"/>
            <w:vAlign w:val="center"/>
          </w:tcPr>
          <w:p w14:paraId="658AF3DB"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INŻ_UW_E06</w:t>
            </w:r>
          </w:p>
        </w:tc>
        <w:tc>
          <w:tcPr>
            <w:tcW w:w="4658" w:type="dxa"/>
          </w:tcPr>
          <w:p w14:paraId="1EB9FF83"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dokonać identyfikacji i sformułować specyfikację prostych zadań inżynierskich o charakterze praktycznym, charakterystycznych dla kierunku energetyka</w:t>
            </w:r>
          </w:p>
        </w:tc>
        <w:tc>
          <w:tcPr>
            <w:tcW w:w="1438" w:type="dxa"/>
            <w:vAlign w:val="center"/>
          </w:tcPr>
          <w:p w14:paraId="608C0E18"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78058FD3"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731A4B8D" w14:textId="77777777" w:rsidTr="00841BB5">
        <w:trPr>
          <w:trHeight w:val="227"/>
        </w:trPr>
        <w:tc>
          <w:tcPr>
            <w:tcW w:w="1809" w:type="dxa"/>
            <w:vAlign w:val="center"/>
          </w:tcPr>
          <w:p w14:paraId="1E5D779F"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INŻ_UW_E07</w:t>
            </w:r>
          </w:p>
        </w:tc>
        <w:tc>
          <w:tcPr>
            <w:tcW w:w="4658" w:type="dxa"/>
          </w:tcPr>
          <w:p w14:paraId="02C2E1F0"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ocenić przydatność rutynowych metod i narzędzi służących do rozwiązania prostego zadania inżynierskiego o charakterze praktycznym z zakresu energetyki i inżynierii mechanicznej, oraz wybrać i zastosować właściwą metodę i narzędzia;</w:t>
            </w:r>
          </w:p>
        </w:tc>
        <w:tc>
          <w:tcPr>
            <w:tcW w:w="1438" w:type="dxa"/>
            <w:vAlign w:val="center"/>
          </w:tcPr>
          <w:p w14:paraId="09625921"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1D020F86"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762ED034" w14:textId="77777777" w:rsidTr="00841BB5">
        <w:trPr>
          <w:trHeight w:val="227"/>
        </w:trPr>
        <w:tc>
          <w:tcPr>
            <w:tcW w:w="1809" w:type="dxa"/>
            <w:vAlign w:val="center"/>
          </w:tcPr>
          <w:p w14:paraId="52D166E8"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INŻ_UW_E08</w:t>
            </w:r>
          </w:p>
        </w:tc>
        <w:tc>
          <w:tcPr>
            <w:tcW w:w="4658" w:type="dxa"/>
          </w:tcPr>
          <w:p w14:paraId="4665AC1F"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zgodnie z zadaną specyfikacją – zaprojektować oraz zrealizować proste urządzenie, obiekt, system lub proces, z zakresu energetyki cieplnej, elektroenergetyki czy agroenergetyki, używając właściwych metod, technik i narzędzi.</w:t>
            </w:r>
          </w:p>
        </w:tc>
        <w:tc>
          <w:tcPr>
            <w:tcW w:w="1438" w:type="dxa"/>
            <w:vAlign w:val="center"/>
          </w:tcPr>
          <w:p w14:paraId="4588F2EF"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P6U_U</w:t>
            </w:r>
          </w:p>
        </w:tc>
        <w:tc>
          <w:tcPr>
            <w:tcW w:w="1359" w:type="dxa"/>
            <w:vAlign w:val="center"/>
          </w:tcPr>
          <w:p w14:paraId="31DC9437"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P6S_UW</w:t>
            </w:r>
          </w:p>
        </w:tc>
      </w:tr>
      <w:tr w:rsidR="00727028" w:rsidRPr="005D6C63" w14:paraId="0FF511C8" w14:textId="77777777" w:rsidTr="002943D6">
        <w:trPr>
          <w:trHeight w:val="264"/>
        </w:trPr>
        <w:tc>
          <w:tcPr>
            <w:tcW w:w="9264" w:type="dxa"/>
            <w:gridSpan w:val="4"/>
            <w:shd w:val="clear" w:color="auto" w:fill="D9E2F3" w:themeFill="accent1" w:themeFillTint="33"/>
            <w:vAlign w:val="center"/>
          </w:tcPr>
          <w:p w14:paraId="7CF64D01"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b/>
                <w:sz w:val="18"/>
                <w:szCs w:val="18"/>
                <w:shd w:val="clear" w:color="auto" w:fill="D9E2F3" w:themeFill="accent1" w:themeFillTint="33"/>
              </w:rPr>
              <w:t>Kompetencje</w:t>
            </w:r>
            <w:r w:rsidRPr="003A6616">
              <w:rPr>
                <w:rFonts w:asciiTheme="minorHAnsi" w:hAnsiTheme="minorHAnsi" w:cstheme="minorHAnsi"/>
                <w:b/>
                <w:sz w:val="18"/>
                <w:szCs w:val="18"/>
              </w:rPr>
              <w:t xml:space="preserve"> społeczne</w:t>
            </w:r>
          </w:p>
        </w:tc>
      </w:tr>
      <w:tr w:rsidR="00727028" w:rsidRPr="005D6C63" w14:paraId="692A4AB2" w14:textId="77777777" w:rsidTr="00841BB5">
        <w:trPr>
          <w:trHeight w:val="227"/>
        </w:trPr>
        <w:tc>
          <w:tcPr>
            <w:tcW w:w="1809" w:type="dxa"/>
            <w:vAlign w:val="center"/>
          </w:tcPr>
          <w:p w14:paraId="47B7E738"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P6S_K_E01</w:t>
            </w:r>
          </w:p>
        </w:tc>
        <w:tc>
          <w:tcPr>
            <w:tcW w:w="4658" w:type="dxa"/>
          </w:tcPr>
          <w:p w14:paraId="752E26B5"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kultywowania i upowszechniania wzorów właściwego postępowania w środowisku pracy i życia.</w:t>
            </w:r>
          </w:p>
        </w:tc>
        <w:tc>
          <w:tcPr>
            <w:tcW w:w="1438" w:type="dxa"/>
            <w:vAlign w:val="center"/>
          </w:tcPr>
          <w:p w14:paraId="068FE605"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5977EF75"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P6S_KO, P6S_KR</w:t>
            </w:r>
          </w:p>
        </w:tc>
      </w:tr>
      <w:tr w:rsidR="00727028" w:rsidRPr="005D6C63" w14:paraId="555318A7" w14:textId="77777777" w:rsidTr="00841BB5">
        <w:trPr>
          <w:trHeight w:val="227"/>
        </w:trPr>
        <w:tc>
          <w:tcPr>
            <w:tcW w:w="1809" w:type="dxa"/>
            <w:vAlign w:val="center"/>
          </w:tcPr>
          <w:p w14:paraId="16807DC9"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P6S_K_E02,</w:t>
            </w:r>
          </w:p>
          <w:p w14:paraId="5A6649CE"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P6S_KK_E01,</w:t>
            </w:r>
          </w:p>
        </w:tc>
        <w:tc>
          <w:tcPr>
            <w:tcW w:w="4658" w:type="dxa"/>
          </w:tcPr>
          <w:p w14:paraId="212A501C"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samodzielnego podejmowania decyzji, krytycznej oceny działań własnych, działań zespołów, którymi kieruje i organizacji, w których uczestniczy, wiedzy   odbieranych treści z zakresu energetyki, przyjmowania odpowiedzialności za skutki tych działań.</w:t>
            </w:r>
          </w:p>
        </w:tc>
        <w:tc>
          <w:tcPr>
            <w:tcW w:w="1438" w:type="dxa"/>
            <w:vAlign w:val="center"/>
          </w:tcPr>
          <w:p w14:paraId="6C4473CE" w14:textId="12BF6876" w:rsidR="00727028" w:rsidRPr="003A6616" w:rsidRDefault="00727028" w:rsidP="00367432">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191BA9F0"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P6S_KK</w:t>
            </w:r>
          </w:p>
        </w:tc>
      </w:tr>
      <w:tr w:rsidR="00727028" w:rsidRPr="005D6C63" w14:paraId="0884140E" w14:textId="77777777" w:rsidTr="00841BB5">
        <w:trPr>
          <w:trHeight w:val="227"/>
        </w:trPr>
        <w:tc>
          <w:tcPr>
            <w:tcW w:w="1809" w:type="dxa"/>
            <w:vAlign w:val="center"/>
          </w:tcPr>
          <w:p w14:paraId="6FE5AEE8"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P6S_KK_E02</w:t>
            </w:r>
          </w:p>
        </w:tc>
        <w:tc>
          <w:tcPr>
            <w:tcW w:w="4658" w:type="dxa"/>
          </w:tcPr>
          <w:p w14:paraId="5973FE3B"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uznawania znaczenia wiedzy z zakresu energetyki i dziedzin pokrewnych w rozwiązywaniu problemów poznawczych i praktycznych oraz zasięgania opinii ekspertów w przypadku trudności z samodzielnym rozwiązywaniem problemu.</w:t>
            </w:r>
          </w:p>
        </w:tc>
        <w:tc>
          <w:tcPr>
            <w:tcW w:w="1438" w:type="dxa"/>
            <w:vAlign w:val="center"/>
          </w:tcPr>
          <w:p w14:paraId="51ECF254"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0A1952A4"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P6S_KK</w:t>
            </w:r>
          </w:p>
        </w:tc>
      </w:tr>
      <w:tr w:rsidR="00727028" w:rsidRPr="005D6C63" w14:paraId="31A47B39" w14:textId="77777777" w:rsidTr="00841BB5">
        <w:trPr>
          <w:trHeight w:val="227"/>
        </w:trPr>
        <w:tc>
          <w:tcPr>
            <w:tcW w:w="1809" w:type="dxa"/>
            <w:vAlign w:val="center"/>
          </w:tcPr>
          <w:p w14:paraId="4E021296"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P6S_KO_E01</w:t>
            </w:r>
          </w:p>
        </w:tc>
        <w:tc>
          <w:tcPr>
            <w:tcW w:w="4658" w:type="dxa"/>
          </w:tcPr>
          <w:p w14:paraId="408FD27E"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wypełniania zobowiązań społecznych w zakresie związanym z energetyką,  współorganizowania działalności na rzecz środowiska społecznego;</w:t>
            </w:r>
          </w:p>
        </w:tc>
        <w:tc>
          <w:tcPr>
            <w:tcW w:w="1438" w:type="dxa"/>
            <w:vAlign w:val="center"/>
          </w:tcPr>
          <w:p w14:paraId="688B08FB"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38E483E3"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w:t>
            </w:r>
          </w:p>
        </w:tc>
      </w:tr>
      <w:tr w:rsidR="00727028" w:rsidRPr="005D6C63" w14:paraId="79547BD2" w14:textId="77777777" w:rsidTr="00841BB5">
        <w:trPr>
          <w:trHeight w:val="227"/>
        </w:trPr>
        <w:tc>
          <w:tcPr>
            <w:tcW w:w="1809" w:type="dxa"/>
            <w:vAlign w:val="center"/>
          </w:tcPr>
          <w:p w14:paraId="0E1818CB"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P6S_KO_E02</w:t>
            </w:r>
          </w:p>
        </w:tc>
        <w:tc>
          <w:tcPr>
            <w:tcW w:w="4658" w:type="dxa"/>
          </w:tcPr>
          <w:p w14:paraId="4D7BEA7A" w14:textId="7C117E3D"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inicjowania działania na rzecz interesu publicznego w relacjach z przedsiębiorstwami z zakresu energetyki cieplnej elektroenergetyki</w:t>
            </w:r>
            <w:r w:rsidR="002943D6">
              <w:rPr>
                <w:rFonts w:asciiTheme="minorHAnsi" w:hAnsiTheme="minorHAnsi" w:cstheme="minorHAnsi"/>
                <w:sz w:val="18"/>
                <w:szCs w:val="18"/>
              </w:rPr>
              <w:t>.</w:t>
            </w:r>
          </w:p>
        </w:tc>
        <w:tc>
          <w:tcPr>
            <w:tcW w:w="1438" w:type="dxa"/>
            <w:vAlign w:val="center"/>
          </w:tcPr>
          <w:p w14:paraId="25DF3625"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7F2CEB86"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w:t>
            </w:r>
          </w:p>
        </w:tc>
      </w:tr>
      <w:tr w:rsidR="00727028" w:rsidRPr="005D6C63" w14:paraId="5F8610E2" w14:textId="77777777" w:rsidTr="00841BB5">
        <w:trPr>
          <w:trHeight w:val="227"/>
        </w:trPr>
        <w:tc>
          <w:tcPr>
            <w:tcW w:w="1809" w:type="dxa"/>
            <w:vAlign w:val="center"/>
          </w:tcPr>
          <w:p w14:paraId="391F2924"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P6S_KO_E03</w:t>
            </w:r>
          </w:p>
        </w:tc>
        <w:tc>
          <w:tcPr>
            <w:tcW w:w="4658" w:type="dxa"/>
          </w:tcPr>
          <w:p w14:paraId="7B7A1BAC"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myślenia i działania w sposób przedsiębiorczy wykorzystując nabytą wiedzę z zakresu energetyki.</w:t>
            </w:r>
          </w:p>
        </w:tc>
        <w:tc>
          <w:tcPr>
            <w:tcW w:w="1438" w:type="dxa"/>
            <w:vAlign w:val="center"/>
          </w:tcPr>
          <w:p w14:paraId="16848E46"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7652BF69"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P6S_KO</w:t>
            </w:r>
          </w:p>
        </w:tc>
      </w:tr>
      <w:tr w:rsidR="00727028" w:rsidRPr="005D6C63" w14:paraId="2B339432" w14:textId="77777777" w:rsidTr="00841BB5">
        <w:trPr>
          <w:trHeight w:val="227"/>
        </w:trPr>
        <w:tc>
          <w:tcPr>
            <w:tcW w:w="1809" w:type="dxa"/>
            <w:vAlign w:val="center"/>
          </w:tcPr>
          <w:p w14:paraId="3542A41D" w14:textId="77777777" w:rsidR="00727028" w:rsidRPr="003A6616" w:rsidRDefault="00727028"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P6S_KR_E</w:t>
            </w:r>
          </w:p>
        </w:tc>
        <w:tc>
          <w:tcPr>
            <w:tcW w:w="4658" w:type="dxa"/>
          </w:tcPr>
          <w:p w14:paraId="589EC998" w14:textId="77777777" w:rsidR="00727028" w:rsidRPr="003A6616" w:rsidRDefault="00727028" w:rsidP="002943D6">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jest gotów do odpowiedzialnego pełnienia ról zawodowych w zakresie energetyki, w tym: przestrzegania zasad etyki zawodowej i wymagania tego od innych,  dbałości o dorobek i tradycje zawodu inżyniera energetyka.</w:t>
            </w:r>
          </w:p>
        </w:tc>
        <w:tc>
          <w:tcPr>
            <w:tcW w:w="1438" w:type="dxa"/>
            <w:vAlign w:val="center"/>
          </w:tcPr>
          <w:p w14:paraId="5EA8BCFC"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P6U_K</w:t>
            </w:r>
          </w:p>
        </w:tc>
        <w:tc>
          <w:tcPr>
            <w:tcW w:w="1359" w:type="dxa"/>
            <w:vAlign w:val="center"/>
          </w:tcPr>
          <w:p w14:paraId="0A66F78D" w14:textId="77777777" w:rsidR="00727028" w:rsidRPr="003A6616" w:rsidRDefault="00727028"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P6S_KR</w:t>
            </w:r>
          </w:p>
        </w:tc>
      </w:tr>
      <w:bookmarkEnd w:id="5"/>
    </w:tbl>
    <w:p w14:paraId="7A56F0E9" w14:textId="3C7BE87F" w:rsidR="0035529B" w:rsidRDefault="0035529B" w:rsidP="00531FFC">
      <w:pPr>
        <w:pStyle w:val="PDTekstakapitu"/>
        <w:spacing w:line="240" w:lineRule="auto"/>
        <w:ind w:firstLine="284"/>
        <w:rPr>
          <w:rFonts w:cs="Calibri"/>
          <w:sz w:val="22"/>
        </w:rPr>
      </w:pPr>
    </w:p>
    <w:p w14:paraId="65E56B5B" w14:textId="77777777" w:rsidR="002943D6" w:rsidRDefault="002943D6" w:rsidP="00946449">
      <w:pPr>
        <w:pStyle w:val="PDTekstakapitu"/>
        <w:spacing w:line="240" w:lineRule="auto"/>
        <w:ind w:firstLine="0"/>
        <w:rPr>
          <w:rFonts w:cs="Calibri"/>
          <w:sz w:val="22"/>
        </w:rPr>
      </w:pPr>
    </w:p>
    <w:p w14:paraId="195D5F73" w14:textId="214A682A" w:rsidR="002943D6" w:rsidRDefault="003A6616" w:rsidP="00367432">
      <w:pPr>
        <w:pStyle w:val="PDTekstakapitu"/>
        <w:spacing w:line="240" w:lineRule="auto"/>
        <w:ind w:firstLine="0"/>
        <w:rPr>
          <w:rFonts w:cs="Calibri"/>
          <w:sz w:val="22"/>
        </w:rPr>
      </w:pPr>
      <w:r w:rsidRPr="003A6616">
        <w:rPr>
          <w:rFonts w:cs="Calibri"/>
          <w:sz w:val="22"/>
        </w:rPr>
        <w:t>Poniżej wymieniono efekty uczenia się odnoszące się do wiedzy, umiejętności i kompetencji społecznych na I</w:t>
      </w:r>
      <w:r>
        <w:rPr>
          <w:rFonts w:cs="Calibri"/>
          <w:sz w:val="22"/>
        </w:rPr>
        <w:t>I</w:t>
      </w:r>
      <w:r w:rsidRPr="003A6616">
        <w:rPr>
          <w:rFonts w:cs="Calibri"/>
          <w:sz w:val="22"/>
        </w:rPr>
        <w:t xml:space="preserve"> stopniu kierunku Energetyka.</w:t>
      </w:r>
    </w:p>
    <w:p w14:paraId="3E8AD8F1" w14:textId="053F5D33" w:rsidR="00367432" w:rsidRDefault="00367432" w:rsidP="00367432"/>
    <w:p w14:paraId="6AE71B88" w14:textId="3F181E7A" w:rsidR="00367432" w:rsidRDefault="00367432" w:rsidP="00367432"/>
    <w:p w14:paraId="1B5601B8" w14:textId="4D8CA9B0" w:rsidR="00367432" w:rsidRDefault="00367432" w:rsidP="00367432"/>
    <w:p w14:paraId="2856A778" w14:textId="1F637AF7" w:rsidR="00367432" w:rsidRDefault="00367432" w:rsidP="00367432"/>
    <w:p w14:paraId="46711D70" w14:textId="7C832501" w:rsidR="00367432" w:rsidRDefault="00367432" w:rsidP="00367432"/>
    <w:p w14:paraId="4E2F96F7" w14:textId="77777777" w:rsidR="00367432" w:rsidRPr="00367432" w:rsidRDefault="00367432" w:rsidP="00367432"/>
    <w:p w14:paraId="6A473FB3" w14:textId="54070A96" w:rsidR="00D676B2" w:rsidRPr="00E07E99" w:rsidRDefault="00946449" w:rsidP="00CE260F">
      <w:pPr>
        <w:keepNext/>
        <w:spacing w:after="0"/>
        <w:jc w:val="center"/>
        <w:rPr>
          <w:rFonts w:cs="Calibri"/>
          <w:i/>
          <w:sz w:val="20"/>
          <w:szCs w:val="20"/>
        </w:rPr>
      </w:pPr>
      <w:r w:rsidRPr="006728D8">
        <w:rPr>
          <w:rFonts w:cs="Calibri"/>
          <w:i/>
          <w:sz w:val="20"/>
          <w:szCs w:val="20"/>
        </w:rPr>
        <w:lastRenderedPageBreak/>
        <w:t xml:space="preserve">Sumaryczny zbiór efektów uczenia dla zgodnych ze Zintegrowanym Systemem Kwalifikacji dla kwalifikacji na poziomie </w:t>
      </w:r>
      <w:r>
        <w:rPr>
          <w:rFonts w:cs="Calibri"/>
          <w:i/>
          <w:sz w:val="20"/>
          <w:szCs w:val="20"/>
        </w:rPr>
        <w:t>7</w:t>
      </w:r>
      <w:r w:rsidRPr="006728D8">
        <w:rPr>
          <w:rFonts w:cs="Calibri"/>
          <w:i/>
          <w:sz w:val="20"/>
          <w:szCs w:val="20"/>
        </w:rPr>
        <w:t>. Polskiej Ramy Kwalifikacji</w:t>
      </w:r>
    </w:p>
    <w:tbl>
      <w:tblPr>
        <w:tblW w:w="498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62"/>
        <w:gridCol w:w="4526"/>
        <w:gridCol w:w="1402"/>
        <w:gridCol w:w="1326"/>
      </w:tblGrid>
      <w:tr w:rsidR="00D676B2" w:rsidRPr="005D6C63" w14:paraId="126B030D" w14:textId="77777777" w:rsidTr="00E07E99">
        <w:trPr>
          <w:trHeight w:val="410"/>
        </w:trPr>
        <w:tc>
          <w:tcPr>
            <w:tcW w:w="1808" w:type="dxa"/>
            <w:vMerge w:val="restart"/>
            <w:shd w:val="clear" w:color="auto" w:fill="D9E2F3" w:themeFill="accent1" w:themeFillTint="33"/>
            <w:vAlign w:val="center"/>
          </w:tcPr>
          <w:p w14:paraId="4A6392DD"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SYMBOL</w:t>
            </w:r>
            <w:r w:rsidRPr="003A6616">
              <w:rPr>
                <w:rFonts w:asciiTheme="minorHAnsi" w:hAnsiTheme="minorHAnsi" w:cstheme="minorHAnsi"/>
                <w:b/>
                <w:color w:val="FF0000"/>
                <w:sz w:val="18"/>
                <w:szCs w:val="18"/>
              </w:rPr>
              <w:t xml:space="preserve"> </w:t>
            </w:r>
            <w:r w:rsidRPr="003A6616">
              <w:rPr>
                <w:rFonts w:asciiTheme="minorHAnsi" w:hAnsiTheme="minorHAnsi" w:cstheme="minorHAnsi"/>
                <w:b/>
                <w:sz w:val="18"/>
                <w:szCs w:val="18"/>
              </w:rPr>
              <w:t>EKU</w:t>
            </w:r>
          </w:p>
        </w:tc>
        <w:tc>
          <w:tcPr>
            <w:tcW w:w="4657" w:type="dxa"/>
            <w:vMerge w:val="restart"/>
            <w:shd w:val="clear" w:color="auto" w:fill="D9E2F3" w:themeFill="accent1" w:themeFillTint="33"/>
            <w:vAlign w:val="center"/>
          </w:tcPr>
          <w:p w14:paraId="69060425"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KIERUNKOWE EFEKTY UCZENIA (EKU)</w:t>
            </w:r>
          </w:p>
        </w:tc>
        <w:tc>
          <w:tcPr>
            <w:tcW w:w="2797" w:type="dxa"/>
            <w:gridSpan w:val="2"/>
            <w:shd w:val="clear" w:color="auto" w:fill="D9E2F3" w:themeFill="accent1" w:themeFillTint="33"/>
            <w:vAlign w:val="center"/>
          </w:tcPr>
          <w:p w14:paraId="26D9F3CF"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ODNIESIENIE KIERUNKOWYCH EFEKTÓW UCZENIA DO PRK</w:t>
            </w:r>
          </w:p>
        </w:tc>
      </w:tr>
      <w:tr w:rsidR="00D676B2" w:rsidRPr="005D6C63" w14:paraId="3B895717" w14:textId="77777777" w:rsidTr="00E07E99">
        <w:trPr>
          <w:cantSplit/>
          <w:trHeight w:val="1102"/>
        </w:trPr>
        <w:tc>
          <w:tcPr>
            <w:tcW w:w="1808" w:type="dxa"/>
            <w:vMerge/>
            <w:shd w:val="clear" w:color="auto" w:fill="D9E2F3" w:themeFill="accent1" w:themeFillTint="33"/>
            <w:vAlign w:val="center"/>
          </w:tcPr>
          <w:p w14:paraId="2E60BBB4" w14:textId="77777777" w:rsidR="00D676B2" w:rsidRPr="003A6616" w:rsidRDefault="00D676B2" w:rsidP="00841BB5">
            <w:pPr>
              <w:spacing w:after="0"/>
              <w:jc w:val="center"/>
              <w:rPr>
                <w:rFonts w:asciiTheme="minorHAnsi" w:hAnsiTheme="minorHAnsi" w:cstheme="minorHAnsi"/>
                <w:b/>
                <w:sz w:val="18"/>
                <w:szCs w:val="18"/>
              </w:rPr>
            </w:pPr>
          </w:p>
        </w:tc>
        <w:tc>
          <w:tcPr>
            <w:tcW w:w="4657" w:type="dxa"/>
            <w:vMerge/>
            <w:shd w:val="clear" w:color="auto" w:fill="D9E2F3" w:themeFill="accent1" w:themeFillTint="33"/>
            <w:vAlign w:val="center"/>
          </w:tcPr>
          <w:p w14:paraId="500DA1C9" w14:textId="77777777" w:rsidR="00D676B2" w:rsidRPr="003A6616" w:rsidRDefault="00D676B2" w:rsidP="00841BB5">
            <w:pPr>
              <w:spacing w:after="0"/>
              <w:jc w:val="center"/>
              <w:rPr>
                <w:rFonts w:asciiTheme="minorHAnsi" w:hAnsiTheme="minorHAnsi" w:cstheme="minorHAnsi"/>
                <w:b/>
                <w:sz w:val="18"/>
                <w:szCs w:val="18"/>
              </w:rPr>
            </w:pPr>
          </w:p>
        </w:tc>
        <w:tc>
          <w:tcPr>
            <w:tcW w:w="1438" w:type="dxa"/>
            <w:shd w:val="clear" w:color="auto" w:fill="D9E2F3" w:themeFill="accent1" w:themeFillTint="33"/>
            <w:vAlign w:val="center"/>
          </w:tcPr>
          <w:p w14:paraId="36047B1B"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uniwersalnych charakterystyk dla danego poziomu Polskiej Ramy Kwalifikacji</w:t>
            </w:r>
          </w:p>
          <w:p w14:paraId="64F3818A"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(ustawa o ZSK)</w:t>
            </w:r>
          </w:p>
        </w:tc>
        <w:tc>
          <w:tcPr>
            <w:tcW w:w="1359" w:type="dxa"/>
            <w:shd w:val="clear" w:color="auto" w:fill="D9E2F3" w:themeFill="accent1" w:themeFillTint="33"/>
            <w:vAlign w:val="center"/>
          </w:tcPr>
          <w:p w14:paraId="6CBD76F4" w14:textId="77777777"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charakterystyk drugiego stopnia dla danego poziomu Polskiej Ramy Kwalifikacji (rozporządzenie MNiSW)</w:t>
            </w:r>
          </w:p>
        </w:tc>
      </w:tr>
      <w:tr w:rsidR="00D676B2" w:rsidRPr="005D6C63" w14:paraId="698EACDE" w14:textId="77777777" w:rsidTr="002943D6">
        <w:trPr>
          <w:trHeight w:val="270"/>
        </w:trPr>
        <w:tc>
          <w:tcPr>
            <w:tcW w:w="9262" w:type="dxa"/>
            <w:gridSpan w:val="4"/>
            <w:shd w:val="clear" w:color="auto" w:fill="D9E2F3" w:themeFill="accent1" w:themeFillTint="33"/>
            <w:vAlign w:val="center"/>
          </w:tcPr>
          <w:p w14:paraId="1EDEEF4A" w14:textId="215A8C90" w:rsidR="00D676B2" w:rsidRPr="003A6616" w:rsidRDefault="00D676B2" w:rsidP="00841BB5">
            <w:pPr>
              <w:spacing w:after="0"/>
              <w:jc w:val="center"/>
              <w:rPr>
                <w:rFonts w:asciiTheme="minorHAnsi" w:hAnsiTheme="minorHAnsi" w:cstheme="minorHAnsi"/>
                <w:b/>
                <w:sz w:val="18"/>
                <w:szCs w:val="18"/>
              </w:rPr>
            </w:pPr>
            <w:r w:rsidRPr="003A6616">
              <w:rPr>
                <w:rFonts w:asciiTheme="minorHAnsi" w:hAnsiTheme="minorHAnsi" w:cstheme="minorHAnsi"/>
                <w:b/>
                <w:sz w:val="18"/>
                <w:szCs w:val="18"/>
              </w:rPr>
              <w:t>Wiedza</w:t>
            </w:r>
          </w:p>
        </w:tc>
      </w:tr>
      <w:tr w:rsidR="00D676B2" w:rsidRPr="005D6C63" w14:paraId="2D2B4CF6" w14:textId="77777777" w:rsidTr="00841BB5">
        <w:trPr>
          <w:trHeight w:val="227"/>
        </w:trPr>
        <w:tc>
          <w:tcPr>
            <w:tcW w:w="1808" w:type="dxa"/>
            <w:vAlign w:val="center"/>
          </w:tcPr>
          <w:p w14:paraId="218AA953"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P7U_W_E01</w:t>
            </w:r>
          </w:p>
        </w:tc>
        <w:tc>
          <w:tcPr>
            <w:tcW w:w="4657" w:type="dxa"/>
          </w:tcPr>
          <w:p w14:paraId="5F8EA579" w14:textId="77777777" w:rsidR="00D676B2" w:rsidRPr="003A6616" w:rsidRDefault="00D676B2" w:rsidP="00343F7C">
            <w:pPr>
              <w:pStyle w:val="PDTekstakapitu"/>
              <w:spacing w:before="60" w:after="60" w:line="240" w:lineRule="auto"/>
              <w:ind w:left="81" w:firstLine="0"/>
              <w:rPr>
                <w:rFonts w:asciiTheme="minorHAnsi" w:hAnsiTheme="minorHAnsi" w:cstheme="minorHAnsi"/>
                <w:sz w:val="18"/>
                <w:szCs w:val="18"/>
              </w:rPr>
            </w:pPr>
            <w:r w:rsidRPr="003A6616">
              <w:rPr>
                <w:rFonts w:asciiTheme="minorHAnsi" w:hAnsiTheme="minorHAnsi" w:cstheme="minorHAnsi"/>
                <w:sz w:val="18"/>
                <w:szCs w:val="18"/>
              </w:rPr>
              <w:t>Absolwent zna i rozumie w pogłębionym stopniu wybrane fakty teorie, metody oraz złożone zależności między nimi z zakresu kierunków rozwoju techniki, energetyki, inżynierii mechanicznej, statystyki, ochrony środowiska, oraz stosowanych w nich systemów informatycznych, także w powiązaniu z  ekonomią, prawem i informatyką</w:t>
            </w:r>
          </w:p>
        </w:tc>
        <w:tc>
          <w:tcPr>
            <w:tcW w:w="1438" w:type="dxa"/>
            <w:vAlign w:val="center"/>
          </w:tcPr>
          <w:p w14:paraId="7E6F085E"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04A0F031"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P7S_WG</w:t>
            </w:r>
          </w:p>
        </w:tc>
      </w:tr>
      <w:tr w:rsidR="00D676B2" w:rsidRPr="005D6C63" w14:paraId="6BBAF16A" w14:textId="77777777" w:rsidTr="00841BB5">
        <w:trPr>
          <w:trHeight w:val="227"/>
        </w:trPr>
        <w:tc>
          <w:tcPr>
            <w:tcW w:w="1808" w:type="dxa"/>
            <w:vAlign w:val="center"/>
          </w:tcPr>
          <w:p w14:paraId="713445F1"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P7U_W_E02</w:t>
            </w:r>
          </w:p>
        </w:tc>
        <w:tc>
          <w:tcPr>
            <w:tcW w:w="4657" w:type="dxa"/>
          </w:tcPr>
          <w:p w14:paraId="7D6C20D0" w14:textId="77777777" w:rsidR="00D676B2" w:rsidRPr="003A6616" w:rsidRDefault="00D676B2" w:rsidP="00343F7C">
            <w:pPr>
              <w:pStyle w:val="PDTekstakapitu"/>
              <w:spacing w:before="60" w:after="60" w:line="240" w:lineRule="auto"/>
              <w:ind w:left="81" w:firstLine="0"/>
              <w:rPr>
                <w:rFonts w:asciiTheme="minorHAnsi" w:hAnsiTheme="minorHAnsi" w:cstheme="minorHAnsi"/>
                <w:sz w:val="18"/>
                <w:szCs w:val="18"/>
              </w:rPr>
            </w:pPr>
            <w:r w:rsidRPr="003A6616">
              <w:rPr>
                <w:rFonts w:asciiTheme="minorHAnsi" w:hAnsiTheme="minorHAnsi" w:cstheme="minorHAnsi"/>
                <w:sz w:val="18"/>
                <w:szCs w:val="18"/>
              </w:rPr>
              <w:t>Absolwent zna i rozumie różnorodne, złożone uwarunkowania i aksjologiczny kontekst prowadzonej działalności z zakresu energetyki.</w:t>
            </w:r>
          </w:p>
        </w:tc>
        <w:tc>
          <w:tcPr>
            <w:tcW w:w="1438" w:type="dxa"/>
            <w:vAlign w:val="center"/>
          </w:tcPr>
          <w:p w14:paraId="3833CBEA"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3622AFB1"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3AD83494" w14:textId="77777777" w:rsidTr="00841BB5">
        <w:trPr>
          <w:trHeight w:val="227"/>
        </w:trPr>
        <w:tc>
          <w:tcPr>
            <w:tcW w:w="1808" w:type="dxa"/>
            <w:vAlign w:val="center"/>
          </w:tcPr>
          <w:p w14:paraId="7DCC60B9"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P7U_WG_E01</w:t>
            </w:r>
          </w:p>
        </w:tc>
        <w:tc>
          <w:tcPr>
            <w:tcW w:w="4657" w:type="dxa"/>
          </w:tcPr>
          <w:p w14:paraId="24A784BB" w14:textId="77777777" w:rsidR="00D676B2" w:rsidRPr="003A6616" w:rsidRDefault="00D676B2" w:rsidP="00343F7C">
            <w:pPr>
              <w:pStyle w:val="PDTekstakapitu"/>
              <w:spacing w:line="240" w:lineRule="auto"/>
              <w:ind w:left="81" w:firstLine="0"/>
              <w:rPr>
                <w:rFonts w:asciiTheme="minorHAnsi" w:hAnsiTheme="minorHAnsi" w:cstheme="minorHAnsi"/>
                <w:sz w:val="18"/>
                <w:szCs w:val="18"/>
              </w:rPr>
            </w:pPr>
            <w:r w:rsidRPr="003A6616">
              <w:rPr>
                <w:rFonts w:asciiTheme="minorHAnsi" w:hAnsiTheme="minorHAnsi" w:cstheme="minorHAnsi"/>
                <w:sz w:val="18"/>
                <w:szCs w:val="18"/>
              </w:rPr>
              <w:t>Absolwent zna i rozumie w pogłębionym stopniu wybrane fakty, obiekty i zjawiska oraz dotyczące ich metody i teorie wyjaśniające złożone zależności między nimi, stanowiące zaawansowaną wiedzę ogólną z zakresu energetyki  oraz inżynierii mechanicznej</w:t>
            </w:r>
          </w:p>
        </w:tc>
        <w:tc>
          <w:tcPr>
            <w:tcW w:w="1438" w:type="dxa"/>
            <w:vAlign w:val="center"/>
          </w:tcPr>
          <w:p w14:paraId="499BC69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781E3B5C"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P7S_WG</w:t>
            </w:r>
          </w:p>
        </w:tc>
      </w:tr>
      <w:tr w:rsidR="00D676B2" w:rsidRPr="005D6C63" w14:paraId="7EEC9B8C" w14:textId="77777777" w:rsidTr="00841BB5">
        <w:trPr>
          <w:trHeight w:val="227"/>
        </w:trPr>
        <w:tc>
          <w:tcPr>
            <w:tcW w:w="1808" w:type="dxa"/>
            <w:vAlign w:val="center"/>
          </w:tcPr>
          <w:p w14:paraId="1365EADC"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P7U_WG_E02</w:t>
            </w:r>
          </w:p>
        </w:tc>
        <w:tc>
          <w:tcPr>
            <w:tcW w:w="4657" w:type="dxa"/>
          </w:tcPr>
          <w:p w14:paraId="47EFAC46"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uporządkowaną i podbudowaną teoretycznie wiedzę obejmującą kluczowe zagadnienia oraz wybrane zagadnienia z zakresu zaawansowanej wiedzy szczegółowej o kierunkach rozwoju techniki, energetyki konwencjonalnej i niekonwencjonalnej, aeroenergetyki, efektywności energetycznej obiektów i urządzeń, modelowania komputerowego, prawa energetycznego oraz maszyn energetycznych</w:t>
            </w:r>
          </w:p>
        </w:tc>
        <w:tc>
          <w:tcPr>
            <w:tcW w:w="1438" w:type="dxa"/>
            <w:vAlign w:val="center"/>
          </w:tcPr>
          <w:p w14:paraId="50B0D5AA"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2B01CB9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P7S_WG</w:t>
            </w:r>
          </w:p>
        </w:tc>
      </w:tr>
      <w:tr w:rsidR="00D676B2" w:rsidRPr="005D6C63" w14:paraId="1B1F2A59" w14:textId="77777777" w:rsidTr="00841BB5">
        <w:trPr>
          <w:trHeight w:val="227"/>
        </w:trPr>
        <w:tc>
          <w:tcPr>
            <w:tcW w:w="1808" w:type="dxa"/>
            <w:vAlign w:val="center"/>
          </w:tcPr>
          <w:p w14:paraId="56184A6F"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P7U_WG_E03</w:t>
            </w:r>
          </w:p>
        </w:tc>
        <w:tc>
          <w:tcPr>
            <w:tcW w:w="4657" w:type="dxa"/>
          </w:tcPr>
          <w:p w14:paraId="7CEC78D6"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główne trendy rozwojowe z zakresu energetyki i inżynierii mechanicznej</w:t>
            </w:r>
          </w:p>
        </w:tc>
        <w:tc>
          <w:tcPr>
            <w:tcW w:w="1438" w:type="dxa"/>
            <w:vAlign w:val="center"/>
          </w:tcPr>
          <w:p w14:paraId="16E494E4"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5A30BF13"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P7S_WG</w:t>
            </w:r>
          </w:p>
        </w:tc>
      </w:tr>
      <w:tr w:rsidR="00D676B2" w:rsidRPr="005D6C63" w14:paraId="181B5D0C" w14:textId="77777777" w:rsidTr="00841BB5">
        <w:trPr>
          <w:trHeight w:val="227"/>
        </w:trPr>
        <w:tc>
          <w:tcPr>
            <w:tcW w:w="1808" w:type="dxa"/>
            <w:vAlign w:val="center"/>
          </w:tcPr>
          <w:p w14:paraId="15A86822"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P7S_WK_E01</w:t>
            </w:r>
          </w:p>
        </w:tc>
        <w:tc>
          <w:tcPr>
            <w:tcW w:w="4657" w:type="dxa"/>
          </w:tcPr>
          <w:p w14:paraId="78AFA4FC"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fundamentalne dylematy współczesnej cywilizacji z zakresu energetyki oraz dziedzin z nią związanych.</w:t>
            </w:r>
          </w:p>
        </w:tc>
        <w:tc>
          <w:tcPr>
            <w:tcW w:w="1438" w:type="dxa"/>
            <w:vAlign w:val="center"/>
          </w:tcPr>
          <w:p w14:paraId="05594013"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4BFBDB5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5013ECC2" w14:textId="77777777" w:rsidTr="00841BB5">
        <w:trPr>
          <w:trHeight w:val="227"/>
        </w:trPr>
        <w:tc>
          <w:tcPr>
            <w:tcW w:w="1808" w:type="dxa"/>
            <w:vAlign w:val="center"/>
          </w:tcPr>
          <w:p w14:paraId="6CCD5C2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P7S_WK_E02</w:t>
            </w:r>
          </w:p>
        </w:tc>
        <w:tc>
          <w:tcPr>
            <w:tcW w:w="4657" w:type="dxa"/>
          </w:tcPr>
          <w:p w14:paraId="1D55AA0D"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ekonomiczne, prawne i inne uwarunkowania różnych rodzajów działań związanych z aktywnością zawodową magistra inżyniera z zakresu energetyki, w tym zasady ochrony własności przemysłowej i prawa autorskiego.</w:t>
            </w:r>
          </w:p>
        </w:tc>
        <w:tc>
          <w:tcPr>
            <w:tcW w:w="1438" w:type="dxa"/>
            <w:vAlign w:val="center"/>
          </w:tcPr>
          <w:p w14:paraId="7A6972AF"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3A61AC18"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4D9C8DB6" w14:textId="77777777" w:rsidTr="00841BB5">
        <w:trPr>
          <w:trHeight w:val="227"/>
        </w:trPr>
        <w:tc>
          <w:tcPr>
            <w:tcW w:w="1808" w:type="dxa"/>
            <w:vAlign w:val="center"/>
          </w:tcPr>
          <w:p w14:paraId="276EB8B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P7S_WK_E03</w:t>
            </w:r>
          </w:p>
        </w:tc>
        <w:tc>
          <w:tcPr>
            <w:tcW w:w="4657" w:type="dxa"/>
          </w:tcPr>
          <w:p w14:paraId="5DB180C6"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podstawowe zasady tworzenia i rozwoju różnych form przedsiębiorczości.</w:t>
            </w:r>
          </w:p>
        </w:tc>
        <w:tc>
          <w:tcPr>
            <w:tcW w:w="1438" w:type="dxa"/>
            <w:vAlign w:val="center"/>
          </w:tcPr>
          <w:p w14:paraId="7DA6178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67E1699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19BFCB40" w14:textId="77777777" w:rsidTr="00841BB5">
        <w:trPr>
          <w:trHeight w:val="227"/>
        </w:trPr>
        <w:tc>
          <w:tcPr>
            <w:tcW w:w="1808" w:type="dxa"/>
            <w:vAlign w:val="center"/>
          </w:tcPr>
          <w:p w14:paraId="09F56061" w14:textId="1624B5DC" w:rsidR="00D676B2" w:rsidRPr="003A6616" w:rsidRDefault="00343F7C" w:rsidP="00841BB5">
            <w:pPr>
              <w:pStyle w:val="PDTekstakapitu"/>
              <w:spacing w:line="240" w:lineRule="auto"/>
              <w:ind w:firstLine="0"/>
              <w:jc w:val="center"/>
              <w:rPr>
                <w:rFonts w:asciiTheme="minorHAnsi" w:hAnsiTheme="minorHAnsi" w:cstheme="minorHAnsi"/>
                <w:sz w:val="18"/>
                <w:szCs w:val="18"/>
              </w:rPr>
            </w:pPr>
            <w:r>
              <w:rPr>
                <w:rFonts w:asciiTheme="minorHAnsi" w:hAnsiTheme="minorHAnsi" w:cstheme="minorHAnsi"/>
                <w:sz w:val="18"/>
                <w:szCs w:val="18"/>
              </w:rPr>
              <w:t>INŻ.</w:t>
            </w:r>
            <w:r w:rsidR="00D676B2" w:rsidRPr="003A6616">
              <w:rPr>
                <w:rFonts w:asciiTheme="minorHAnsi" w:hAnsiTheme="minorHAnsi" w:cstheme="minorHAnsi"/>
                <w:sz w:val="18"/>
                <w:szCs w:val="18"/>
              </w:rPr>
              <w:t>_WG_E01</w:t>
            </w:r>
          </w:p>
        </w:tc>
        <w:tc>
          <w:tcPr>
            <w:tcW w:w="4657" w:type="dxa"/>
          </w:tcPr>
          <w:p w14:paraId="257F13E0"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stopniu pogłębionym procesy  cyklu życia urządzeń, obiektów i systemów technicznych.</w:t>
            </w:r>
          </w:p>
        </w:tc>
        <w:tc>
          <w:tcPr>
            <w:tcW w:w="1438" w:type="dxa"/>
            <w:vAlign w:val="center"/>
          </w:tcPr>
          <w:p w14:paraId="172A396A"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49E96475"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P7S_WG</w:t>
            </w:r>
          </w:p>
        </w:tc>
      </w:tr>
      <w:tr w:rsidR="00D676B2" w:rsidRPr="005D6C63" w14:paraId="2D034F5F" w14:textId="77777777" w:rsidTr="00841BB5">
        <w:trPr>
          <w:trHeight w:val="227"/>
        </w:trPr>
        <w:tc>
          <w:tcPr>
            <w:tcW w:w="1808" w:type="dxa"/>
            <w:vAlign w:val="center"/>
          </w:tcPr>
          <w:p w14:paraId="6DE51B8E" w14:textId="735BC732" w:rsidR="00D676B2" w:rsidRPr="003A6616" w:rsidRDefault="00343F7C" w:rsidP="00841BB5">
            <w:pPr>
              <w:pStyle w:val="PDTekstakapitu"/>
              <w:spacing w:line="240" w:lineRule="auto"/>
              <w:ind w:firstLine="0"/>
              <w:jc w:val="center"/>
              <w:rPr>
                <w:rFonts w:asciiTheme="minorHAnsi" w:hAnsiTheme="minorHAnsi" w:cstheme="minorHAnsi"/>
                <w:sz w:val="18"/>
                <w:szCs w:val="18"/>
              </w:rPr>
            </w:pPr>
            <w:r>
              <w:rPr>
                <w:rFonts w:asciiTheme="minorHAnsi" w:hAnsiTheme="minorHAnsi" w:cstheme="minorHAnsi"/>
                <w:sz w:val="18"/>
                <w:szCs w:val="18"/>
              </w:rPr>
              <w:t>INŻ.</w:t>
            </w:r>
            <w:r w:rsidR="00D676B2" w:rsidRPr="003A6616">
              <w:rPr>
                <w:rFonts w:asciiTheme="minorHAnsi" w:hAnsiTheme="minorHAnsi" w:cstheme="minorHAnsi"/>
                <w:sz w:val="18"/>
                <w:szCs w:val="18"/>
              </w:rPr>
              <w:t>_WG_E02</w:t>
            </w:r>
          </w:p>
        </w:tc>
        <w:tc>
          <w:tcPr>
            <w:tcW w:w="4657" w:type="dxa"/>
          </w:tcPr>
          <w:p w14:paraId="095F1777"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stopniu pogłębionym podstawowe metody, techniki, narzędzia i materiały stosowane przy rozwiązywaniu prostych zadań inżynierskich z zakresu energetyki i inżynierii mechanicznej.</w:t>
            </w:r>
          </w:p>
        </w:tc>
        <w:tc>
          <w:tcPr>
            <w:tcW w:w="1438" w:type="dxa"/>
            <w:vAlign w:val="center"/>
          </w:tcPr>
          <w:p w14:paraId="2013F3E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38804C7E" w14:textId="77777777" w:rsidR="00D676B2" w:rsidRPr="003A6616" w:rsidRDefault="00D676B2" w:rsidP="00841BB5">
            <w:pPr>
              <w:spacing w:after="0"/>
              <w:jc w:val="center"/>
              <w:rPr>
                <w:rFonts w:asciiTheme="minorHAnsi" w:eastAsia="Calibri" w:hAnsiTheme="minorHAnsi" w:cstheme="minorHAnsi"/>
                <w:sz w:val="18"/>
                <w:szCs w:val="18"/>
              </w:rPr>
            </w:pPr>
            <w:r w:rsidRPr="003A6616">
              <w:rPr>
                <w:rFonts w:asciiTheme="minorHAnsi" w:eastAsia="Calibri" w:hAnsiTheme="minorHAnsi" w:cstheme="minorHAnsi"/>
                <w:sz w:val="18"/>
                <w:szCs w:val="18"/>
              </w:rPr>
              <w:t>P7S_WG</w:t>
            </w:r>
          </w:p>
        </w:tc>
      </w:tr>
      <w:tr w:rsidR="00D676B2" w:rsidRPr="005D6C63" w14:paraId="39D707AF" w14:textId="77777777" w:rsidTr="00841BB5">
        <w:trPr>
          <w:trHeight w:val="227"/>
        </w:trPr>
        <w:tc>
          <w:tcPr>
            <w:tcW w:w="1808" w:type="dxa"/>
            <w:vAlign w:val="center"/>
          </w:tcPr>
          <w:p w14:paraId="7308C1EE" w14:textId="4C3134D8" w:rsidR="00D676B2" w:rsidRPr="003A6616" w:rsidRDefault="00343F7C" w:rsidP="00841BB5">
            <w:pPr>
              <w:pStyle w:val="PDTekstakapitu"/>
              <w:spacing w:line="240" w:lineRule="auto"/>
              <w:ind w:firstLine="0"/>
              <w:jc w:val="center"/>
              <w:rPr>
                <w:rFonts w:asciiTheme="minorHAnsi" w:hAnsiTheme="minorHAnsi" w:cstheme="minorHAnsi"/>
                <w:sz w:val="18"/>
                <w:szCs w:val="18"/>
              </w:rPr>
            </w:pPr>
            <w:r>
              <w:rPr>
                <w:rFonts w:asciiTheme="minorHAnsi" w:hAnsiTheme="minorHAnsi" w:cstheme="minorHAnsi"/>
                <w:sz w:val="18"/>
                <w:szCs w:val="18"/>
              </w:rPr>
              <w:t>INŻ.</w:t>
            </w:r>
            <w:r w:rsidR="00D676B2" w:rsidRPr="003A6616">
              <w:rPr>
                <w:rFonts w:asciiTheme="minorHAnsi" w:hAnsiTheme="minorHAnsi" w:cstheme="minorHAnsi"/>
                <w:sz w:val="18"/>
                <w:szCs w:val="18"/>
              </w:rPr>
              <w:t>_WG_E03</w:t>
            </w:r>
          </w:p>
        </w:tc>
        <w:tc>
          <w:tcPr>
            <w:tcW w:w="4657" w:type="dxa"/>
          </w:tcPr>
          <w:p w14:paraId="3204C02C" w14:textId="77777777" w:rsidR="00D676B2" w:rsidRPr="003A6616" w:rsidRDefault="00D676B2" w:rsidP="00343F7C">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stopniu pogłębionym typowe technologie inżynierskie w zakresie energetyki.</w:t>
            </w:r>
          </w:p>
        </w:tc>
        <w:tc>
          <w:tcPr>
            <w:tcW w:w="1438" w:type="dxa"/>
            <w:vAlign w:val="center"/>
          </w:tcPr>
          <w:p w14:paraId="7B4D236F"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59555627" w14:textId="77777777" w:rsidR="00D676B2" w:rsidRPr="003A6616" w:rsidRDefault="00D676B2" w:rsidP="00841BB5">
            <w:pPr>
              <w:spacing w:after="0"/>
              <w:jc w:val="center"/>
              <w:rPr>
                <w:rFonts w:asciiTheme="minorHAnsi" w:eastAsia="Calibri" w:hAnsiTheme="minorHAnsi" w:cstheme="minorHAnsi"/>
                <w:sz w:val="18"/>
                <w:szCs w:val="18"/>
              </w:rPr>
            </w:pPr>
            <w:r w:rsidRPr="003A6616">
              <w:rPr>
                <w:rFonts w:asciiTheme="minorHAnsi" w:eastAsia="Calibri" w:hAnsiTheme="minorHAnsi" w:cstheme="minorHAnsi"/>
                <w:sz w:val="18"/>
                <w:szCs w:val="18"/>
              </w:rPr>
              <w:t>P7S_WG</w:t>
            </w:r>
          </w:p>
        </w:tc>
      </w:tr>
      <w:tr w:rsidR="00D676B2" w:rsidRPr="005D6C63" w14:paraId="4330354B" w14:textId="77777777" w:rsidTr="00841BB5">
        <w:trPr>
          <w:trHeight w:val="227"/>
        </w:trPr>
        <w:tc>
          <w:tcPr>
            <w:tcW w:w="1808" w:type="dxa"/>
            <w:vAlign w:val="center"/>
          </w:tcPr>
          <w:p w14:paraId="094EA589" w14:textId="5C9DFA9E" w:rsidR="00D676B2" w:rsidRPr="003A6616" w:rsidRDefault="00343F7C" w:rsidP="00841BB5">
            <w:pPr>
              <w:pStyle w:val="PDTekstakapitu"/>
              <w:spacing w:before="60" w:after="60" w:line="240" w:lineRule="auto"/>
              <w:ind w:firstLine="0"/>
              <w:jc w:val="center"/>
              <w:rPr>
                <w:rFonts w:asciiTheme="minorHAnsi" w:hAnsiTheme="minorHAnsi" w:cstheme="minorHAnsi"/>
                <w:sz w:val="18"/>
                <w:szCs w:val="18"/>
              </w:rPr>
            </w:pPr>
            <w:r>
              <w:rPr>
                <w:rFonts w:asciiTheme="minorHAnsi" w:hAnsiTheme="minorHAnsi" w:cstheme="minorHAnsi"/>
                <w:sz w:val="18"/>
                <w:szCs w:val="18"/>
              </w:rPr>
              <w:t>INŻ.</w:t>
            </w:r>
            <w:r w:rsidR="00D676B2" w:rsidRPr="003A6616">
              <w:rPr>
                <w:rFonts w:asciiTheme="minorHAnsi" w:hAnsiTheme="minorHAnsi" w:cstheme="minorHAnsi"/>
                <w:sz w:val="18"/>
                <w:szCs w:val="18"/>
              </w:rPr>
              <w:t xml:space="preserve"> _WK_E01</w:t>
            </w:r>
          </w:p>
        </w:tc>
        <w:tc>
          <w:tcPr>
            <w:tcW w:w="4657" w:type="dxa"/>
          </w:tcPr>
          <w:p w14:paraId="29312DE5" w14:textId="77777777" w:rsidR="00D676B2" w:rsidRPr="003A6616" w:rsidRDefault="00D676B2" w:rsidP="00343F7C">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stopniu pogłębionym proces zarządzania, w tym zarządzania jakością, oraz prowadzenia działalności gospodarczej</w:t>
            </w:r>
          </w:p>
        </w:tc>
        <w:tc>
          <w:tcPr>
            <w:tcW w:w="1438" w:type="dxa"/>
            <w:vAlign w:val="center"/>
          </w:tcPr>
          <w:p w14:paraId="5EBA7BB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3328E6EF"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6E2F7F98" w14:textId="77777777" w:rsidTr="00841BB5">
        <w:trPr>
          <w:trHeight w:val="227"/>
        </w:trPr>
        <w:tc>
          <w:tcPr>
            <w:tcW w:w="1808" w:type="dxa"/>
            <w:vAlign w:val="center"/>
          </w:tcPr>
          <w:p w14:paraId="2B794940" w14:textId="24B58980" w:rsidR="00D676B2" w:rsidRPr="003A6616" w:rsidRDefault="00343F7C" w:rsidP="00841BB5">
            <w:pPr>
              <w:pStyle w:val="PDTekstakapitu"/>
              <w:spacing w:before="60" w:after="60" w:line="240" w:lineRule="auto"/>
              <w:ind w:firstLine="0"/>
              <w:jc w:val="center"/>
              <w:rPr>
                <w:rFonts w:asciiTheme="minorHAnsi" w:hAnsiTheme="minorHAnsi" w:cstheme="minorHAnsi"/>
                <w:sz w:val="18"/>
                <w:szCs w:val="18"/>
              </w:rPr>
            </w:pPr>
            <w:r>
              <w:rPr>
                <w:rFonts w:asciiTheme="minorHAnsi" w:hAnsiTheme="minorHAnsi" w:cstheme="minorHAnsi"/>
                <w:sz w:val="18"/>
                <w:szCs w:val="18"/>
              </w:rPr>
              <w:lastRenderedPageBreak/>
              <w:t>INŻ.</w:t>
            </w:r>
            <w:r w:rsidR="00D676B2" w:rsidRPr="003A6616">
              <w:rPr>
                <w:rFonts w:asciiTheme="minorHAnsi" w:hAnsiTheme="minorHAnsi" w:cstheme="minorHAnsi"/>
                <w:sz w:val="18"/>
                <w:szCs w:val="18"/>
              </w:rPr>
              <w:t xml:space="preserve"> _WK_E02</w:t>
            </w:r>
          </w:p>
        </w:tc>
        <w:tc>
          <w:tcPr>
            <w:tcW w:w="4657" w:type="dxa"/>
          </w:tcPr>
          <w:p w14:paraId="66FBEF45" w14:textId="38A689FD" w:rsidR="00D676B2" w:rsidRPr="003A6616" w:rsidRDefault="00D676B2" w:rsidP="00343F7C">
            <w:pPr>
              <w:pStyle w:val="PDTekstakapitu"/>
              <w:spacing w:before="60" w:after="60"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zna i rozumie w stopniu pogłębionym zasady społecznych, ekonomicznych, prawnych i innych pozatechnicznych uwarunkowań działalności inżynierskiej</w:t>
            </w:r>
            <w:r w:rsidR="00343F7C">
              <w:rPr>
                <w:rFonts w:asciiTheme="minorHAnsi" w:hAnsiTheme="minorHAnsi" w:cstheme="minorHAnsi"/>
                <w:sz w:val="18"/>
                <w:szCs w:val="18"/>
              </w:rPr>
              <w:t>.</w:t>
            </w:r>
          </w:p>
        </w:tc>
        <w:tc>
          <w:tcPr>
            <w:tcW w:w="1438" w:type="dxa"/>
            <w:vAlign w:val="center"/>
          </w:tcPr>
          <w:p w14:paraId="6A170DCB"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P7U_W</w:t>
            </w:r>
          </w:p>
        </w:tc>
        <w:tc>
          <w:tcPr>
            <w:tcW w:w="1359" w:type="dxa"/>
            <w:vAlign w:val="center"/>
          </w:tcPr>
          <w:p w14:paraId="11791BE3"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P7S_WK</w:t>
            </w:r>
          </w:p>
        </w:tc>
      </w:tr>
      <w:tr w:rsidR="00D676B2" w:rsidRPr="005D6C63" w14:paraId="1B9FE3D0" w14:textId="77777777" w:rsidTr="002943D6">
        <w:trPr>
          <w:trHeight w:val="228"/>
        </w:trPr>
        <w:tc>
          <w:tcPr>
            <w:tcW w:w="9262" w:type="dxa"/>
            <w:gridSpan w:val="4"/>
            <w:shd w:val="clear" w:color="auto" w:fill="D9E2F3" w:themeFill="accent1" w:themeFillTint="33"/>
            <w:vAlign w:val="center"/>
          </w:tcPr>
          <w:p w14:paraId="2F3EE9E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b/>
                <w:sz w:val="18"/>
                <w:szCs w:val="18"/>
              </w:rPr>
              <w:t>Umiejętności</w:t>
            </w:r>
          </w:p>
        </w:tc>
      </w:tr>
      <w:tr w:rsidR="00D676B2" w:rsidRPr="005D6C63" w14:paraId="63FA6BC9" w14:textId="77777777" w:rsidTr="00841BB5">
        <w:trPr>
          <w:trHeight w:val="227"/>
        </w:trPr>
        <w:tc>
          <w:tcPr>
            <w:tcW w:w="1808" w:type="dxa"/>
            <w:vAlign w:val="center"/>
          </w:tcPr>
          <w:p w14:paraId="5FF3726F"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P7U_U_E01</w:t>
            </w:r>
          </w:p>
        </w:tc>
        <w:tc>
          <w:tcPr>
            <w:tcW w:w="4657" w:type="dxa"/>
          </w:tcPr>
          <w:p w14:paraId="1979FE4B"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wykonywać zadania oraz formułować i rozwiązywać problemy, z wykorzystaniem nowoczesnej wiedzy z zakresu kierunków rozwoju techniki, energetyki, inżynierii mechanicznej, statystyki, ochrony środowiska oraz stosowanych w nich systemów informatycznych, także z innych dziedzin, takich jak: ekonomia, prawo energetyczne i informatyka.</w:t>
            </w:r>
          </w:p>
        </w:tc>
        <w:tc>
          <w:tcPr>
            <w:tcW w:w="1438" w:type="dxa"/>
            <w:vAlign w:val="center"/>
          </w:tcPr>
          <w:p w14:paraId="781D4149"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155E76A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P7S_UW</w:t>
            </w:r>
          </w:p>
        </w:tc>
      </w:tr>
      <w:tr w:rsidR="00D676B2" w:rsidRPr="005D6C63" w14:paraId="55C142A5" w14:textId="77777777" w:rsidTr="00841BB5">
        <w:trPr>
          <w:trHeight w:val="227"/>
        </w:trPr>
        <w:tc>
          <w:tcPr>
            <w:tcW w:w="1808" w:type="dxa"/>
            <w:vAlign w:val="center"/>
          </w:tcPr>
          <w:p w14:paraId="1905E1A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P7U_U_E02, P7S_UU_E01</w:t>
            </w:r>
          </w:p>
        </w:tc>
        <w:tc>
          <w:tcPr>
            <w:tcW w:w="4657" w:type="dxa"/>
          </w:tcPr>
          <w:p w14:paraId="11AF73A8"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samodzielnie planować własne uczenie się przez całe życie i inspirować współpracowników w tym zakresie.</w:t>
            </w:r>
          </w:p>
        </w:tc>
        <w:tc>
          <w:tcPr>
            <w:tcW w:w="1438" w:type="dxa"/>
            <w:vAlign w:val="center"/>
          </w:tcPr>
          <w:p w14:paraId="12F4A44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4E4F5D7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P7S_UU</w:t>
            </w:r>
          </w:p>
        </w:tc>
      </w:tr>
      <w:tr w:rsidR="00D676B2" w:rsidRPr="005D6C63" w14:paraId="29D533E1" w14:textId="77777777" w:rsidTr="00841BB5">
        <w:trPr>
          <w:trHeight w:val="227"/>
        </w:trPr>
        <w:tc>
          <w:tcPr>
            <w:tcW w:w="1808" w:type="dxa"/>
            <w:vAlign w:val="center"/>
          </w:tcPr>
          <w:p w14:paraId="7226986B"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P7U_U_E03</w:t>
            </w:r>
          </w:p>
          <w:p w14:paraId="4DB230F7"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P7S_UK_E01</w:t>
            </w:r>
          </w:p>
        </w:tc>
        <w:tc>
          <w:tcPr>
            <w:tcW w:w="4657" w:type="dxa"/>
          </w:tcPr>
          <w:p w14:paraId="480D4361"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komunikować się ze zróżnicowanymi kręgami odbiorców w szczególności w obszarze energetyki i inżynierii mechanicznej i ochrony środowiska, oraz odpowiednio uzasadniać stanowiska z użyciem terminologii specjalistycznej.</w:t>
            </w:r>
          </w:p>
        </w:tc>
        <w:tc>
          <w:tcPr>
            <w:tcW w:w="1438" w:type="dxa"/>
            <w:vAlign w:val="center"/>
          </w:tcPr>
          <w:p w14:paraId="3FDEBD4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5F10FD60"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P7S_UK</w:t>
            </w:r>
          </w:p>
        </w:tc>
      </w:tr>
      <w:tr w:rsidR="00D676B2" w:rsidRPr="005D6C63" w14:paraId="4145E4B7" w14:textId="77777777" w:rsidTr="00841BB5">
        <w:trPr>
          <w:trHeight w:val="227"/>
        </w:trPr>
        <w:tc>
          <w:tcPr>
            <w:tcW w:w="1808" w:type="dxa"/>
            <w:vAlign w:val="center"/>
          </w:tcPr>
          <w:p w14:paraId="2B8C71E5" w14:textId="4BB6825C" w:rsidR="00D676B2" w:rsidRPr="003A6616" w:rsidRDefault="00D676B2" w:rsidP="00367432">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P7S_UW_E01</w:t>
            </w:r>
          </w:p>
        </w:tc>
        <w:tc>
          <w:tcPr>
            <w:tcW w:w="4657" w:type="dxa"/>
          </w:tcPr>
          <w:p w14:paraId="45FA26A6"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wykorzystywać posiadaną wiedzę – formułować i rozwiązywać złożone i nietypowe problemy i innowacyjnie wykonywać zadania w nieprzewidywalnych warunkach z zakresu  energetyki konwencjonalnej i niekonwencjonalnej, aeroenergetyki, efektywności energetycznej obiektów i urządzeń, modelowania komputerowego, prawa energetycznego oraz maszyn energetycznych, przez właściwy dobór źródeł oraz informacji z nich pochodzących, dokonywanie oceny, krytycznej analizy, syntezy oraz twórczej interpretacji i prezentacji tych informacji, a także przez dobór oraz stosowanie właściwych metod i narzędzi, w tym zaawansowanych technik informacyjno—komunikacyjnych.</w:t>
            </w:r>
          </w:p>
        </w:tc>
        <w:tc>
          <w:tcPr>
            <w:tcW w:w="1438" w:type="dxa"/>
            <w:vAlign w:val="center"/>
          </w:tcPr>
          <w:p w14:paraId="28A97A9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08D07C8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P7S_UW</w:t>
            </w:r>
          </w:p>
        </w:tc>
      </w:tr>
      <w:tr w:rsidR="00D676B2" w:rsidRPr="005D6C63" w14:paraId="6E46805B" w14:textId="77777777" w:rsidTr="00841BB5">
        <w:trPr>
          <w:trHeight w:val="227"/>
        </w:trPr>
        <w:tc>
          <w:tcPr>
            <w:tcW w:w="1808" w:type="dxa"/>
            <w:vAlign w:val="center"/>
          </w:tcPr>
          <w:p w14:paraId="316417A0"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P7S_UW_E02</w:t>
            </w:r>
          </w:p>
        </w:tc>
        <w:tc>
          <w:tcPr>
            <w:tcW w:w="4657" w:type="dxa"/>
          </w:tcPr>
          <w:p w14:paraId="67EB121D"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formułować i testować hipotezy związane z prostymi problemami badawczymi.</w:t>
            </w:r>
          </w:p>
        </w:tc>
        <w:tc>
          <w:tcPr>
            <w:tcW w:w="1438" w:type="dxa"/>
            <w:vAlign w:val="center"/>
          </w:tcPr>
          <w:p w14:paraId="4022DD31"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148C87E8"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P7S_UW</w:t>
            </w:r>
          </w:p>
        </w:tc>
      </w:tr>
      <w:tr w:rsidR="00D676B2" w:rsidRPr="005D6C63" w14:paraId="5855BE01" w14:textId="77777777" w:rsidTr="00841BB5">
        <w:trPr>
          <w:trHeight w:val="227"/>
        </w:trPr>
        <w:tc>
          <w:tcPr>
            <w:tcW w:w="1808" w:type="dxa"/>
            <w:vAlign w:val="center"/>
          </w:tcPr>
          <w:p w14:paraId="21B7224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P7S_UK_E02</w:t>
            </w:r>
          </w:p>
        </w:tc>
        <w:tc>
          <w:tcPr>
            <w:tcW w:w="4657" w:type="dxa"/>
          </w:tcPr>
          <w:p w14:paraId="09AB34D9"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prowadzić debatę.</w:t>
            </w:r>
          </w:p>
        </w:tc>
        <w:tc>
          <w:tcPr>
            <w:tcW w:w="1438" w:type="dxa"/>
            <w:vAlign w:val="center"/>
          </w:tcPr>
          <w:p w14:paraId="081712A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7833050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P7S_UK</w:t>
            </w:r>
          </w:p>
        </w:tc>
      </w:tr>
      <w:tr w:rsidR="00D676B2" w:rsidRPr="005D6C63" w14:paraId="7DB89195" w14:textId="77777777" w:rsidTr="00841BB5">
        <w:trPr>
          <w:trHeight w:val="227"/>
        </w:trPr>
        <w:tc>
          <w:tcPr>
            <w:tcW w:w="1808" w:type="dxa"/>
            <w:vAlign w:val="center"/>
          </w:tcPr>
          <w:p w14:paraId="6C6716FC"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P7S_UK_E03</w:t>
            </w:r>
          </w:p>
        </w:tc>
        <w:tc>
          <w:tcPr>
            <w:tcW w:w="4657" w:type="dxa"/>
          </w:tcPr>
          <w:p w14:paraId="49E9AD98"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posługiwać się językiem obcym na poziomie B2+ Europejskiego Systemu Opisu Kształcenia Językowego oraz w wyższym stopniu w zakresie specjalistycznej terminologii.</w:t>
            </w:r>
          </w:p>
        </w:tc>
        <w:tc>
          <w:tcPr>
            <w:tcW w:w="1438" w:type="dxa"/>
            <w:vAlign w:val="center"/>
          </w:tcPr>
          <w:p w14:paraId="24B5775D"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60B0E7C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P7S_UK</w:t>
            </w:r>
          </w:p>
        </w:tc>
      </w:tr>
      <w:tr w:rsidR="00D676B2" w:rsidRPr="005D6C63" w14:paraId="3DC98068" w14:textId="77777777" w:rsidTr="00841BB5">
        <w:trPr>
          <w:trHeight w:val="227"/>
        </w:trPr>
        <w:tc>
          <w:tcPr>
            <w:tcW w:w="1808" w:type="dxa"/>
            <w:vAlign w:val="center"/>
          </w:tcPr>
          <w:p w14:paraId="2CB60E98"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P7S_UO_E01</w:t>
            </w:r>
          </w:p>
        </w:tc>
        <w:tc>
          <w:tcPr>
            <w:tcW w:w="4657" w:type="dxa"/>
          </w:tcPr>
          <w:p w14:paraId="5F5AB4A9"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kierować pracą zespołu zajmującego się projektowaniem, wykonaniem i eksploatacją układów energetycznych.</w:t>
            </w:r>
          </w:p>
        </w:tc>
        <w:tc>
          <w:tcPr>
            <w:tcW w:w="1438" w:type="dxa"/>
            <w:vAlign w:val="center"/>
          </w:tcPr>
          <w:p w14:paraId="35D19043"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43981E2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P7S_UO</w:t>
            </w:r>
          </w:p>
        </w:tc>
      </w:tr>
      <w:tr w:rsidR="00D676B2" w:rsidRPr="005D6C63" w14:paraId="36B686FB" w14:textId="77777777" w:rsidTr="00841BB5">
        <w:trPr>
          <w:trHeight w:val="227"/>
        </w:trPr>
        <w:tc>
          <w:tcPr>
            <w:tcW w:w="1808" w:type="dxa"/>
            <w:vAlign w:val="center"/>
          </w:tcPr>
          <w:p w14:paraId="764FDF22"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P7S_UO_E02</w:t>
            </w:r>
          </w:p>
        </w:tc>
        <w:tc>
          <w:tcPr>
            <w:tcW w:w="4657" w:type="dxa"/>
          </w:tcPr>
          <w:p w14:paraId="713014E2"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współdziałać z innymi osobami w ramach prac zespołowych i podejmować wiodącą rolę w zespołach.</w:t>
            </w:r>
          </w:p>
        </w:tc>
        <w:tc>
          <w:tcPr>
            <w:tcW w:w="1438" w:type="dxa"/>
            <w:vAlign w:val="center"/>
          </w:tcPr>
          <w:p w14:paraId="5C9E13EB"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376EF4EA"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P7S_UO</w:t>
            </w:r>
          </w:p>
        </w:tc>
      </w:tr>
      <w:tr w:rsidR="00D676B2" w:rsidRPr="005D6C63" w14:paraId="13D21EBA" w14:textId="77777777" w:rsidTr="00841BB5">
        <w:trPr>
          <w:trHeight w:val="227"/>
        </w:trPr>
        <w:tc>
          <w:tcPr>
            <w:tcW w:w="1808" w:type="dxa"/>
            <w:vAlign w:val="center"/>
          </w:tcPr>
          <w:p w14:paraId="13651A1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_UW_E01</w:t>
            </w:r>
          </w:p>
        </w:tc>
        <w:tc>
          <w:tcPr>
            <w:tcW w:w="4657" w:type="dxa"/>
          </w:tcPr>
          <w:p w14:paraId="28A67BBC"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planować i przeprowadzić eksperyment o wyższym stopniu trudności, w tym samodzielnie prowadzić pomiary i symulacje komputerowe, interpretować uzyskane wyniki i wyciągać wnioski.</w:t>
            </w:r>
          </w:p>
        </w:tc>
        <w:tc>
          <w:tcPr>
            <w:tcW w:w="1438" w:type="dxa"/>
            <w:vAlign w:val="center"/>
          </w:tcPr>
          <w:p w14:paraId="15E5A88D"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267FE71E"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612AC516" w14:textId="77777777" w:rsidTr="00841BB5">
        <w:trPr>
          <w:trHeight w:val="227"/>
        </w:trPr>
        <w:tc>
          <w:tcPr>
            <w:tcW w:w="1808" w:type="dxa"/>
            <w:vAlign w:val="center"/>
          </w:tcPr>
          <w:p w14:paraId="7EF17B37"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_UW_E02</w:t>
            </w:r>
          </w:p>
        </w:tc>
        <w:tc>
          <w:tcPr>
            <w:tcW w:w="4657" w:type="dxa"/>
          </w:tcPr>
          <w:p w14:paraId="1110EF49"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wykorzystać do formułowania i rozwiązywania zadań inżynierskich o wyższym stopniu trudności metody analityczne, symulacyjne oraz eksperymentalne z zastosowaniem do zagadnień z zakresu energetyki.</w:t>
            </w:r>
          </w:p>
        </w:tc>
        <w:tc>
          <w:tcPr>
            <w:tcW w:w="1438" w:type="dxa"/>
            <w:vAlign w:val="center"/>
          </w:tcPr>
          <w:p w14:paraId="51B87233"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2C01EE96"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0D5F6640" w14:textId="77777777" w:rsidTr="00841BB5">
        <w:trPr>
          <w:trHeight w:val="227"/>
        </w:trPr>
        <w:tc>
          <w:tcPr>
            <w:tcW w:w="1808" w:type="dxa"/>
            <w:vAlign w:val="center"/>
          </w:tcPr>
          <w:p w14:paraId="40D7B99B"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_UW_E03</w:t>
            </w:r>
          </w:p>
        </w:tc>
        <w:tc>
          <w:tcPr>
            <w:tcW w:w="4657" w:type="dxa"/>
          </w:tcPr>
          <w:p w14:paraId="2EF83644"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przy formułowaniu i rozwiązywaniu zadań inżynierskich dostrzegać ich aspekty systemowe,  pozatechniczne i etyczne.</w:t>
            </w:r>
          </w:p>
        </w:tc>
        <w:tc>
          <w:tcPr>
            <w:tcW w:w="1438" w:type="dxa"/>
            <w:vAlign w:val="center"/>
          </w:tcPr>
          <w:p w14:paraId="0346A912"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48D0CD43"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758EE68C" w14:textId="77777777" w:rsidTr="00841BB5">
        <w:trPr>
          <w:trHeight w:val="227"/>
        </w:trPr>
        <w:tc>
          <w:tcPr>
            <w:tcW w:w="1808" w:type="dxa"/>
            <w:vAlign w:val="center"/>
          </w:tcPr>
          <w:p w14:paraId="1FE266B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_UW_E04</w:t>
            </w:r>
          </w:p>
        </w:tc>
        <w:tc>
          <w:tcPr>
            <w:tcW w:w="4657" w:type="dxa"/>
          </w:tcPr>
          <w:p w14:paraId="4B8C310F"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dokonać wstępnej analizy ekonomicznej podejmowanych działań inżynierskich.</w:t>
            </w:r>
          </w:p>
        </w:tc>
        <w:tc>
          <w:tcPr>
            <w:tcW w:w="1438" w:type="dxa"/>
            <w:vAlign w:val="center"/>
          </w:tcPr>
          <w:p w14:paraId="5C42E277"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0CF6DD27"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1EAAC49A" w14:textId="77777777" w:rsidTr="00841BB5">
        <w:trPr>
          <w:trHeight w:val="227"/>
        </w:trPr>
        <w:tc>
          <w:tcPr>
            <w:tcW w:w="1808" w:type="dxa"/>
            <w:vAlign w:val="center"/>
          </w:tcPr>
          <w:p w14:paraId="062F90B5"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_UW_E05</w:t>
            </w:r>
          </w:p>
        </w:tc>
        <w:tc>
          <w:tcPr>
            <w:tcW w:w="4657" w:type="dxa"/>
          </w:tcPr>
          <w:p w14:paraId="69CF2F5E" w14:textId="77777777" w:rsidR="00D676B2" w:rsidRPr="003A6616" w:rsidRDefault="00D676B2" w:rsidP="00343F7C">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 xml:space="preserve">Absolwent potrafi dokonać krytycznej analizy sposobu funkcjonowania i ocenić — zwłaszcza w zakresie energetyki </w:t>
            </w:r>
            <w:r w:rsidRPr="003A6616">
              <w:rPr>
                <w:rFonts w:asciiTheme="minorHAnsi" w:hAnsiTheme="minorHAnsi" w:cstheme="minorHAnsi"/>
                <w:sz w:val="18"/>
                <w:szCs w:val="18"/>
              </w:rPr>
              <w:lastRenderedPageBreak/>
              <w:t>— istniejące rozwiązania techniczne, w szczególności urządzenia, obiekty, systemy, procesy, usługi oraz zaproponować własna alternatywę.</w:t>
            </w:r>
          </w:p>
        </w:tc>
        <w:tc>
          <w:tcPr>
            <w:tcW w:w="1438" w:type="dxa"/>
            <w:vAlign w:val="center"/>
          </w:tcPr>
          <w:p w14:paraId="4C590B27"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lastRenderedPageBreak/>
              <w:t>P7U_U</w:t>
            </w:r>
          </w:p>
        </w:tc>
        <w:tc>
          <w:tcPr>
            <w:tcW w:w="1359" w:type="dxa"/>
            <w:vAlign w:val="center"/>
          </w:tcPr>
          <w:p w14:paraId="0F0DC77D"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0E561FC9" w14:textId="77777777" w:rsidTr="00841BB5">
        <w:trPr>
          <w:trHeight w:val="227"/>
        </w:trPr>
        <w:tc>
          <w:tcPr>
            <w:tcW w:w="1808" w:type="dxa"/>
            <w:vAlign w:val="center"/>
          </w:tcPr>
          <w:p w14:paraId="184518A5"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_UW_E06</w:t>
            </w:r>
          </w:p>
        </w:tc>
        <w:tc>
          <w:tcPr>
            <w:tcW w:w="4657" w:type="dxa"/>
          </w:tcPr>
          <w:p w14:paraId="2DCF3D78" w14:textId="77777777" w:rsidR="00D676B2" w:rsidRPr="003A6616" w:rsidRDefault="00D676B2" w:rsidP="00841BB5">
            <w:pPr>
              <w:pStyle w:val="PDTekstakapitu"/>
              <w:spacing w:line="240" w:lineRule="auto"/>
              <w:ind w:firstLine="0"/>
              <w:jc w:val="left"/>
              <w:rPr>
                <w:rFonts w:asciiTheme="minorHAnsi" w:hAnsiTheme="minorHAnsi" w:cstheme="minorHAnsi"/>
                <w:sz w:val="18"/>
                <w:szCs w:val="18"/>
              </w:rPr>
            </w:pPr>
            <w:r w:rsidRPr="003A6616">
              <w:rPr>
                <w:rFonts w:asciiTheme="minorHAnsi" w:hAnsiTheme="minorHAnsi" w:cstheme="minorHAnsi"/>
                <w:sz w:val="18"/>
                <w:szCs w:val="18"/>
              </w:rPr>
              <w:t>Absolwent potrafi dokonać identyfikacji i sformułować specyfikację zadań inżynierskich o charakterze praktycznym, charakterystycznych dla kierunku energetyka.</w:t>
            </w:r>
          </w:p>
        </w:tc>
        <w:tc>
          <w:tcPr>
            <w:tcW w:w="1438" w:type="dxa"/>
            <w:vAlign w:val="center"/>
          </w:tcPr>
          <w:p w14:paraId="02760209"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0438B3CB"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6B08FF45" w14:textId="77777777" w:rsidTr="00841BB5">
        <w:trPr>
          <w:trHeight w:val="227"/>
        </w:trPr>
        <w:tc>
          <w:tcPr>
            <w:tcW w:w="1808" w:type="dxa"/>
            <w:vAlign w:val="center"/>
          </w:tcPr>
          <w:p w14:paraId="190E0C7F"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_UW_E07</w:t>
            </w:r>
          </w:p>
        </w:tc>
        <w:tc>
          <w:tcPr>
            <w:tcW w:w="4657" w:type="dxa"/>
          </w:tcPr>
          <w:p w14:paraId="4B022E5A" w14:textId="77777777" w:rsidR="00D676B2" w:rsidRPr="003A6616" w:rsidRDefault="00D676B2" w:rsidP="002555C8">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ocenić przydatność różnych metod i narzędzi służących do rozwiązania zadania inżynierskiego o charakterze praktycznym z zakresu energetyki i inżynierii mechanicznej, oraz wybrać i zastosować właściwą metodę i narzędzia.</w:t>
            </w:r>
          </w:p>
        </w:tc>
        <w:tc>
          <w:tcPr>
            <w:tcW w:w="1438" w:type="dxa"/>
            <w:vAlign w:val="center"/>
          </w:tcPr>
          <w:p w14:paraId="2DB91C7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318589EC"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420DC635" w14:textId="77777777" w:rsidTr="00841BB5">
        <w:trPr>
          <w:trHeight w:val="227"/>
        </w:trPr>
        <w:tc>
          <w:tcPr>
            <w:tcW w:w="1808" w:type="dxa"/>
            <w:vAlign w:val="center"/>
          </w:tcPr>
          <w:p w14:paraId="5335E06B"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_UW_E08</w:t>
            </w:r>
          </w:p>
        </w:tc>
        <w:tc>
          <w:tcPr>
            <w:tcW w:w="4657" w:type="dxa"/>
          </w:tcPr>
          <w:p w14:paraId="54EF4781" w14:textId="77777777" w:rsidR="00D676B2" w:rsidRPr="003A6616" w:rsidRDefault="00D676B2" w:rsidP="002555C8">
            <w:pPr>
              <w:pStyle w:val="PDTekstakapitu"/>
              <w:spacing w:line="240" w:lineRule="auto"/>
              <w:ind w:firstLine="0"/>
              <w:rPr>
                <w:rFonts w:asciiTheme="minorHAnsi" w:hAnsiTheme="minorHAnsi" w:cstheme="minorHAnsi"/>
                <w:sz w:val="18"/>
                <w:szCs w:val="18"/>
              </w:rPr>
            </w:pPr>
            <w:r w:rsidRPr="003A6616">
              <w:rPr>
                <w:rFonts w:asciiTheme="minorHAnsi" w:hAnsiTheme="minorHAnsi" w:cstheme="minorHAnsi"/>
                <w:sz w:val="18"/>
                <w:szCs w:val="18"/>
              </w:rPr>
              <w:t>Absolwent potrafi zgodnie z zadaną specyfikacją – zaprojektować oraz zrealizować urządzenie, obiekt, system lub proces, z zakresu energetyki cieplnej, elektroenergetyki czy agroenergetyki, używając właściwych metod, technik i narzędzi.</w:t>
            </w:r>
          </w:p>
        </w:tc>
        <w:tc>
          <w:tcPr>
            <w:tcW w:w="1438" w:type="dxa"/>
            <w:vAlign w:val="center"/>
          </w:tcPr>
          <w:p w14:paraId="7A970982"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P7U_U</w:t>
            </w:r>
          </w:p>
        </w:tc>
        <w:tc>
          <w:tcPr>
            <w:tcW w:w="1359" w:type="dxa"/>
            <w:vAlign w:val="center"/>
          </w:tcPr>
          <w:p w14:paraId="0F54C4C7" w14:textId="77777777" w:rsidR="00D676B2" w:rsidRPr="003A6616" w:rsidRDefault="00D676B2" w:rsidP="00841BB5">
            <w:pPr>
              <w:pStyle w:val="PDTekstakapitu"/>
              <w:spacing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INŻ _UW</w:t>
            </w:r>
          </w:p>
        </w:tc>
      </w:tr>
      <w:tr w:rsidR="00D676B2" w:rsidRPr="005D6C63" w14:paraId="49658366" w14:textId="77777777" w:rsidTr="00DA0309">
        <w:trPr>
          <w:trHeight w:val="336"/>
        </w:trPr>
        <w:tc>
          <w:tcPr>
            <w:tcW w:w="9262" w:type="dxa"/>
            <w:gridSpan w:val="4"/>
            <w:shd w:val="clear" w:color="auto" w:fill="D9E2F3" w:themeFill="accent1" w:themeFillTint="33"/>
            <w:vAlign w:val="center"/>
          </w:tcPr>
          <w:p w14:paraId="2579B6C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b/>
                <w:sz w:val="18"/>
                <w:szCs w:val="18"/>
              </w:rPr>
              <w:t>Kompetencje społeczne</w:t>
            </w:r>
          </w:p>
        </w:tc>
      </w:tr>
      <w:tr w:rsidR="00D676B2" w:rsidRPr="005D6C63" w14:paraId="1D0E56CE" w14:textId="77777777" w:rsidTr="00841BB5">
        <w:trPr>
          <w:trHeight w:val="227"/>
        </w:trPr>
        <w:tc>
          <w:tcPr>
            <w:tcW w:w="1808" w:type="dxa"/>
            <w:vAlign w:val="center"/>
          </w:tcPr>
          <w:p w14:paraId="566EC61B"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P7U_K_E01</w:t>
            </w:r>
          </w:p>
        </w:tc>
        <w:tc>
          <w:tcPr>
            <w:tcW w:w="4657" w:type="dxa"/>
            <w:vAlign w:val="center"/>
          </w:tcPr>
          <w:p w14:paraId="72B2E2C8"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tworzenia i rozwijania wzorów właściwego postępowania w środowisku pracy i życia.</w:t>
            </w:r>
          </w:p>
        </w:tc>
        <w:tc>
          <w:tcPr>
            <w:tcW w:w="1438" w:type="dxa"/>
            <w:vAlign w:val="center"/>
          </w:tcPr>
          <w:p w14:paraId="53B2FEDA" w14:textId="77777777" w:rsidR="00D676B2" w:rsidRPr="003A6616" w:rsidRDefault="00D676B2" w:rsidP="00841BB5">
            <w:pPr>
              <w:pStyle w:val="PDTekstakapitu"/>
              <w:spacing w:before="60" w:after="60" w:line="240" w:lineRule="auto"/>
              <w:ind w:firstLine="0"/>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14E7D620"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P7S_KR</w:t>
            </w:r>
          </w:p>
        </w:tc>
      </w:tr>
      <w:tr w:rsidR="00D676B2" w:rsidRPr="005D6C63" w14:paraId="5B1959FA" w14:textId="77777777" w:rsidTr="00841BB5">
        <w:trPr>
          <w:trHeight w:val="227"/>
        </w:trPr>
        <w:tc>
          <w:tcPr>
            <w:tcW w:w="1808" w:type="dxa"/>
            <w:vAlign w:val="center"/>
          </w:tcPr>
          <w:p w14:paraId="4A24D3C2"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P7S_K_E02</w:t>
            </w:r>
          </w:p>
        </w:tc>
        <w:tc>
          <w:tcPr>
            <w:tcW w:w="4657" w:type="dxa"/>
            <w:vAlign w:val="center"/>
          </w:tcPr>
          <w:p w14:paraId="01DC98CA"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podejmowania inicjatyw twórczych w zakresie energetyki, krytycznej oceny siebie oraz zespołów i organizacji w których uczestniczy.</w:t>
            </w:r>
          </w:p>
        </w:tc>
        <w:tc>
          <w:tcPr>
            <w:tcW w:w="1438" w:type="dxa"/>
            <w:vAlign w:val="center"/>
          </w:tcPr>
          <w:p w14:paraId="06DE32A9"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154A367F"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P7S_KK</w:t>
            </w:r>
          </w:p>
        </w:tc>
      </w:tr>
      <w:tr w:rsidR="00D676B2" w:rsidRPr="005D6C63" w14:paraId="7779B07D" w14:textId="77777777" w:rsidTr="00841BB5">
        <w:trPr>
          <w:trHeight w:val="227"/>
        </w:trPr>
        <w:tc>
          <w:tcPr>
            <w:tcW w:w="1808" w:type="dxa"/>
            <w:vAlign w:val="center"/>
          </w:tcPr>
          <w:p w14:paraId="769DB115"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P7S_K_E03</w:t>
            </w:r>
          </w:p>
        </w:tc>
        <w:tc>
          <w:tcPr>
            <w:tcW w:w="4657" w:type="dxa"/>
            <w:vAlign w:val="center"/>
          </w:tcPr>
          <w:p w14:paraId="1A9F724F"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przewodzenia grupie i ponoszenia odpowiedzialności za nią.</w:t>
            </w:r>
          </w:p>
        </w:tc>
        <w:tc>
          <w:tcPr>
            <w:tcW w:w="1438" w:type="dxa"/>
            <w:vAlign w:val="center"/>
          </w:tcPr>
          <w:p w14:paraId="71F107F4"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46CB11E1"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w:t>
            </w:r>
          </w:p>
        </w:tc>
      </w:tr>
      <w:tr w:rsidR="00D676B2" w:rsidRPr="005D6C63" w14:paraId="591D9204" w14:textId="77777777" w:rsidTr="00841BB5">
        <w:trPr>
          <w:trHeight w:val="227"/>
        </w:trPr>
        <w:tc>
          <w:tcPr>
            <w:tcW w:w="1808" w:type="dxa"/>
            <w:vAlign w:val="center"/>
          </w:tcPr>
          <w:p w14:paraId="12749DC1"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P7S_KK_E01</w:t>
            </w:r>
          </w:p>
        </w:tc>
        <w:tc>
          <w:tcPr>
            <w:tcW w:w="4657" w:type="dxa"/>
            <w:vAlign w:val="center"/>
          </w:tcPr>
          <w:p w14:paraId="1ED4AFC9"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krytycznej oceny odbieranych treści z zakresu energetyki i inżynierii mechanicznej.</w:t>
            </w:r>
          </w:p>
        </w:tc>
        <w:tc>
          <w:tcPr>
            <w:tcW w:w="1438" w:type="dxa"/>
            <w:vAlign w:val="center"/>
          </w:tcPr>
          <w:p w14:paraId="60686E1C"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21551BF0"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P7S_KK</w:t>
            </w:r>
          </w:p>
        </w:tc>
      </w:tr>
      <w:tr w:rsidR="00D676B2" w:rsidRPr="005D6C63" w14:paraId="485D5FFB" w14:textId="77777777" w:rsidTr="00841BB5">
        <w:trPr>
          <w:trHeight w:val="227"/>
        </w:trPr>
        <w:tc>
          <w:tcPr>
            <w:tcW w:w="1808" w:type="dxa"/>
            <w:vAlign w:val="center"/>
          </w:tcPr>
          <w:p w14:paraId="5E777666"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P7S_KK_E02</w:t>
            </w:r>
          </w:p>
        </w:tc>
        <w:tc>
          <w:tcPr>
            <w:tcW w:w="4657" w:type="dxa"/>
            <w:vAlign w:val="center"/>
          </w:tcPr>
          <w:p w14:paraId="280603D1"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uznawania znaczenia wiedzy z zakresu energetyki i dziedzin pokrewnych w rozwiązywaniu problemów poznawczych i praktycznych oraz zasięgania opinii ekspertów w przypadku trudności z samodzielnym rozwiązywaniem problemu.</w:t>
            </w:r>
          </w:p>
        </w:tc>
        <w:tc>
          <w:tcPr>
            <w:tcW w:w="1438" w:type="dxa"/>
            <w:vAlign w:val="center"/>
          </w:tcPr>
          <w:p w14:paraId="09CD3DD3"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21C9736A"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P7S_KK</w:t>
            </w:r>
          </w:p>
        </w:tc>
      </w:tr>
      <w:tr w:rsidR="00D676B2" w:rsidRPr="005D6C63" w14:paraId="6B568E8F" w14:textId="77777777" w:rsidTr="00841BB5">
        <w:trPr>
          <w:trHeight w:val="227"/>
        </w:trPr>
        <w:tc>
          <w:tcPr>
            <w:tcW w:w="1808" w:type="dxa"/>
            <w:vAlign w:val="center"/>
          </w:tcPr>
          <w:p w14:paraId="4137FC0C"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P7S_KO_E01</w:t>
            </w:r>
          </w:p>
        </w:tc>
        <w:tc>
          <w:tcPr>
            <w:tcW w:w="4657" w:type="dxa"/>
            <w:vAlign w:val="center"/>
          </w:tcPr>
          <w:p w14:paraId="1BCD265D" w14:textId="77777777" w:rsidR="00D676B2" w:rsidRPr="003A6616" w:rsidRDefault="00D676B2" w:rsidP="002555C8">
            <w:pPr>
              <w:pStyle w:val="PDTekstakapitu"/>
              <w:spacing w:before="60" w:line="240" w:lineRule="auto"/>
              <w:ind w:firstLine="0"/>
              <w:rPr>
                <w:rFonts w:asciiTheme="minorHAnsi" w:eastAsiaTheme="minorHAnsi" w:hAnsiTheme="minorHAnsi" w:cstheme="minorHAnsi"/>
                <w:sz w:val="18"/>
                <w:szCs w:val="18"/>
              </w:rPr>
            </w:pPr>
            <w:r w:rsidRPr="003A6616">
              <w:rPr>
                <w:rFonts w:asciiTheme="minorHAnsi" w:eastAsiaTheme="minorHAnsi" w:hAnsiTheme="minorHAnsi" w:cstheme="minorHAnsi"/>
                <w:sz w:val="18"/>
                <w:szCs w:val="18"/>
              </w:rPr>
              <w:t>Absolwent jest gotów do wypełniania zobowiązań społecznych w zakresie związanym z energetyką,   inspirowania i organizowania  działalności na rzecz środowiska społecznego.</w:t>
            </w:r>
          </w:p>
        </w:tc>
        <w:tc>
          <w:tcPr>
            <w:tcW w:w="1438" w:type="dxa"/>
            <w:vAlign w:val="center"/>
          </w:tcPr>
          <w:p w14:paraId="284574A2"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0B984332"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w:t>
            </w:r>
          </w:p>
        </w:tc>
      </w:tr>
      <w:tr w:rsidR="00D676B2" w:rsidRPr="005D6C63" w14:paraId="156A448A" w14:textId="77777777" w:rsidTr="00841BB5">
        <w:trPr>
          <w:trHeight w:val="227"/>
        </w:trPr>
        <w:tc>
          <w:tcPr>
            <w:tcW w:w="1808" w:type="dxa"/>
            <w:vAlign w:val="center"/>
          </w:tcPr>
          <w:p w14:paraId="72A7E308"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P7S_KO_E02</w:t>
            </w:r>
          </w:p>
        </w:tc>
        <w:tc>
          <w:tcPr>
            <w:tcW w:w="4657" w:type="dxa"/>
            <w:vAlign w:val="center"/>
          </w:tcPr>
          <w:p w14:paraId="2DBD9714" w14:textId="77777777" w:rsidR="00D676B2" w:rsidRPr="003A6616" w:rsidRDefault="00D676B2" w:rsidP="002555C8">
            <w:pPr>
              <w:pStyle w:val="PDTekstakapitu"/>
              <w:spacing w:before="60" w:line="240" w:lineRule="auto"/>
              <w:ind w:firstLine="0"/>
              <w:rPr>
                <w:rFonts w:asciiTheme="minorHAnsi" w:eastAsiaTheme="minorHAnsi" w:hAnsiTheme="minorHAnsi" w:cstheme="minorHAnsi"/>
                <w:sz w:val="18"/>
                <w:szCs w:val="18"/>
              </w:rPr>
            </w:pPr>
            <w:r w:rsidRPr="003A6616">
              <w:rPr>
                <w:rFonts w:asciiTheme="minorHAnsi" w:eastAsiaTheme="minorHAnsi" w:hAnsiTheme="minorHAnsi" w:cstheme="minorHAnsi"/>
                <w:sz w:val="18"/>
                <w:szCs w:val="18"/>
              </w:rPr>
              <w:t>Absolwent jest gotów do inicjowania działania na rzecz interesu publicznego w relacjach z przedsiębiorstwami z zakresu energetyki.</w:t>
            </w:r>
          </w:p>
        </w:tc>
        <w:tc>
          <w:tcPr>
            <w:tcW w:w="1438" w:type="dxa"/>
            <w:vAlign w:val="center"/>
          </w:tcPr>
          <w:p w14:paraId="5D59A6C4"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535F9880"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w:t>
            </w:r>
          </w:p>
        </w:tc>
      </w:tr>
      <w:tr w:rsidR="00D676B2" w:rsidRPr="005D6C63" w14:paraId="607A0C4E" w14:textId="77777777" w:rsidTr="00841BB5">
        <w:trPr>
          <w:trHeight w:val="227"/>
        </w:trPr>
        <w:tc>
          <w:tcPr>
            <w:tcW w:w="1808" w:type="dxa"/>
            <w:vAlign w:val="center"/>
          </w:tcPr>
          <w:p w14:paraId="28D41409"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P7S_KO_E03</w:t>
            </w:r>
          </w:p>
        </w:tc>
        <w:tc>
          <w:tcPr>
            <w:tcW w:w="4657" w:type="dxa"/>
            <w:vAlign w:val="center"/>
          </w:tcPr>
          <w:p w14:paraId="6B11760F" w14:textId="77777777" w:rsidR="00D676B2" w:rsidRPr="003A6616" w:rsidRDefault="00D676B2" w:rsidP="002555C8">
            <w:pPr>
              <w:pStyle w:val="PDTekstakapitu"/>
              <w:spacing w:before="60" w:line="240" w:lineRule="auto"/>
              <w:ind w:firstLine="0"/>
              <w:rPr>
                <w:rFonts w:asciiTheme="minorHAnsi" w:eastAsiaTheme="minorHAnsi" w:hAnsiTheme="minorHAnsi" w:cstheme="minorHAnsi"/>
                <w:sz w:val="18"/>
                <w:szCs w:val="18"/>
              </w:rPr>
            </w:pPr>
            <w:r w:rsidRPr="003A6616">
              <w:rPr>
                <w:rFonts w:asciiTheme="minorHAnsi" w:eastAsiaTheme="minorHAnsi" w:hAnsiTheme="minorHAnsi" w:cstheme="minorHAnsi"/>
                <w:sz w:val="18"/>
                <w:szCs w:val="18"/>
              </w:rPr>
              <w:t>Absolwent jest gotów do myślenia i działania w sposób przedsiębiorczy wykorzystując nabytą wiedzę z zakresu energetyki.</w:t>
            </w:r>
          </w:p>
        </w:tc>
        <w:tc>
          <w:tcPr>
            <w:tcW w:w="1438" w:type="dxa"/>
            <w:vAlign w:val="center"/>
          </w:tcPr>
          <w:p w14:paraId="17EB00A8"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2D84F364"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P7S_KO</w:t>
            </w:r>
          </w:p>
        </w:tc>
      </w:tr>
      <w:tr w:rsidR="00D676B2" w:rsidRPr="005D6C63" w14:paraId="78309BBB" w14:textId="77777777" w:rsidTr="00841BB5">
        <w:trPr>
          <w:trHeight w:val="227"/>
        </w:trPr>
        <w:tc>
          <w:tcPr>
            <w:tcW w:w="1808" w:type="dxa"/>
            <w:vAlign w:val="center"/>
          </w:tcPr>
          <w:p w14:paraId="45370964"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P7S_KR_E01</w:t>
            </w:r>
          </w:p>
        </w:tc>
        <w:tc>
          <w:tcPr>
            <w:tcW w:w="4657" w:type="dxa"/>
            <w:vAlign w:val="center"/>
          </w:tcPr>
          <w:p w14:paraId="6B70213C" w14:textId="77777777" w:rsidR="00D676B2" w:rsidRPr="003A6616" w:rsidRDefault="00D676B2" w:rsidP="002555C8">
            <w:pPr>
              <w:spacing w:after="0"/>
              <w:rPr>
                <w:rFonts w:asciiTheme="minorHAnsi" w:hAnsiTheme="minorHAnsi" w:cstheme="minorHAnsi"/>
                <w:sz w:val="18"/>
                <w:szCs w:val="18"/>
              </w:rPr>
            </w:pPr>
            <w:r w:rsidRPr="003A6616">
              <w:rPr>
                <w:rFonts w:asciiTheme="minorHAnsi" w:hAnsiTheme="minorHAnsi" w:cstheme="minorHAnsi"/>
                <w:sz w:val="18"/>
                <w:szCs w:val="18"/>
              </w:rPr>
              <w:t>Absolwent jest gotów do odpowiedzialnego pełnienia ról zawodowych w zakresie energetyki,  z uwzględnieniem zmieniających się potrzeb społecznych, w tym: rozwijania dorobku zawodu, podtrzymywania etosu zawodu, przestrzegania i rozwijania zasad etyki zawodowej oraz działania na rzecz przestrzegania tych zasad.</w:t>
            </w:r>
          </w:p>
        </w:tc>
        <w:tc>
          <w:tcPr>
            <w:tcW w:w="1438" w:type="dxa"/>
            <w:vAlign w:val="center"/>
          </w:tcPr>
          <w:p w14:paraId="47B7E7D1" w14:textId="77777777" w:rsidR="00D676B2" w:rsidRPr="003A6616" w:rsidRDefault="00D676B2" w:rsidP="00841BB5">
            <w:pPr>
              <w:jc w:val="center"/>
              <w:rPr>
                <w:rFonts w:asciiTheme="minorHAnsi" w:hAnsiTheme="minorHAnsi" w:cstheme="minorHAnsi"/>
                <w:sz w:val="18"/>
                <w:szCs w:val="18"/>
              </w:rPr>
            </w:pPr>
            <w:r w:rsidRPr="003A6616">
              <w:rPr>
                <w:rFonts w:asciiTheme="minorHAnsi" w:hAnsiTheme="minorHAnsi" w:cstheme="minorHAnsi"/>
                <w:sz w:val="18"/>
                <w:szCs w:val="18"/>
              </w:rPr>
              <w:t>P7U_K</w:t>
            </w:r>
          </w:p>
        </w:tc>
        <w:tc>
          <w:tcPr>
            <w:tcW w:w="1359" w:type="dxa"/>
            <w:vAlign w:val="center"/>
          </w:tcPr>
          <w:p w14:paraId="754521DA" w14:textId="77777777" w:rsidR="00D676B2" w:rsidRPr="003A6616" w:rsidRDefault="00D676B2" w:rsidP="00841BB5">
            <w:pPr>
              <w:spacing w:after="0"/>
              <w:jc w:val="center"/>
              <w:rPr>
                <w:rFonts w:asciiTheme="minorHAnsi" w:hAnsiTheme="minorHAnsi" w:cstheme="minorHAnsi"/>
                <w:sz w:val="18"/>
                <w:szCs w:val="18"/>
              </w:rPr>
            </w:pPr>
            <w:r w:rsidRPr="003A6616">
              <w:rPr>
                <w:rFonts w:asciiTheme="minorHAnsi" w:hAnsiTheme="minorHAnsi" w:cstheme="minorHAnsi"/>
                <w:sz w:val="18"/>
                <w:szCs w:val="18"/>
              </w:rPr>
              <w:t>P7S_KR</w:t>
            </w:r>
          </w:p>
        </w:tc>
      </w:tr>
    </w:tbl>
    <w:p w14:paraId="7BD358BB" w14:textId="77777777" w:rsidR="00D676B2" w:rsidRDefault="00D676B2" w:rsidP="00D676B2">
      <w:pPr>
        <w:autoSpaceDE w:val="0"/>
        <w:autoSpaceDN w:val="0"/>
        <w:adjustRightInd w:val="0"/>
        <w:spacing w:after="0"/>
        <w:rPr>
          <w:rFonts w:cs="Calibri"/>
          <w:szCs w:val="20"/>
        </w:rPr>
      </w:pPr>
    </w:p>
    <w:p w14:paraId="487EFB45" w14:textId="77777777" w:rsidR="0035529B" w:rsidRDefault="0035529B" w:rsidP="00531FFC">
      <w:pPr>
        <w:pStyle w:val="PDTekstakapitu"/>
        <w:spacing w:line="240" w:lineRule="auto"/>
        <w:ind w:firstLine="284"/>
        <w:rPr>
          <w:rFonts w:cs="Calibri"/>
          <w:sz w:val="22"/>
        </w:rPr>
      </w:pPr>
    </w:p>
    <w:p w14:paraId="512EB670" w14:textId="77777777" w:rsidR="0035529B" w:rsidRDefault="0035529B" w:rsidP="00531FFC">
      <w:pPr>
        <w:pStyle w:val="PDTekstakapitu"/>
        <w:spacing w:line="240" w:lineRule="auto"/>
        <w:ind w:firstLine="284"/>
        <w:rPr>
          <w:rFonts w:cs="Calibri"/>
          <w:sz w:val="22"/>
        </w:rPr>
      </w:pPr>
    </w:p>
    <w:p w14:paraId="61BEECE6" w14:textId="77777777" w:rsidR="0035529B" w:rsidRDefault="0035529B" w:rsidP="00531FFC">
      <w:pPr>
        <w:pStyle w:val="PDTekstakapitu"/>
        <w:spacing w:line="240" w:lineRule="auto"/>
        <w:ind w:firstLine="284"/>
        <w:rPr>
          <w:rFonts w:cs="Calibri"/>
          <w:sz w:val="22"/>
        </w:rPr>
      </w:pPr>
    </w:p>
    <w:p w14:paraId="79814AFF" w14:textId="77777777" w:rsidR="00D676B2" w:rsidRDefault="00D676B2" w:rsidP="00531FFC">
      <w:pPr>
        <w:pStyle w:val="PDTekstakapitu"/>
        <w:spacing w:line="240" w:lineRule="auto"/>
        <w:ind w:firstLine="284"/>
        <w:rPr>
          <w:rFonts w:cs="Calibri"/>
          <w:sz w:val="22"/>
        </w:rPr>
      </w:pPr>
    </w:p>
    <w:p w14:paraId="27247F87" w14:textId="77777777" w:rsidR="00D676B2" w:rsidRDefault="00D676B2" w:rsidP="00531FFC">
      <w:pPr>
        <w:pStyle w:val="PDTekstakapitu"/>
        <w:spacing w:line="240" w:lineRule="auto"/>
        <w:ind w:firstLine="284"/>
        <w:rPr>
          <w:rFonts w:cs="Calibri"/>
          <w:sz w:val="22"/>
        </w:rPr>
      </w:pPr>
    </w:p>
    <w:p w14:paraId="49349D36" w14:textId="77777777" w:rsidR="00D676B2" w:rsidRDefault="00D676B2" w:rsidP="00531FFC">
      <w:pPr>
        <w:pStyle w:val="PDTekstakapitu"/>
        <w:spacing w:line="240" w:lineRule="auto"/>
        <w:ind w:firstLine="284"/>
        <w:rPr>
          <w:rFonts w:cs="Calibri"/>
          <w:sz w:val="22"/>
        </w:rPr>
      </w:pPr>
    </w:p>
    <w:p w14:paraId="020BB3F0" w14:textId="1D67B4F6" w:rsidR="00D676B2" w:rsidRDefault="00D676B2" w:rsidP="00531FFC">
      <w:pPr>
        <w:pStyle w:val="PDTekstakapitu"/>
        <w:spacing w:line="240" w:lineRule="auto"/>
        <w:ind w:firstLine="284"/>
        <w:rPr>
          <w:rFonts w:cs="Calibri"/>
          <w:sz w:val="22"/>
        </w:rPr>
      </w:pPr>
    </w:p>
    <w:p w14:paraId="2E960BFF" w14:textId="4D570C2E" w:rsidR="001369F5" w:rsidRDefault="001369F5" w:rsidP="00531FFC">
      <w:pPr>
        <w:pStyle w:val="PDTekstakapitu"/>
        <w:spacing w:line="240" w:lineRule="auto"/>
        <w:ind w:firstLine="284"/>
        <w:rPr>
          <w:rFonts w:cs="Calibri"/>
          <w:sz w:val="22"/>
        </w:rPr>
      </w:pPr>
    </w:p>
    <w:p w14:paraId="1F7B12AF" w14:textId="4F889279" w:rsidR="001369F5" w:rsidRDefault="001369F5" w:rsidP="00531FFC">
      <w:pPr>
        <w:pStyle w:val="PDTekstakapitu"/>
        <w:spacing w:line="240" w:lineRule="auto"/>
        <w:ind w:firstLine="284"/>
        <w:rPr>
          <w:rFonts w:cs="Calibri"/>
          <w:sz w:val="22"/>
        </w:rPr>
      </w:pPr>
    </w:p>
    <w:p w14:paraId="45681010" w14:textId="443D0310" w:rsidR="001369F5" w:rsidRDefault="001369F5" w:rsidP="00531FFC">
      <w:pPr>
        <w:pStyle w:val="PDTekstakapitu"/>
        <w:spacing w:line="240" w:lineRule="auto"/>
        <w:ind w:firstLine="284"/>
        <w:rPr>
          <w:rFonts w:cs="Calibri"/>
          <w:sz w:val="22"/>
        </w:rPr>
      </w:pPr>
    </w:p>
    <w:p w14:paraId="1E999083" w14:textId="77777777" w:rsidR="001E036A" w:rsidRPr="00197A24" w:rsidRDefault="001E036A" w:rsidP="00915144">
      <w:pPr>
        <w:rPr>
          <w:b/>
          <w:color w:val="233D81"/>
        </w:rPr>
      </w:pPr>
      <w:r w:rsidRPr="00197A24">
        <w:rPr>
          <w:b/>
          <w:color w:val="233D81"/>
        </w:rPr>
        <w:lastRenderedPageBreak/>
        <w:t>Skład zespołu przygotowującego raport samooceny</w:t>
      </w:r>
    </w:p>
    <w:p w14:paraId="0449B601" w14:textId="77777777" w:rsidR="00F35966" w:rsidRPr="00197A24" w:rsidRDefault="00F35966" w:rsidP="00F359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85"/>
        <w:gridCol w:w="5811"/>
      </w:tblGrid>
      <w:tr w:rsidR="00692DD5" w:rsidRPr="00692DD5" w14:paraId="27143F69" w14:textId="77777777" w:rsidTr="004C39C7">
        <w:trPr>
          <w:trHeight w:val="738"/>
        </w:trPr>
        <w:tc>
          <w:tcPr>
            <w:tcW w:w="2974" w:type="dxa"/>
            <w:tcBorders>
              <w:top w:val="nil"/>
              <w:left w:val="nil"/>
              <w:bottom w:val="single" w:sz="18" w:space="0" w:color="2F5496" w:themeColor="accent1" w:themeShade="BF"/>
              <w:right w:val="nil"/>
            </w:tcBorders>
            <w:shd w:val="clear" w:color="auto" w:fill="D9E2F3" w:themeFill="accent1" w:themeFillTint="33"/>
            <w:vAlign w:val="center"/>
            <w:hideMark/>
          </w:tcPr>
          <w:p w14:paraId="4ADA33DE" w14:textId="77777777" w:rsidR="00692DD5" w:rsidRPr="00692DD5" w:rsidRDefault="00692DD5" w:rsidP="004C39C7">
            <w:pPr>
              <w:spacing w:after="0"/>
              <w:jc w:val="center"/>
              <w:rPr>
                <w:b/>
              </w:rPr>
            </w:pPr>
            <w:r w:rsidRPr="00692DD5">
              <w:rPr>
                <w:b/>
              </w:rPr>
              <w:t>Imię i nazwisko</w:t>
            </w:r>
          </w:p>
        </w:tc>
        <w:tc>
          <w:tcPr>
            <w:tcW w:w="285" w:type="dxa"/>
            <w:tcBorders>
              <w:top w:val="nil"/>
              <w:left w:val="nil"/>
              <w:bottom w:val="single" w:sz="18" w:space="0" w:color="2F5496" w:themeColor="accent1" w:themeShade="BF"/>
              <w:right w:val="nil"/>
            </w:tcBorders>
            <w:shd w:val="clear" w:color="auto" w:fill="D9E2F3" w:themeFill="accent1" w:themeFillTint="33"/>
            <w:vAlign w:val="center"/>
          </w:tcPr>
          <w:p w14:paraId="300499CD" w14:textId="77777777" w:rsidR="00692DD5" w:rsidRPr="00692DD5" w:rsidRDefault="00692DD5" w:rsidP="004C39C7">
            <w:pPr>
              <w:spacing w:after="0"/>
              <w:jc w:val="center"/>
              <w:rPr>
                <w:b/>
              </w:rPr>
            </w:pPr>
          </w:p>
        </w:tc>
        <w:tc>
          <w:tcPr>
            <w:tcW w:w="5811" w:type="dxa"/>
            <w:tcBorders>
              <w:top w:val="nil"/>
              <w:left w:val="nil"/>
              <w:bottom w:val="single" w:sz="18" w:space="0" w:color="2F5496" w:themeColor="accent1" w:themeShade="BF"/>
              <w:right w:val="nil"/>
            </w:tcBorders>
            <w:shd w:val="clear" w:color="auto" w:fill="D9E2F3" w:themeFill="accent1" w:themeFillTint="33"/>
            <w:vAlign w:val="center"/>
            <w:hideMark/>
          </w:tcPr>
          <w:p w14:paraId="3B8D1242" w14:textId="77777777" w:rsidR="00692DD5" w:rsidRPr="00692DD5" w:rsidRDefault="00692DD5" w:rsidP="004C39C7">
            <w:pPr>
              <w:spacing w:after="0"/>
              <w:jc w:val="center"/>
              <w:rPr>
                <w:b/>
              </w:rPr>
            </w:pPr>
            <w:r w:rsidRPr="00692DD5">
              <w:rPr>
                <w:b/>
              </w:rPr>
              <w:t>Tytuł lub stopień naukowy/stanowisko/funkcja</w:t>
            </w:r>
          </w:p>
          <w:p w14:paraId="2E023E14" w14:textId="77777777" w:rsidR="00692DD5" w:rsidRPr="00692DD5" w:rsidRDefault="00692DD5" w:rsidP="004C39C7">
            <w:pPr>
              <w:spacing w:after="0"/>
              <w:jc w:val="center"/>
              <w:rPr>
                <w:b/>
              </w:rPr>
            </w:pPr>
            <w:r w:rsidRPr="00692DD5">
              <w:rPr>
                <w:b/>
              </w:rPr>
              <w:t>pełniona w uczelni</w:t>
            </w:r>
          </w:p>
        </w:tc>
      </w:tr>
      <w:tr w:rsidR="00692DD5" w:rsidRPr="00692DD5" w14:paraId="3F55F3A8" w14:textId="77777777">
        <w:trPr>
          <w:trHeight w:val="386"/>
        </w:trPr>
        <w:tc>
          <w:tcPr>
            <w:tcW w:w="2974" w:type="dxa"/>
            <w:tcBorders>
              <w:top w:val="nil"/>
              <w:left w:val="nil"/>
              <w:bottom w:val="single" w:sz="18" w:space="0" w:color="233D81"/>
              <w:right w:val="nil"/>
            </w:tcBorders>
            <w:vAlign w:val="center"/>
            <w:hideMark/>
          </w:tcPr>
          <w:p w14:paraId="4ED1772F" w14:textId="77777777" w:rsidR="00692DD5" w:rsidRPr="00692DD5" w:rsidRDefault="00692DD5" w:rsidP="00692DD5">
            <w:r w:rsidRPr="00692DD5">
              <w:t>Tadeusz Bohdal</w:t>
            </w:r>
          </w:p>
        </w:tc>
        <w:tc>
          <w:tcPr>
            <w:tcW w:w="285" w:type="dxa"/>
            <w:tcBorders>
              <w:top w:val="nil"/>
              <w:left w:val="nil"/>
              <w:bottom w:val="nil"/>
              <w:right w:val="nil"/>
            </w:tcBorders>
          </w:tcPr>
          <w:p w14:paraId="54D63052" w14:textId="77777777" w:rsidR="00692DD5" w:rsidRPr="00692DD5" w:rsidRDefault="00692DD5" w:rsidP="00692DD5"/>
        </w:tc>
        <w:tc>
          <w:tcPr>
            <w:tcW w:w="5811" w:type="dxa"/>
            <w:tcBorders>
              <w:top w:val="nil"/>
              <w:left w:val="nil"/>
              <w:bottom w:val="single" w:sz="18" w:space="0" w:color="233D81"/>
              <w:right w:val="nil"/>
            </w:tcBorders>
            <w:hideMark/>
          </w:tcPr>
          <w:p w14:paraId="3808A95C" w14:textId="77777777" w:rsidR="00692DD5" w:rsidRPr="00692DD5" w:rsidRDefault="00692DD5" w:rsidP="00692DD5">
            <w:r w:rsidRPr="00692DD5">
              <w:t>Prof. dr hab. inż. /profesor</w:t>
            </w:r>
            <w:r w:rsidRPr="00E421C8">
              <w:t>/ kierownik Katedry</w:t>
            </w:r>
            <w:r w:rsidRPr="00692DD5">
              <w:t xml:space="preserve"> Energetyki/ Przewodniczący Rady Programowej kierunku Energetyka</w:t>
            </w:r>
          </w:p>
        </w:tc>
      </w:tr>
      <w:tr w:rsidR="00692DD5" w:rsidRPr="00692DD5" w14:paraId="45FCA7EC" w14:textId="77777777">
        <w:trPr>
          <w:trHeight w:val="386"/>
        </w:trPr>
        <w:tc>
          <w:tcPr>
            <w:tcW w:w="2974" w:type="dxa"/>
            <w:tcBorders>
              <w:top w:val="single" w:sz="18" w:space="0" w:color="233D81"/>
              <w:left w:val="nil"/>
              <w:bottom w:val="single" w:sz="18" w:space="0" w:color="233D81"/>
              <w:right w:val="nil"/>
            </w:tcBorders>
            <w:vAlign w:val="center"/>
            <w:hideMark/>
          </w:tcPr>
          <w:p w14:paraId="5F714793" w14:textId="77777777" w:rsidR="00692DD5" w:rsidRPr="00692DD5" w:rsidRDefault="00692DD5" w:rsidP="00692DD5">
            <w:r w:rsidRPr="00692DD5">
              <w:t>Katarzyna Chliszcz</w:t>
            </w:r>
          </w:p>
        </w:tc>
        <w:tc>
          <w:tcPr>
            <w:tcW w:w="285" w:type="dxa"/>
            <w:tcBorders>
              <w:top w:val="nil"/>
              <w:left w:val="nil"/>
              <w:bottom w:val="nil"/>
              <w:right w:val="nil"/>
            </w:tcBorders>
          </w:tcPr>
          <w:p w14:paraId="17D3C08D"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318E9526" w14:textId="77777777" w:rsidR="00692DD5" w:rsidRPr="00692DD5" w:rsidRDefault="00692DD5" w:rsidP="00692DD5">
            <w:r w:rsidRPr="00692DD5">
              <w:t>Mgr inż. /asystent/ Sekretarz Rady Programowej kierunku Energetyka / Członek Rady Programowej kierunku Energetyka</w:t>
            </w:r>
          </w:p>
        </w:tc>
      </w:tr>
      <w:tr w:rsidR="00692DD5" w:rsidRPr="00692DD5" w14:paraId="2A9EA429" w14:textId="77777777">
        <w:trPr>
          <w:trHeight w:val="401"/>
        </w:trPr>
        <w:tc>
          <w:tcPr>
            <w:tcW w:w="2974" w:type="dxa"/>
            <w:tcBorders>
              <w:top w:val="single" w:sz="18" w:space="0" w:color="233D81"/>
              <w:left w:val="nil"/>
              <w:bottom w:val="single" w:sz="18" w:space="0" w:color="233D81"/>
              <w:right w:val="nil"/>
            </w:tcBorders>
            <w:vAlign w:val="center"/>
            <w:hideMark/>
          </w:tcPr>
          <w:p w14:paraId="08C2EFC4" w14:textId="77777777" w:rsidR="00692DD5" w:rsidRPr="00692DD5" w:rsidRDefault="00692DD5" w:rsidP="00692DD5">
            <w:r w:rsidRPr="00692DD5">
              <w:t>Natalia Karasek</w:t>
            </w:r>
          </w:p>
        </w:tc>
        <w:tc>
          <w:tcPr>
            <w:tcW w:w="285" w:type="dxa"/>
            <w:tcBorders>
              <w:top w:val="nil"/>
              <w:left w:val="nil"/>
              <w:bottom w:val="nil"/>
              <w:right w:val="nil"/>
            </w:tcBorders>
          </w:tcPr>
          <w:p w14:paraId="3974DC50"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5334C60C" w14:textId="051D95A5" w:rsidR="00692DD5" w:rsidRPr="00692DD5" w:rsidRDefault="005443C8" w:rsidP="00692DD5">
            <w:r>
              <w:t>S</w:t>
            </w:r>
            <w:r w:rsidR="00692DD5" w:rsidRPr="00692DD5">
              <w:t>tudentka I stopnia kierunku Energetyka, studia stacjonarne</w:t>
            </w:r>
            <w:r w:rsidR="00E421C8">
              <w:t>/członek Studenckiej Rady Wydziału</w:t>
            </w:r>
          </w:p>
        </w:tc>
      </w:tr>
      <w:tr w:rsidR="00692DD5" w:rsidRPr="00692DD5" w14:paraId="251F02EF" w14:textId="77777777">
        <w:trPr>
          <w:trHeight w:val="386"/>
        </w:trPr>
        <w:tc>
          <w:tcPr>
            <w:tcW w:w="2974" w:type="dxa"/>
            <w:tcBorders>
              <w:top w:val="single" w:sz="18" w:space="0" w:color="233D81"/>
              <w:left w:val="nil"/>
              <w:bottom w:val="single" w:sz="18" w:space="0" w:color="233D81"/>
              <w:right w:val="nil"/>
            </w:tcBorders>
            <w:vAlign w:val="center"/>
            <w:hideMark/>
          </w:tcPr>
          <w:p w14:paraId="230C7EA8" w14:textId="77777777" w:rsidR="00692DD5" w:rsidRPr="00692DD5" w:rsidRDefault="00692DD5" w:rsidP="00692DD5">
            <w:r w:rsidRPr="00692DD5">
              <w:t>Marcin Kruzel</w:t>
            </w:r>
          </w:p>
        </w:tc>
        <w:tc>
          <w:tcPr>
            <w:tcW w:w="285" w:type="dxa"/>
            <w:tcBorders>
              <w:top w:val="nil"/>
              <w:left w:val="nil"/>
              <w:bottom w:val="nil"/>
              <w:right w:val="nil"/>
            </w:tcBorders>
          </w:tcPr>
          <w:p w14:paraId="3163AAA1"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5795B3C9" w14:textId="77777777" w:rsidR="00692DD5" w:rsidRPr="00692DD5" w:rsidRDefault="00692DD5" w:rsidP="00692DD5">
            <w:r w:rsidRPr="00692DD5">
              <w:t>Dr hab. inż. /profesor Uczelni/ Członek Rady Programowej kierunku Energetyka</w:t>
            </w:r>
          </w:p>
        </w:tc>
      </w:tr>
      <w:tr w:rsidR="00692DD5" w:rsidRPr="00692DD5" w14:paraId="00D73371" w14:textId="77777777">
        <w:trPr>
          <w:trHeight w:val="386"/>
        </w:trPr>
        <w:tc>
          <w:tcPr>
            <w:tcW w:w="2974" w:type="dxa"/>
            <w:tcBorders>
              <w:top w:val="single" w:sz="18" w:space="0" w:color="233D81"/>
              <w:left w:val="nil"/>
              <w:bottom w:val="single" w:sz="18" w:space="0" w:color="233D81"/>
              <w:right w:val="nil"/>
            </w:tcBorders>
            <w:vAlign w:val="center"/>
            <w:hideMark/>
          </w:tcPr>
          <w:p w14:paraId="31C0474B" w14:textId="77777777" w:rsidR="00692DD5" w:rsidRPr="00692DD5" w:rsidRDefault="00692DD5" w:rsidP="00692DD5">
            <w:r w:rsidRPr="00692DD5">
              <w:t>Iwona Michalska-Pożoga</w:t>
            </w:r>
          </w:p>
        </w:tc>
        <w:tc>
          <w:tcPr>
            <w:tcW w:w="285" w:type="dxa"/>
            <w:tcBorders>
              <w:top w:val="nil"/>
              <w:left w:val="nil"/>
              <w:bottom w:val="nil"/>
              <w:right w:val="nil"/>
            </w:tcBorders>
          </w:tcPr>
          <w:p w14:paraId="387BD220"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0138F337" w14:textId="77777777" w:rsidR="00692DD5" w:rsidRPr="00692DD5" w:rsidRDefault="00692DD5" w:rsidP="00692DD5">
            <w:r w:rsidRPr="00692DD5">
              <w:t>Dr hab. inż. /profesor Uczelni/ Prodziekan ds. Kształcenia Wydziału Inżynierii Mechanicznej i Energetyki</w:t>
            </w:r>
          </w:p>
        </w:tc>
      </w:tr>
      <w:tr w:rsidR="00692DD5" w:rsidRPr="00692DD5" w14:paraId="088F9181" w14:textId="77777777">
        <w:trPr>
          <w:trHeight w:val="401"/>
        </w:trPr>
        <w:tc>
          <w:tcPr>
            <w:tcW w:w="2974" w:type="dxa"/>
            <w:tcBorders>
              <w:top w:val="single" w:sz="18" w:space="0" w:color="233D81"/>
              <w:left w:val="nil"/>
              <w:bottom w:val="single" w:sz="18" w:space="0" w:color="233D81"/>
              <w:right w:val="nil"/>
            </w:tcBorders>
            <w:vAlign w:val="center"/>
            <w:hideMark/>
          </w:tcPr>
          <w:p w14:paraId="5ADD1AD7" w14:textId="77777777" w:rsidR="00692DD5" w:rsidRPr="00692DD5" w:rsidRDefault="00692DD5" w:rsidP="00692DD5">
            <w:r w:rsidRPr="00692DD5">
              <w:t>Małgorzata Sikora</w:t>
            </w:r>
          </w:p>
        </w:tc>
        <w:tc>
          <w:tcPr>
            <w:tcW w:w="285" w:type="dxa"/>
            <w:tcBorders>
              <w:top w:val="nil"/>
              <w:left w:val="nil"/>
              <w:bottom w:val="nil"/>
              <w:right w:val="nil"/>
            </w:tcBorders>
          </w:tcPr>
          <w:p w14:paraId="6F5B968F"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27ABE57C" w14:textId="77777777" w:rsidR="00692DD5" w:rsidRPr="00692DD5" w:rsidRDefault="00692DD5" w:rsidP="00692DD5">
            <w:r w:rsidRPr="00692DD5">
              <w:t>Dr hab. inż. /profesor Uczelni/ Prodziekan ds. Studenckich Wydziału Inżynierii Mechanicznej i Energetyki /Pełnomocnik Dziekana ds. Polskiej Ram Kwalifikacji na kierunku Energetyka/ Członek Rady Programowej kierunku Energetyka</w:t>
            </w:r>
          </w:p>
        </w:tc>
      </w:tr>
      <w:tr w:rsidR="00692DD5" w:rsidRPr="00692DD5" w14:paraId="2428A52D" w14:textId="77777777">
        <w:trPr>
          <w:trHeight w:val="386"/>
        </w:trPr>
        <w:tc>
          <w:tcPr>
            <w:tcW w:w="2974" w:type="dxa"/>
            <w:tcBorders>
              <w:top w:val="single" w:sz="18" w:space="0" w:color="233D81"/>
              <w:left w:val="nil"/>
              <w:bottom w:val="single" w:sz="18" w:space="0" w:color="233D81"/>
              <w:right w:val="nil"/>
            </w:tcBorders>
            <w:vAlign w:val="center"/>
            <w:hideMark/>
          </w:tcPr>
          <w:p w14:paraId="06CDB1F9" w14:textId="77777777" w:rsidR="00692DD5" w:rsidRPr="00692DD5" w:rsidRDefault="00692DD5" w:rsidP="00692DD5">
            <w:r w:rsidRPr="00692DD5">
              <w:t>Paweł Sutowski</w:t>
            </w:r>
          </w:p>
        </w:tc>
        <w:tc>
          <w:tcPr>
            <w:tcW w:w="285" w:type="dxa"/>
            <w:tcBorders>
              <w:top w:val="nil"/>
              <w:left w:val="nil"/>
              <w:bottom w:val="nil"/>
              <w:right w:val="nil"/>
            </w:tcBorders>
          </w:tcPr>
          <w:p w14:paraId="1C314219"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28C18C1B" w14:textId="77777777" w:rsidR="00692DD5" w:rsidRPr="00692DD5" w:rsidRDefault="00692DD5" w:rsidP="00692DD5">
            <w:r w:rsidRPr="00692DD5">
              <w:rPr>
                <w:bCs/>
              </w:rPr>
              <w:t>Dr hab. inż. /profesor Uczelni/ Pełnomocnik Dziekana ds. Wewnętrznego Systemu Zapewnienia Jakości Kształcenia na Wydziale Inżynierii Mechanicznej i Energetyki</w:t>
            </w:r>
          </w:p>
        </w:tc>
      </w:tr>
      <w:tr w:rsidR="00692DD5" w:rsidRPr="00692DD5" w14:paraId="4C848101" w14:textId="77777777">
        <w:trPr>
          <w:trHeight w:val="386"/>
        </w:trPr>
        <w:tc>
          <w:tcPr>
            <w:tcW w:w="2974" w:type="dxa"/>
            <w:tcBorders>
              <w:top w:val="single" w:sz="18" w:space="0" w:color="233D81"/>
              <w:left w:val="nil"/>
              <w:bottom w:val="single" w:sz="18" w:space="0" w:color="233D81"/>
              <w:right w:val="nil"/>
            </w:tcBorders>
            <w:vAlign w:val="center"/>
            <w:hideMark/>
          </w:tcPr>
          <w:p w14:paraId="4655801F" w14:textId="77777777" w:rsidR="00692DD5" w:rsidRPr="00692DD5" w:rsidRDefault="00692DD5" w:rsidP="00692DD5">
            <w:r w:rsidRPr="00692DD5">
              <w:t>Ewelina Szałankiewicz</w:t>
            </w:r>
          </w:p>
        </w:tc>
        <w:tc>
          <w:tcPr>
            <w:tcW w:w="285" w:type="dxa"/>
            <w:tcBorders>
              <w:top w:val="nil"/>
              <w:left w:val="nil"/>
              <w:bottom w:val="nil"/>
              <w:right w:val="nil"/>
            </w:tcBorders>
          </w:tcPr>
          <w:p w14:paraId="5920F7C2"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60CDA6CA" w14:textId="6EF6D6E3" w:rsidR="00692DD5" w:rsidRPr="00692DD5" w:rsidRDefault="001369F5" w:rsidP="00692DD5">
            <w:r w:rsidRPr="00692DD5">
              <w:rPr>
                <w:bCs/>
              </w:rPr>
              <w:t>M</w:t>
            </w:r>
            <w:r w:rsidR="00692DD5" w:rsidRPr="00692DD5">
              <w:rPr>
                <w:bCs/>
              </w:rPr>
              <w:t>gr</w:t>
            </w:r>
            <w:r>
              <w:rPr>
                <w:bCs/>
              </w:rPr>
              <w:t xml:space="preserve"> </w:t>
            </w:r>
            <w:r w:rsidR="00692DD5" w:rsidRPr="00692DD5">
              <w:rPr>
                <w:bCs/>
              </w:rPr>
              <w:t>/przedstawiciel przemysłu (</w:t>
            </w:r>
            <w:r w:rsidR="00E421C8">
              <w:rPr>
                <w:bCs/>
              </w:rPr>
              <w:t xml:space="preserve">firma </w:t>
            </w:r>
            <w:r w:rsidR="00692DD5" w:rsidRPr="00692DD5">
              <w:rPr>
                <w:bCs/>
              </w:rPr>
              <w:t xml:space="preserve">Windhunter oddział </w:t>
            </w:r>
            <w:r w:rsidR="00E421C8">
              <w:rPr>
                <w:bCs/>
              </w:rPr>
              <w:br/>
            </w:r>
            <w:r w:rsidR="00692DD5" w:rsidRPr="00692DD5">
              <w:rPr>
                <w:bCs/>
              </w:rPr>
              <w:t>w Koszalinie)</w:t>
            </w:r>
          </w:p>
        </w:tc>
      </w:tr>
      <w:tr w:rsidR="00692DD5" w:rsidRPr="00692DD5" w14:paraId="51E182A6" w14:textId="77777777">
        <w:trPr>
          <w:trHeight w:val="386"/>
        </w:trPr>
        <w:tc>
          <w:tcPr>
            <w:tcW w:w="2974" w:type="dxa"/>
            <w:tcBorders>
              <w:top w:val="single" w:sz="18" w:space="0" w:color="233D81"/>
              <w:left w:val="nil"/>
              <w:bottom w:val="single" w:sz="18" w:space="0" w:color="233D81"/>
              <w:right w:val="nil"/>
            </w:tcBorders>
            <w:vAlign w:val="center"/>
            <w:hideMark/>
          </w:tcPr>
          <w:p w14:paraId="1255D33D" w14:textId="77777777" w:rsidR="00692DD5" w:rsidRPr="00692DD5" w:rsidRDefault="00692DD5" w:rsidP="00692DD5">
            <w:r w:rsidRPr="00692DD5">
              <w:t>Renata Wiśniewska</w:t>
            </w:r>
          </w:p>
        </w:tc>
        <w:tc>
          <w:tcPr>
            <w:tcW w:w="285" w:type="dxa"/>
            <w:tcBorders>
              <w:top w:val="nil"/>
              <w:left w:val="nil"/>
              <w:bottom w:val="nil"/>
              <w:right w:val="nil"/>
            </w:tcBorders>
          </w:tcPr>
          <w:p w14:paraId="019596C4" w14:textId="77777777" w:rsidR="00692DD5" w:rsidRPr="00692DD5" w:rsidRDefault="00692DD5" w:rsidP="00692DD5"/>
        </w:tc>
        <w:tc>
          <w:tcPr>
            <w:tcW w:w="5811" w:type="dxa"/>
            <w:tcBorders>
              <w:top w:val="single" w:sz="18" w:space="0" w:color="233D81"/>
              <w:left w:val="nil"/>
              <w:bottom w:val="single" w:sz="18" w:space="0" w:color="233D81"/>
              <w:right w:val="nil"/>
            </w:tcBorders>
            <w:hideMark/>
          </w:tcPr>
          <w:p w14:paraId="62C59B3E" w14:textId="7B8DACA4" w:rsidR="00692DD5" w:rsidRPr="00692DD5" w:rsidRDefault="001369F5" w:rsidP="00692DD5">
            <w:pPr>
              <w:rPr>
                <w:bCs/>
              </w:rPr>
            </w:pPr>
            <w:r>
              <w:rPr>
                <w:bCs/>
              </w:rPr>
              <w:t>M</w:t>
            </w:r>
            <w:r w:rsidR="00692DD5" w:rsidRPr="00692DD5">
              <w:rPr>
                <w:bCs/>
              </w:rPr>
              <w:t xml:space="preserve">gr inż. / kierownik Biura Wydziału Inżynierii Mechanicznej </w:t>
            </w:r>
            <w:r w:rsidR="00E421C8">
              <w:rPr>
                <w:bCs/>
              </w:rPr>
              <w:br/>
            </w:r>
            <w:r w:rsidR="00692DD5" w:rsidRPr="00692DD5">
              <w:rPr>
                <w:bCs/>
              </w:rPr>
              <w:t>i Energetyki</w:t>
            </w:r>
          </w:p>
        </w:tc>
      </w:tr>
      <w:tr w:rsidR="00692DD5" w:rsidRPr="00692DD5" w14:paraId="41B576EC" w14:textId="77777777">
        <w:trPr>
          <w:trHeight w:val="386"/>
        </w:trPr>
        <w:tc>
          <w:tcPr>
            <w:tcW w:w="2974" w:type="dxa"/>
            <w:tcBorders>
              <w:top w:val="single" w:sz="18" w:space="0" w:color="233D81"/>
              <w:left w:val="nil"/>
              <w:bottom w:val="single" w:sz="18" w:space="0" w:color="233D81"/>
              <w:right w:val="nil"/>
            </w:tcBorders>
            <w:vAlign w:val="center"/>
            <w:hideMark/>
          </w:tcPr>
          <w:p w14:paraId="535DF98A" w14:textId="77777777" w:rsidR="00692DD5" w:rsidRPr="00692DD5" w:rsidRDefault="00692DD5" w:rsidP="00692DD5">
            <w:r w:rsidRPr="00692DD5">
              <w:t>Konrad Zajkowski</w:t>
            </w:r>
          </w:p>
        </w:tc>
        <w:tc>
          <w:tcPr>
            <w:tcW w:w="285" w:type="dxa"/>
            <w:tcBorders>
              <w:top w:val="nil"/>
              <w:left w:val="nil"/>
              <w:bottom w:val="nil"/>
              <w:right w:val="nil"/>
            </w:tcBorders>
            <w:vAlign w:val="center"/>
          </w:tcPr>
          <w:p w14:paraId="573AF7CD" w14:textId="77777777" w:rsidR="00692DD5" w:rsidRPr="00692DD5" w:rsidRDefault="00692DD5" w:rsidP="00692DD5"/>
        </w:tc>
        <w:tc>
          <w:tcPr>
            <w:tcW w:w="5811" w:type="dxa"/>
            <w:tcBorders>
              <w:top w:val="single" w:sz="18" w:space="0" w:color="233D81"/>
              <w:left w:val="nil"/>
              <w:bottom w:val="single" w:sz="18" w:space="0" w:color="233D81"/>
              <w:right w:val="nil"/>
            </w:tcBorders>
            <w:vAlign w:val="center"/>
            <w:hideMark/>
          </w:tcPr>
          <w:p w14:paraId="0C41570E" w14:textId="77777777" w:rsidR="00692DD5" w:rsidRPr="00692DD5" w:rsidRDefault="00692DD5" w:rsidP="00692DD5">
            <w:pPr>
              <w:rPr>
                <w:bCs/>
              </w:rPr>
            </w:pPr>
            <w:r w:rsidRPr="00692DD5">
              <w:rPr>
                <w:bCs/>
              </w:rPr>
              <w:t>Dr inż. /adiunkt/ Kierownik praktyk studenckich na kierunku Energetyka/ Członek Rady Programowej kierunku Energetyka</w:t>
            </w:r>
          </w:p>
        </w:tc>
      </w:tr>
    </w:tbl>
    <w:p w14:paraId="69A01678" w14:textId="77777777" w:rsidR="00692DD5" w:rsidRPr="00692DD5" w:rsidRDefault="00692DD5" w:rsidP="00692DD5"/>
    <w:p w14:paraId="34DE34D8" w14:textId="00E827BD" w:rsidR="00873376" w:rsidRPr="00197A24" w:rsidRDefault="00EC17C5" w:rsidP="00692DD5">
      <w:r w:rsidRPr="00197A24">
        <w:br w:type="page"/>
      </w:r>
      <w:r w:rsidR="00873376" w:rsidRPr="00197A24">
        <w:lastRenderedPageBreak/>
        <w:t>Spis treści</w:t>
      </w:r>
    </w:p>
    <w:p w14:paraId="0ADF4038" w14:textId="2DC3673C" w:rsidR="007E3695" w:rsidRDefault="002E1963">
      <w:pPr>
        <w:pStyle w:val="Spistreci1"/>
        <w:tabs>
          <w:tab w:val="right" w:leader="underscore" w:pos="9060"/>
        </w:tabs>
        <w:rPr>
          <w:rFonts w:asciiTheme="minorHAnsi" w:eastAsiaTheme="minorEastAsia" w:hAnsiTheme="minorHAnsi" w:cstheme="minorBidi"/>
          <w:b w:val="0"/>
          <w:bCs w:val="0"/>
          <w:iCs w:val="0"/>
          <w:noProof/>
          <w:color w:val="auto"/>
          <w:sz w:val="22"/>
          <w:szCs w:val="22"/>
        </w:rPr>
      </w:pPr>
      <w:r w:rsidRPr="00197A24">
        <w:rPr>
          <w:rStyle w:val="Hipercze"/>
          <w:b w:val="0"/>
          <w:i/>
          <w:iCs w:val="0"/>
          <w:noProof/>
        </w:rPr>
        <w:fldChar w:fldCharType="begin"/>
      </w:r>
      <w:r w:rsidRPr="00197A24">
        <w:rPr>
          <w:rStyle w:val="Hipercze"/>
          <w:b w:val="0"/>
          <w:i/>
          <w:iCs w:val="0"/>
          <w:noProof/>
        </w:rPr>
        <w:instrText xml:space="preserve"> TOC \o "1-2" \h \z \u </w:instrText>
      </w:r>
      <w:r w:rsidRPr="00197A24">
        <w:rPr>
          <w:rStyle w:val="Hipercze"/>
          <w:b w:val="0"/>
          <w:i/>
          <w:iCs w:val="0"/>
          <w:noProof/>
        </w:rPr>
        <w:fldChar w:fldCharType="separate"/>
      </w:r>
      <w:hyperlink w:anchor="_Toc211410631" w:history="1">
        <w:r w:rsidR="007E3695" w:rsidRPr="0071453C">
          <w:rPr>
            <w:rStyle w:val="Hipercze"/>
            <w:noProof/>
          </w:rPr>
          <w:t>Efekty uczenia się zakładane dla ocenianego kierunku, poziomu i profilu studiów</w:t>
        </w:r>
        <w:r w:rsidR="007E3695">
          <w:rPr>
            <w:noProof/>
            <w:webHidden/>
          </w:rPr>
          <w:tab/>
        </w:r>
        <w:r w:rsidR="007E3695">
          <w:rPr>
            <w:noProof/>
            <w:webHidden/>
          </w:rPr>
          <w:fldChar w:fldCharType="begin"/>
        </w:r>
        <w:r w:rsidR="007E3695">
          <w:rPr>
            <w:noProof/>
            <w:webHidden/>
          </w:rPr>
          <w:instrText xml:space="preserve"> PAGEREF _Toc211410631 \h </w:instrText>
        </w:r>
        <w:r w:rsidR="007E3695">
          <w:rPr>
            <w:noProof/>
            <w:webHidden/>
          </w:rPr>
        </w:r>
        <w:r w:rsidR="007E3695">
          <w:rPr>
            <w:noProof/>
            <w:webHidden/>
          </w:rPr>
          <w:fldChar w:fldCharType="separate"/>
        </w:r>
        <w:r w:rsidR="00E0065E">
          <w:rPr>
            <w:noProof/>
            <w:webHidden/>
          </w:rPr>
          <w:t>3</w:t>
        </w:r>
        <w:r w:rsidR="007E3695">
          <w:rPr>
            <w:noProof/>
            <w:webHidden/>
          </w:rPr>
          <w:fldChar w:fldCharType="end"/>
        </w:r>
      </w:hyperlink>
    </w:p>
    <w:p w14:paraId="31AF513A" w14:textId="3AE833B7" w:rsidR="007E3695" w:rsidRDefault="00B0363A">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410632" w:history="1">
        <w:r w:rsidR="007E3695" w:rsidRPr="0071453C">
          <w:rPr>
            <w:rStyle w:val="Hipercze"/>
            <w:noProof/>
          </w:rPr>
          <w:t>Prezentacja uczelni</w:t>
        </w:r>
        <w:r w:rsidR="007E3695">
          <w:rPr>
            <w:noProof/>
            <w:webHidden/>
          </w:rPr>
          <w:tab/>
        </w:r>
        <w:r w:rsidR="007E3695">
          <w:rPr>
            <w:noProof/>
            <w:webHidden/>
          </w:rPr>
          <w:fldChar w:fldCharType="begin"/>
        </w:r>
        <w:r w:rsidR="007E3695">
          <w:rPr>
            <w:noProof/>
            <w:webHidden/>
          </w:rPr>
          <w:instrText xml:space="preserve"> PAGEREF _Toc211410632 \h </w:instrText>
        </w:r>
        <w:r w:rsidR="007E3695">
          <w:rPr>
            <w:noProof/>
            <w:webHidden/>
          </w:rPr>
        </w:r>
        <w:r w:rsidR="007E3695">
          <w:rPr>
            <w:noProof/>
            <w:webHidden/>
          </w:rPr>
          <w:fldChar w:fldCharType="separate"/>
        </w:r>
        <w:r w:rsidR="00E0065E">
          <w:rPr>
            <w:noProof/>
            <w:webHidden/>
          </w:rPr>
          <w:t>11</w:t>
        </w:r>
        <w:r w:rsidR="007E3695">
          <w:rPr>
            <w:noProof/>
            <w:webHidden/>
          </w:rPr>
          <w:fldChar w:fldCharType="end"/>
        </w:r>
      </w:hyperlink>
    </w:p>
    <w:p w14:paraId="2DCBF058" w14:textId="2C4F68E5" w:rsidR="007E3695" w:rsidRDefault="00B0363A">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410633" w:history="1">
        <w:r w:rsidR="007E3695" w:rsidRPr="0071453C">
          <w:rPr>
            <w:rStyle w:val="Hipercze"/>
            <w:noProof/>
          </w:rPr>
          <w:t>Część I. Samoocena uczelni w zakresie spełniania szczegółowych kryteriów oceny programowej na kierunku studiów o profilu ogólnoakademickim</w:t>
        </w:r>
        <w:r w:rsidR="007E3695">
          <w:rPr>
            <w:noProof/>
            <w:webHidden/>
          </w:rPr>
          <w:tab/>
        </w:r>
        <w:r w:rsidR="007E3695">
          <w:rPr>
            <w:noProof/>
            <w:webHidden/>
          </w:rPr>
          <w:fldChar w:fldCharType="begin"/>
        </w:r>
        <w:r w:rsidR="007E3695">
          <w:rPr>
            <w:noProof/>
            <w:webHidden/>
          </w:rPr>
          <w:instrText xml:space="preserve"> PAGEREF _Toc211410633 \h </w:instrText>
        </w:r>
        <w:r w:rsidR="007E3695">
          <w:rPr>
            <w:noProof/>
            <w:webHidden/>
          </w:rPr>
        </w:r>
        <w:r w:rsidR="007E3695">
          <w:rPr>
            <w:noProof/>
            <w:webHidden/>
          </w:rPr>
          <w:fldChar w:fldCharType="separate"/>
        </w:r>
        <w:r w:rsidR="00E0065E">
          <w:rPr>
            <w:noProof/>
            <w:webHidden/>
          </w:rPr>
          <w:t>12</w:t>
        </w:r>
        <w:r w:rsidR="007E3695">
          <w:rPr>
            <w:noProof/>
            <w:webHidden/>
          </w:rPr>
          <w:fldChar w:fldCharType="end"/>
        </w:r>
      </w:hyperlink>
    </w:p>
    <w:p w14:paraId="03D02462" w14:textId="7D79CE29"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4" w:history="1">
        <w:r w:rsidR="007E3695" w:rsidRPr="0071453C">
          <w:rPr>
            <w:rStyle w:val="Hipercze"/>
            <w:noProof/>
          </w:rPr>
          <w:t>Kryterium 1. Konstrukcja programu studiów: koncepcja, cele kształcenia i efekty uczenia się</w:t>
        </w:r>
        <w:r w:rsidR="007E3695">
          <w:rPr>
            <w:noProof/>
            <w:webHidden/>
          </w:rPr>
          <w:tab/>
        </w:r>
        <w:r w:rsidR="007E3695">
          <w:rPr>
            <w:noProof/>
            <w:webHidden/>
          </w:rPr>
          <w:fldChar w:fldCharType="begin"/>
        </w:r>
        <w:r w:rsidR="007E3695">
          <w:rPr>
            <w:noProof/>
            <w:webHidden/>
          </w:rPr>
          <w:instrText xml:space="preserve"> PAGEREF _Toc211410634 \h </w:instrText>
        </w:r>
        <w:r w:rsidR="007E3695">
          <w:rPr>
            <w:noProof/>
            <w:webHidden/>
          </w:rPr>
        </w:r>
        <w:r w:rsidR="007E3695">
          <w:rPr>
            <w:noProof/>
            <w:webHidden/>
          </w:rPr>
          <w:fldChar w:fldCharType="separate"/>
        </w:r>
        <w:r w:rsidR="00E0065E">
          <w:rPr>
            <w:noProof/>
            <w:webHidden/>
          </w:rPr>
          <w:t>12</w:t>
        </w:r>
        <w:r w:rsidR="007E3695">
          <w:rPr>
            <w:noProof/>
            <w:webHidden/>
          </w:rPr>
          <w:fldChar w:fldCharType="end"/>
        </w:r>
      </w:hyperlink>
    </w:p>
    <w:p w14:paraId="631070DB" w14:textId="6D0AB684"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5" w:history="1">
        <w:r w:rsidR="007E3695" w:rsidRPr="0071453C">
          <w:rPr>
            <w:rStyle w:val="Hipercze"/>
            <w:noProof/>
          </w:rPr>
          <w:t>Kryterium 2. Realizacja programu studiów: treści programowe, harmonogram realizacji programu studiów oraz formy i organizacja zajęć, metody kształcenia, praktyki zawodowe, organizacja procesu nauczania i uczenia się</w:t>
        </w:r>
        <w:r w:rsidR="007E3695">
          <w:rPr>
            <w:noProof/>
            <w:webHidden/>
          </w:rPr>
          <w:tab/>
        </w:r>
        <w:r w:rsidR="007E3695">
          <w:rPr>
            <w:noProof/>
            <w:webHidden/>
          </w:rPr>
          <w:fldChar w:fldCharType="begin"/>
        </w:r>
        <w:r w:rsidR="007E3695">
          <w:rPr>
            <w:noProof/>
            <w:webHidden/>
          </w:rPr>
          <w:instrText xml:space="preserve"> PAGEREF _Toc211410635 \h </w:instrText>
        </w:r>
        <w:r w:rsidR="007E3695">
          <w:rPr>
            <w:noProof/>
            <w:webHidden/>
          </w:rPr>
        </w:r>
        <w:r w:rsidR="007E3695">
          <w:rPr>
            <w:noProof/>
            <w:webHidden/>
          </w:rPr>
          <w:fldChar w:fldCharType="separate"/>
        </w:r>
        <w:r w:rsidR="00E0065E">
          <w:rPr>
            <w:noProof/>
            <w:webHidden/>
          </w:rPr>
          <w:t>19</w:t>
        </w:r>
        <w:r w:rsidR="007E3695">
          <w:rPr>
            <w:noProof/>
            <w:webHidden/>
          </w:rPr>
          <w:fldChar w:fldCharType="end"/>
        </w:r>
      </w:hyperlink>
    </w:p>
    <w:p w14:paraId="08C676AD" w14:textId="2033A3BB"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6" w:history="1">
        <w:r w:rsidR="007E3695" w:rsidRPr="0071453C">
          <w:rPr>
            <w:rStyle w:val="Hipercze"/>
            <w:noProof/>
          </w:rPr>
          <w:t>Kryterium 3. Przyjęcie na studia, weryfikacja osiągnięcia przez studentów efektów uczenia się, zaliczanie poszczególnych semestrów i lat oraz dyplomowanie</w:t>
        </w:r>
        <w:r w:rsidR="007E3695">
          <w:rPr>
            <w:noProof/>
            <w:webHidden/>
          </w:rPr>
          <w:tab/>
        </w:r>
        <w:r w:rsidR="007E3695">
          <w:rPr>
            <w:noProof/>
            <w:webHidden/>
          </w:rPr>
          <w:fldChar w:fldCharType="begin"/>
        </w:r>
        <w:r w:rsidR="007E3695">
          <w:rPr>
            <w:noProof/>
            <w:webHidden/>
          </w:rPr>
          <w:instrText xml:space="preserve"> PAGEREF _Toc211410636 \h </w:instrText>
        </w:r>
        <w:r w:rsidR="007E3695">
          <w:rPr>
            <w:noProof/>
            <w:webHidden/>
          </w:rPr>
        </w:r>
        <w:r w:rsidR="007E3695">
          <w:rPr>
            <w:noProof/>
            <w:webHidden/>
          </w:rPr>
          <w:fldChar w:fldCharType="separate"/>
        </w:r>
        <w:r w:rsidR="00E0065E">
          <w:rPr>
            <w:noProof/>
            <w:webHidden/>
          </w:rPr>
          <w:t>25</w:t>
        </w:r>
        <w:r w:rsidR="007E3695">
          <w:rPr>
            <w:noProof/>
            <w:webHidden/>
          </w:rPr>
          <w:fldChar w:fldCharType="end"/>
        </w:r>
      </w:hyperlink>
    </w:p>
    <w:p w14:paraId="40C37AA7" w14:textId="0B874391"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7" w:history="1">
        <w:r w:rsidR="007E3695" w:rsidRPr="0071453C">
          <w:rPr>
            <w:rStyle w:val="Hipercze"/>
            <w:noProof/>
          </w:rPr>
          <w:t>Kryterium 4. Kompetencje, doświadczenie, kwalifikacje i liczebność kadry prowadzącej kształcenie oraz rozwój i doskonalenie kadry</w:t>
        </w:r>
        <w:r w:rsidR="007E3695">
          <w:rPr>
            <w:noProof/>
            <w:webHidden/>
          </w:rPr>
          <w:tab/>
        </w:r>
        <w:r w:rsidR="007E3695">
          <w:rPr>
            <w:noProof/>
            <w:webHidden/>
          </w:rPr>
          <w:fldChar w:fldCharType="begin"/>
        </w:r>
        <w:r w:rsidR="007E3695">
          <w:rPr>
            <w:noProof/>
            <w:webHidden/>
          </w:rPr>
          <w:instrText xml:space="preserve"> PAGEREF _Toc211410637 \h </w:instrText>
        </w:r>
        <w:r w:rsidR="007E3695">
          <w:rPr>
            <w:noProof/>
            <w:webHidden/>
          </w:rPr>
        </w:r>
        <w:r w:rsidR="007E3695">
          <w:rPr>
            <w:noProof/>
            <w:webHidden/>
          </w:rPr>
          <w:fldChar w:fldCharType="separate"/>
        </w:r>
        <w:r w:rsidR="00E0065E">
          <w:rPr>
            <w:noProof/>
            <w:webHidden/>
          </w:rPr>
          <w:t>27</w:t>
        </w:r>
        <w:r w:rsidR="007E3695">
          <w:rPr>
            <w:noProof/>
            <w:webHidden/>
          </w:rPr>
          <w:fldChar w:fldCharType="end"/>
        </w:r>
      </w:hyperlink>
    </w:p>
    <w:p w14:paraId="26452E2A" w14:textId="7AA16EAE"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8" w:history="1">
        <w:r w:rsidR="007E3695" w:rsidRPr="0071453C">
          <w:rPr>
            <w:rStyle w:val="Hipercze"/>
            <w:noProof/>
          </w:rPr>
          <w:t>Kryterium 5. Infrastruktura i zasoby edukacyjne wykorzystywane w realizacji programu studiów oraz ich doskonalenie</w:t>
        </w:r>
        <w:r w:rsidR="007E3695">
          <w:rPr>
            <w:noProof/>
            <w:webHidden/>
          </w:rPr>
          <w:tab/>
        </w:r>
        <w:r w:rsidR="007E3695">
          <w:rPr>
            <w:noProof/>
            <w:webHidden/>
          </w:rPr>
          <w:fldChar w:fldCharType="begin"/>
        </w:r>
        <w:r w:rsidR="007E3695">
          <w:rPr>
            <w:noProof/>
            <w:webHidden/>
          </w:rPr>
          <w:instrText xml:space="preserve"> PAGEREF _Toc211410638 \h </w:instrText>
        </w:r>
        <w:r w:rsidR="007E3695">
          <w:rPr>
            <w:noProof/>
            <w:webHidden/>
          </w:rPr>
        </w:r>
        <w:r w:rsidR="007E3695">
          <w:rPr>
            <w:noProof/>
            <w:webHidden/>
          </w:rPr>
          <w:fldChar w:fldCharType="separate"/>
        </w:r>
        <w:r w:rsidR="00E0065E">
          <w:rPr>
            <w:noProof/>
            <w:webHidden/>
          </w:rPr>
          <w:t>31</w:t>
        </w:r>
        <w:r w:rsidR="007E3695">
          <w:rPr>
            <w:noProof/>
            <w:webHidden/>
          </w:rPr>
          <w:fldChar w:fldCharType="end"/>
        </w:r>
      </w:hyperlink>
    </w:p>
    <w:p w14:paraId="4708BE66" w14:textId="4D75007F"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39" w:history="1">
        <w:r w:rsidR="007E3695" w:rsidRPr="0071453C">
          <w:rPr>
            <w:rStyle w:val="Hipercze"/>
            <w:noProof/>
          </w:rPr>
          <w:t>Kryterium 6. Współpraca z otoczeniem społeczno-gospodarczym w konstruowaniu, realizacji i doskonaleniu programu studiów oraz jej wpływ na rozwój kierunku</w:t>
        </w:r>
        <w:r w:rsidR="007E3695">
          <w:rPr>
            <w:noProof/>
            <w:webHidden/>
          </w:rPr>
          <w:tab/>
        </w:r>
        <w:r w:rsidR="007E3695">
          <w:rPr>
            <w:noProof/>
            <w:webHidden/>
          </w:rPr>
          <w:fldChar w:fldCharType="begin"/>
        </w:r>
        <w:r w:rsidR="007E3695">
          <w:rPr>
            <w:noProof/>
            <w:webHidden/>
          </w:rPr>
          <w:instrText xml:space="preserve"> PAGEREF _Toc211410639 \h </w:instrText>
        </w:r>
        <w:r w:rsidR="007E3695">
          <w:rPr>
            <w:noProof/>
            <w:webHidden/>
          </w:rPr>
        </w:r>
        <w:r w:rsidR="007E3695">
          <w:rPr>
            <w:noProof/>
            <w:webHidden/>
          </w:rPr>
          <w:fldChar w:fldCharType="separate"/>
        </w:r>
        <w:r w:rsidR="00E0065E">
          <w:rPr>
            <w:noProof/>
            <w:webHidden/>
          </w:rPr>
          <w:t>34</w:t>
        </w:r>
        <w:r w:rsidR="007E3695">
          <w:rPr>
            <w:noProof/>
            <w:webHidden/>
          </w:rPr>
          <w:fldChar w:fldCharType="end"/>
        </w:r>
      </w:hyperlink>
    </w:p>
    <w:p w14:paraId="357D3149" w14:textId="641B1934"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0" w:history="1">
        <w:r w:rsidR="007E3695" w:rsidRPr="0071453C">
          <w:rPr>
            <w:rStyle w:val="Hipercze"/>
            <w:noProof/>
          </w:rPr>
          <w:t>Kryterium 7. Warunki i sposoby podnoszenia stopnia umiędzynarodowienia procesu kształcenia na kierunku</w:t>
        </w:r>
        <w:r w:rsidR="007E3695">
          <w:rPr>
            <w:noProof/>
            <w:webHidden/>
          </w:rPr>
          <w:tab/>
        </w:r>
        <w:r w:rsidR="007E3695">
          <w:rPr>
            <w:noProof/>
            <w:webHidden/>
          </w:rPr>
          <w:fldChar w:fldCharType="begin"/>
        </w:r>
        <w:r w:rsidR="007E3695">
          <w:rPr>
            <w:noProof/>
            <w:webHidden/>
          </w:rPr>
          <w:instrText xml:space="preserve"> PAGEREF _Toc211410640 \h </w:instrText>
        </w:r>
        <w:r w:rsidR="007E3695">
          <w:rPr>
            <w:noProof/>
            <w:webHidden/>
          </w:rPr>
        </w:r>
        <w:r w:rsidR="007E3695">
          <w:rPr>
            <w:noProof/>
            <w:webHidden/>
          </w:rPr>
          <w:fldChar w:fldCharType="separate"/>
        </w:r>
        <w:r w:rsidR="00E0065E">
          <w:rPr>
            <w:noProof/>
            <w:webHidden/>
          </w:rPr>
          <w:t>37</w:t>
        </w:r>
        <w:r w:rsidR="007E3695">
          <w:rPr>
            <w:noProof/>
            <w:webHidden/>
          </w:rPr>
          <w:fldChar w:fldCharType="end"/>
        </w:r>
      </w:hyperlink>
    </w:p>
    <w:p w14:paraId="1ED89C62" w14:textId="483CB8BF"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1" w:history="1">
        <w:r w:rsidR="007E3695" w:rsidRPr="0071453C">
          <w:rPr>
            <w:rStyle w:val="Hipercze"/>
            <w:noProof/>
          </w:rPr>
          <w:t>Kryterium 8. Wsparcie studentów w uczeniu się, rozwoju społecznym, naukowym lub zawodowym i wejściu na rynek pracy oraz rozwój i doskonalenie form wsparcia</w:t>
        </w:r>
        <w:r w:rsidR="007E3695">
          <w:rPr>
            <w:noProof/>
            <w:webHidden/>
          </w:rPr>
          <w:tab/>
        </w:r>
        <w:r w:rsidR="007E3695">
          <w:rPr>
            <w:noProof/>
            <w:webHidden/>
          </w:rPr>
          <w:fldChar w:fldCharType="begin"/>
        </w:r>
        <w:r w:rsidR="007E3695">
          <w:rPr>
            <w:noProof/>
            <w:webHidden/>
          </w:rPr>
          <w:instrText xml:space="preserve"> PAGEREF _Toc211410641 \h </w:instrText>
        </w:r>
        <w:r w:rsidR="007E3695">
          <w:rPr>
            <w:noProof/>
            <w:webHidden/>
          </w:rPr>
        </w:r>
        <w:r w:rsidR="007E3695">
          <w:rPr>
            <w:noProof/>
            <w:webHidden/>
          </w:rPr>
          <w:fldChar w:fldCharType="separate"/>
        </w:r>
        <w:r w:rsidR="00E0065E">
          <w:rPr>
            <w:noProof/>
            <w:webHidden/>
          </w:rPr>
          <w:t>39</w:t>
        </w:r>
        <w:r w:rsidR="007E3695">
          <w:rPr>
            <w:noProof/>
            <w:webHidden/>
          </w:rPr>
          <w:fldChar w:fldCharType="end"/>
        </w:r>
      </w:hyperlink>
    </w:p>
    <w:p w14:paraId="76F40D6D" w14:textId="7422756E"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2" w:history="1">
        <w:r w:rsidR="007E3695" w:rsidRPr="0071453C">
          <w:rPr>
            <w:rStyle w:val="Hipercze"/>
            <w:noProof/>
          </w:rPr>
          <w:t>Kryterium 9. Publiczny dostęp do informacji o programie studiów, warunkach jego realizacji i osiąganych rezultatach</w:t>
        </w:r>
        <w:r w:rsidR="007E3695">
          <w:rPr>
            <w:noProof/>
            <w:webHidden/>
          </w:rPr>
          <w:tab/>
        </w:r>
        <w:r w:rsidR="007E3695">
          <w:rPr>
            <w:noProof/>
            <w:webHidden/>
          </w:rPr>
          <w:fldChar w:fldCharType="begin"/>
        </w:r>
        <w:r w:rsidR="007E3695">
          <w:rPr>
            <w:noProof/>
            <w:webHidden/>
          </w:rPr>
          <w:instrText xml:space="preserve"> PAGEREF _Toc211410642 \h </w:instrText>
        </w:r>
        <w:r w:rsidR="007E3695">
          <w:rPr>
            <w:noProof/>
            <w:webHidden/>
          </w:rPr>
        </w:r>
        <w:r w:rsidR="007E3695">
          <w:rPr>
            <w:noProof/>
            <w:webHidden/>
          </w:rPr>
          <w:fldChar w:fldCharType="separate"/>
        </w:r>
        <w:r w:rsidR="00E0065E">
          <w:rPr>
            <w:noProof/>
            <w:webHidden/>
          </w:rPr>
          <w:t>45</w:t>
        </w:r>
        <w:r w:rsidR="007E3695">
          <w:rPr>
            <w:noProof/>
            <w:webHidden/>
          </w:rPr>
          <w:fldChar w:fldCharType="end"/>
        </w:r>
      </w:hyperlink>
    </w:p>
    <w:p w14:paraId="0BB406C9" w14:textId="3DFC58E3"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3" w:history="1">
        <w:r w:rsidR="007E3695" w:rsidRPr="0071453C">
          <w:rPr>
            <w:rStyle w:val="Hipercze"/>
            <w:noProof/>
          </w:rPr>
          <w:t>Kryterium 10. Polityka jakości, projektowanie, zatwierdzanie, monitorowanie, przegląd i doskonalenie programu studiów</w:t>
        </w:r>
        <w:r w:rsidR="007E3695">
          <w:rPr>
            <w:noProof/>
            <w:webHidden/>
          </w:rPr>
          <w:tab/>
        </w:r>
        <w:r w:rsidR="007E3695">
          <w:rPr>
            <w:noProof/>
            <w:webHidden/>
          </w:rPr>
          <w:fldChar w:fldCharType="begin"/>
        </w:r>
        <w:r w:rsidR="007E3695">
          <w:rPr>
            <w:noProof/>
            <w:webHidden/>
          </w:rPr>
          <w:instrText xml:space="preserve"> PAGEREF _Toc211410643 \h </w:instrText>
        </w:r>
        <w:r w:rsidR="007E3695">
          <w:rPr>
            <w:noProof/>
            <w:webHidden/>
          </w:rPr>
        </w:r>
        <w:r w:rsidR="007E3695">
          <w:rPr>
            <w:noProof/>
            <w:webHidden/>
          </w:rPr>
          <w:fldChar w:fldCharType="separate"/>
        </w:r>
        <w:r w:rsidR="00E0065E">
          <w:rPr>
            <w:noProof/>
            <w:webHidden/>
          </w:rPr>
          <w:t>46</w:t>
        </w:r>
        <w:r w:rsidR="007E3695">
          <w:rPr>
            <w:noProof/>
            <w:webHidden/>
          </w:rPr>
          <w:fldChar w:fldCharType="end"/>
        </w:r>
      </w:hyperlink>
    </w:p>
    <w:p w14:paraId="14750DFC" w14:textId="0F54A9B6" w:rsidR="007E3695" w:rsidRDefault="00B0363A">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410644" w:history="1">
        <w:r w:rsidR="007E3695" w:rsidRPr="0071453C">
          <w:rPr>
            <w:rStyle w:val="Hipercze"/>
            <w:noProof/>
          </w:rPr>
          <w:t>Część II. Perspektywy rozwoju kierunku studiów</w:t>
        </w:r>
        <w:r w:rsidR="007E3695">
          <w:rPr>
            <w:noProof/>
            <w:webHidden/>
          </w:rPr>
          <w:tab/>
        </w:r>
        <w:r w:rsidR="007E3695">
          <w:rPr>
            <w:noProof/>
            <w:webHidden/>
          </w:rPr>
          <w:fldChar w:fldCharType="begin"/>
        </w:r>
        <w:r w:rsidR="007E3695">
          <w:rPr>
            <w:noProof/>
            <w:webHidden/>
          </w:rPr>
          <w:instrText xml:space="preserve"> PAGEREF _Toc211410644 \h </w:instrText>
        </w:r>
        <w:r w:rsidR="007E3695">
          <w:rPr>
            <w:noProof/>
            <w:webHidden/>
          </w:rPr>
        </w:r>
        <w:r w:rsidR="007E3695">
          <w:rPr>
            <w:noProof/>
            <w:webHidden/>
          </w:rPr>
          <w:fldChar w:fldCharType="separate"/>
        </w:r>
        <w:r w:rsidR="00E0065E">
          <w:rPr>
            <w:noProof/>
            <w:webHidden/>
          </w:rPr>
          <w:t>49</w:t>
        </w:r>
        <w:r w:rsidR="007E3695">
          <w:rPr>
            <w:noProof/>
            <w:webHidden/>
          </w:rPr>
          <w:fldChar w:fldCharType="end"/>
        </w:r>
      </w:hyperlink>
    </w:p>
    <w:p w14:paraId="69A64287" w14:textId="091EDBEB" w:rsidR="007E3695" w:rsidRDefault="00B0363A">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410645" w:history="1">
        <w:r w:rsidR="007E3695" w:rsidRPr="0071453C">
          <w:rPr>
            <w:rStyle w:val="Hipercze"/>
            <w:noProof/>
          </w:rPr>
          <w:t>Część III. Załączniki</w:t>
        </w:r>
        <w:r w:rsidR="007E3695">
          <w:rPr>
            <w:noProof/>
            <w:webHidden/>
          </w:rPr>
          <w:tab/>
        </w:r>
        <w:r w:rsidR="007E3695">
          <w:rPr>
            <w:noProof/>
            <w:webHidden/>
          </w:rPr>
          <w:fldChar w:fldCharType="begin"/>
        </w:r>
        <w:r w:rsidR="007E3695">
          <w:rPr>
            <w:noProof/>
            <w:webHidden/>
          </w:rPr>
          <w:instrText xml:space="preserve"> PAGEREF _Toc211410645 \h </w:instrText>
        </w:r>
        <w:r w:rsidR="007E3695">
          <w:rPr>
            <w:noProof/>
            <w:webHidden/>
          </w:rPr>
        </w:r>
        <w:r w:rsidR="007E3695">
          <w:rPr>
            <w:noProof/>
            <w:webHidden/>
          </w:rPr>
          <w:fldChar w:fldCharType="separate"/>
        </w:r>
        <w:r w:rsidR="00E0065E">
          <w:rPr>
            <w:noProof/>
            <w:webHidden/>
          </w:rPr>
          <w:t>51</w:t>
        </w:r>
        <w:r w:rsidR="007E3695">
          <w:rPr>
            <w:noProof/>
            <w:webHidden/>
          </w:rPr>
          <w:fldChar w:fldCharType="end"/>
        </w:r>
      </w:hyperlink>
    </w:p>
    <w:p w14:paraId="2A5327E9" w14:textId="7134093B"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6" w:history="1">
        <w:r w:rsidR="007E3695" w:rsidRPr="0071453C">
          <w:rPr>
            <w:rStyle w:val="Hipercze"/>
            <w:noProof/>
          </w:rPr>
          <w:t>Załącznik nr 1. Zestawienia dotyczące ocenianego kierunku studiów</w:t>
        </w:r>
        <w:r w:rsidR="007E3695">
          <w:rPr>
            <w:noProof/>
            <w:webHidden/>
          </w:rPr>
          <w:tab/>
        </w:r>
        <w:r w:rsidR="007E3695">
          <w:rPr>
            <w:noProof/>
            <w:webHidden/>
          </w:rPr>
          <w:fldChar w:fldCharType="begin"/>
        </w:r>
        <w:r w:rsidR="007E3695">
          <w:rPr>
            <w:noProof/>
            <w:webHidden/>
          </w:rPr>
          <w:instrText xml:space="preserve"> PAGEREF _Toc211410646 \h </w:instrText>
        </w:r>
        <w:r w:rsidR="007E3695">
          <w:rPr>
            <w:noProof/>
            <w:webHidden/>
          </w:rPr>
        </w:r>
        <w:r w:rsidR="007E3695">
          <w:rPr>
            <w:noProof/>
            <w:webHidden/>
          </w:rPr>
          <w:fldChar w:fldCharType="separate"/>
        </w:r>
        <w:r w:rsidR="00E0065E">
          <w:rPr>
            <w:noProof/>
            <w:webHidden/>
          </w:rPr>
          <w:t>51</w:t>
        </w:r>
        <w:r w:rsidR="007E3695">
          <w:rPr>
            <w:noProof/>
            <w:webHidden/>
          </w:rPr>
          <w:fldChar w:fldCharType="end"/>
        </w:r>
      </w:hyperlink>
    </w:p>
    <w:p w14:paraId="532EDA94" w14:textId="30C10A85" w:rsidR="007E3695" w:rsidRDefault="00B0363A">
      <w:pPr>
        <w:pStyle w:val="Spistreci2"/>
        <w:tabs>
          <w:tab w:val="right" w:leader="underscore" w:pos="9060"/>
        </w:tabs>
        <w:rPr>
          <w:rFonts w:asciiTheme="minorHAnsi" w:eastAsiaTheme="minorEastAsia" w:hAnsiTheme="minorHAnsi" w:cstheme="minorBidi"/>
          <w:bCs w:val="0"/>
          <w:noProof/>
        </w:rPr>
      </w:pPr>
      <w:hyperlink w:anchor="_Toc211410647" w:history="1">
        <w:r w:rsidR="007E3695" w:rsidRPr="0071453C">
          <w:rPr>
            <w:rStyle w:val="Hipercze"/>
            <w:noProof/>
          </w:rPr>
          <w:t>Załącznik nr 2. Wykaz materiałów uzupełniających</w:t>
        </w:r>
        <w:r w:rsidR="007E3695">
          <w:rPr>
            <w:noProof/>
            <w:webHidden/>
          </w:rPr>
          <w:tab/>
        </w:r>
        <w:r w:rsidR="007E3695">
          <w:rPr>
            <w:noProof/>
            <w:webHidden/>
          </w:rPr>
          <w:fldChar w:fldCharType="begin"/>
        </w:r>
        <w:r w:rsidR="007E3695">
          <w:rPr>
            <w:noProof/>
            <w:webHidden/>
          </w:rPr>
          <w:instrText xml:space="preserve"> PAGEREF _Toc211410647 \h </w:instrText>
        </w:r>
        <w:r w:rsidR="007E3695">
          <w:rPr>
            <w:noProof/>
            <w:webHidden/>
          </w:rPr>
        </w:r>
        <w:r w:rsidR="007E3695">
          <w:rPr>
            <w:noProof/>
            <w:webHidden/>
          </w:rPr>
          <w:fldChar w:fldCharType="separate"/>
        </w:r>
        <w:r w:rsidR="00E0065E">
          <w:rPr>
            <w:noProof/>
            <w:webHidden/>
          </w:rPr>
          <w:t>59</w:t>
        </w:r>
        <w:r w:rsidR="007E3695">
          <w:rPr>
            <w:noProof/>
            <w:webHidden/>
          </w:rPr>
          <w:fldChar w:fldCharType="end"/>
        </w:r>
      </w:hyperlink>
    </w:p>
    <w:p w14:paraId="55A2531A" w14:textId="238D9D7B" w:rsidR="001D4B05" w:rsidRPr="00197A24" w:rsidRDefault="002E1963" w:rsidP="00E80D11">
      <w:pPr>
        <w:pStyle w:val="Tekstpodstawowy"/>
      </w:pPr>
      <w:r w:rsidRPr="00197A24">
        <w:rPr>
          <w:rStyle w:val="Hipercze"/>
          <w:b/>
          <w:i/>
          <w:iCs/>
          <w:noProof/>
        </w:rPr>
        <w:fldChar w:fldCharType="end"/>
      </w:r>
      <w:bookmarkStart w:id="6" w:name="_GoBack"/>
      <w:bookmarkEnd w:id="6"/>
      <w:r w:rsidR="001D4B05" w:rsidRPr="00197A24">
        <w:br w:type="page"/>
      </w:r>
    </w:p>
    <w:p w14:paraId="406B4CAB" w14:textId="77777777" w:rsidR="00A7363D" w:rsidRPr="00B857CE" w:rsidRDefault="00ED690E" w:rsidP="00E80D11">
      <w:pPr>
        <w:pStyle w:val="Nagwek1"/>
      </w:pPr>
      <w:bookmarkStart w:id="7" w:name="_Toc469079424"/>
      <w:bookmarkStart w:id="8" w:name="_Toc616615"/>
      <w:bookmarkStart w:id="9" w:name="_Toc623885"/>
      <w:bookmarkStart w:id="10" w:name="_Toc624206"/>
      <w:bookmarkStart w:id="11" w:name="_Toc211410632"/>
      <w:r w:rsidRPr="00B857CE">
        <w:lastRenderedPageBreak/>
        <w:t>Prezentacja</w:t>
      </w:r>
      <w:r w:rsidR="00A7363D" w:rsidRPr="00B857CE">
        <w:t xml:space="preserve"> uczelni</w:t>
      </w:r>
      <w:bookmarkEnd w:id="7"/>
      <w:bookmarkEnd w:id="8"/>
      <w:bookmarkEnd w:id="9"/>
      <w:bookmarkEnd w:id="10"/>
      <w:bookmarkEnd w:id="11"/>
    </w:p>
    <w:p w14:paraId="5DAB5A35" w14:textId="77777777" w:rsidR="008E0257" w:rsidRDefault="008E0257" w:rsidP="008E0257">
      <w:pPr>
        <w:spacing w:after="0"/>
        <w:ind w:firstLine="284"/>
      </w:pPr>
      <w:r w:rsidRPr="00FF5DAA">
        <w:rPr>
          <w:b/>
        </w:rPr>
        <w:t>Politechnika Koszalińska (PK)</w:t>
      </w:r>
      <w:r w:rsidRPr="00FF5DAA">
        <w:t xml:space="preserve"> powstała w 1968 roku. Obecnie jest jedyną publiczną uczelnią techniczną na Pomorzu Środkowym i jedyną z dwóch politechnik w województwie zachodniopomorskim, kształcącą aktualnie około 3000 studentów. Uczelnia oferuje możliwości studiowania na kierunkach </w:t>
      </w:r>
      <w:r w:rsidRPr="00CB3CE1">
        <w:t>technicznych, przyrodniczych</w:t>
      </w:r>
      <w:r>
        <w:t xml:space="preserve">, </w:t>
      </w:r>
      <w:r w:rsidRPr="00FF5DAA">
        <w:t xml:space="preserve">ekonomicznych, społecznych, humanistycznych i artystycznych. Posiada w swojej strukturze 6 wydziałów, 1 filię i Szkołę Doktorską. Uczelnia posiada uprawniania do nadawania stopnia doktora i doktora habilitowanego w 6 dyscyplinach naukowych. </w:t>
      </w:r>
    </w:p>
    <w:p w14:paraId="11B09D18" w14:textId="77777777" w:rsidR="008E0257" w:rsidRPr="00FF5DAA" w:rsidRDefault="008E0257" w:rsidP="008E0257">
      <w:pPr>
        <w:spacing w:after="0"/>
        <w:ind w:firstLine="284"/>
      </w:pPr>
      <w:r w:rsidRPr="00FF5DAA">
        <w:t xml:space="preserve">Zgodnie ze Strategią Rozwoju Politechniki Koszalińskiej do roku 2030 misją uczelni jest kształcenie, z uwzględnieniem międzynarodowych standardów i doświadczeń, przy równoczesnym rozwijaniu badań naukowych, wynikających z potrzeb regionalnego i krajowego otoczenia społeczno-gospodarczego i wyzwań współczesnego świata, a także wzmacnianie aktywności na rzecz otoczenia, przy zachowaniu szczególnej dbałości o środowisko naturalne. </w:t>
      </w:r>
      <w:r w:rsidRPr="00077882">
        <w:t>W tym zakresie od 2022</w:t>
      </w:r>
      <w:r>
        <w:t xml:space="preserve"> roku Politechnika Koszalińska wraz 9 europejskimi uczelniami utworzyła Uniwersytet Europejski pod nazwą EU4DUAL, ukierunkowany na kształcenie dualne i praktyczne, ściśle powiązane z biznesem i przemysłem. Jest to nowoczesny model kształcenia łączący tradycyjne zajęcia akademickie z pracą zawodową i będący odpowiedzią na potrzeby rynku pracy, jako alternatywna forma pozyskania pracowników. Zadaniem EU4DUAL jest rozwijanie kształcenia praktycznego na kierunkach technicznych, przyrodniczych, społecznych, humanistycznych i artystycznych na poziomie europejskim, a także prowadzenie badań naukowych (aplikacyjnych i wdrożeniowych) we współpracy z przemysłem.</w:t>
      </w:r>
    </w:p>
    <w:p w14:paraId="3F87532C" w14:textId="67E70C8C" w:rsidR="008E0257" w:rsidRPr="00FF5DAA" w:rsidRDefault="008E0257" w:rsidP="008E0257">
      <w:pPr>
        <w:spacing w:after="0"/>
        <w:ind w:firstLine="284"/>
      </w:pPr>
      <w:r w:rsidRPr="00FF5DAA">
        <w:rPr>
          <w:b/>
        </w:rPr>
        <w:t>Wydział Mechaniczny, po zmianie nazwy od 1.02.2024 Wydział Inżynierii Mechanicznej i Energetyki (WIMiE),</w:t>
      </w:r>
      <w:r w:rsidRPr="00FF5DAA">
        <w:t xml:space="preserve"> Politechniki Koszalińskiej powstał w 1968 r. Jest jednym z najstarszych obecnie istniejących wydziałów. W strukturze W</w:t>
      </w:r>
      <w:r>
        <w:t>ydziału</w:t>
      </w:r>
      <w:r w:rsidRPr="00FF5DAA">
        <w:t xml:space="preserve"> funkcjonuje </w:t>
      </w:r>
      <w:r w:rsidR="00995B04">
        <w:t xml:space="preserve">Biuro Wydziału, </w:t>
      </w:r>
      <w:r w:rsidRPr="00FF5DAA">
        <w:t xml:space="preserve">dziesięć katedr, pięć centrów </w:t>
      </w:r>
      <w:r w:rsidR="00E66967">
        <w:br/>
      </w:r>
      <w:r w:rsidRPr="00FF5DAA">
        <w:t>i zespół laboratoriów Inżynierii Mechanicznej, które realizują kształcenie na:</w:t>
      </w:r>
    </w:p>
    <w:p w14:paraId="458E9454" w14:textId="70F95D68" w:rsidR="008E0257" w:rsidRPr="00FF5DAA" w:rsidRDefault="008E0257" w:rsidP="00A84EDE">
      <w:pPr>
        <w:pStyle w:val="Akapitzlist"/>
        <w:numPr>
          <w:ilvl w:val="0"/>
          <w:numId w:val="4"/>
        </w:numPr>
        <w:spacing w:after="0"/>
        <w:ind w:left="426" w:hanging="284"/>
        <w:contextualSpacing w:val="0"/>
      </w:pPr>
      <w:r w:rsidRPr="00FF5DAA">
        <w:t xml:space="preserve">studiach I oraz II stopnia na kierunkach: Mechanika i Budowa Maszyn, </w:t>
      </w:r>
      <w:r w:rsidRPr="00CB3CE1">
        <w:t xml:space="preserve">Technologia Żywności </w:t>
      </w:r>
      <w:r w:rsidRPr="00CB3CE1">
        <w:br/>
        <w:t>i Żywienie Człowieka</w:t>
      </w:r>
      <w:r w:rsidRPr="00FF5DAA">
        <w:t xml:space="preserve">, </w:t>
      </w:r>
      <w:r w:rsidRPr="00CB3CE1">
        <w:rPr>
          <w:b/>
        </w:rPr>
        <w:t>Energetyka</w:t>
      </w:r>
      <w:r w:rsidRPr="00FF5DAA">
        <w:t>, Zarządzanie i Inżynieria Produkcji, Mechatronika;</w:t>
      </w:r>
    </w:p>
    <w:p w14:paraId="09DD3016" w14:textId="754DFBC6" w:rsidR="008E0257" w:rsidRPr="00FF5DAA" w:rsidRDefault="008E0257" w:rsidP="00A84EDE">
      <w:pPr>
        <w:pStyle w:val="Akapitzlist"/>
        <w:numPr>
          <w:ilvl w:val="0"/>
          <w:numId w:val="4"/>
        </w:numPr>
        <w:spacing w:after="0"/>
        <w:ind w:left="426" w:hanging="284"/>
        <w:contextualSpacing w:val="0"/>
      </w:pPr>
      <w:r w:rsidRPr="00FF5DAA">
        <w:t xml:space="preserve">studiach I stopnia na kierunkach: </w:t>
      </w:r>
      <w:r w:rsidRPr="008C366E">
        <w:t>Transport, Inżynieria</w:t>
      </w:r>
      <w:r w:rsidRPr="00FF5DAA">
        <w:t xml:space="preserve"> Biomedyczna, </w:t>
      </w:r>
      <w:r>
        <w:t xml:space="preserve">Sztuczna inteligencja w przemyśle, </w:t>
      </w:r>
      <w:r w:rsidRPr="00FF5DAA">
        <w:t xml:space="preserve">Jakość i bezpieczeństwo </w:t>
      </w:r>
      <w:r>
        <w:t>Ż</w:t>
      </w:r>
      <w:r w:rsidRPr="00FF5DAA">
        <w:t xml:space="preserve">ywności (kierunek </w:t>
      </w:r>
      <w:bookmarkStart w:id="12" w:name="_Hlk207366586"/>
      <w:r>
        <w:t xml:space="preserve">o profilu </w:t>
      </w:r>
      <w:r w:rsidRPr="00FF5DAA">
        <w:t>praktyczny</w:t>
      </w:r>
      <w:r>
        <w:t>m</w:t>
      </w:r>
      <w:bookmarkEnd w:id="12"/>
      <w:r w:rsidRPr="00FF5DAA">
        <w:t xml:space="preserve">), Bioanalityka chemiczna (kierunek </w:t>
      </w:r>
      <w:r w:rsidRPr="00CB3CE1">
        <w:t>o profilu praktycznym</w:t>
      </w:r>
      <w:r w:rsidRPr="00FF5DAA">
        <w:t>);</w:t>
      </w:r>
    </w:p>
    <w:p w14:paraId="058A801B" w14:textId="77777777" w:rsidR="008E0257" w:rsidRPr="00FF5DAA" w:rsidRDefault="008E0257" w:rsidP="00A84EDE">
      <w:pPr>
        <w:pStyle w:val="Akapitzlist"/>
        <w:numPr>
          <w:ilvl w:val="0"/>
          <w:numId w:val="4"/>
        </w:numPr>
        <w:spacing w:after="0"/>
        <w:ind w:left="426" w:hanging="284"/>
        <w:contextualSpacing w:val="0"/>
      </w:pPr>
      <w:r w:rsidRPr="00FF5DAA">
        <w:t>studiach II stopnia na kierunk</w:t>
      </w:r>
      <w:r>
        <w:t>u</w:t>
      </w:r>
      <w:r w:rsidRPr="00FF5DAA">
        <w:t>: Elektroenergetyka.</w:t>
      </w:r>
    </w:p>
    <w:p w14:paraId="2D61438F" w14:textId="4FAD81A8" w:rsidR="008E0257" w:rsidRPr="00FF5DAA" w:rsidRDefault="008E0257" w:rsidP="008E0257">
      <w:pPr>
        <w:spacing w:after="0"/>
        <w:ind w:firstLine="284"/>
      </w:pPr>
      <w:r w:rsidRPr="00FF5DAA">
        <w:t>Celem Strategii Rozwoju Wydział</w:t>
      </w:r>
      <w:r>
        <w:t>u</w:t>
      </w:r>
      <w:r w:rsidRPr="00FF5DAA">
        <w:t xml:space="preserve"> Inżynierii Mechanicznej i Energetyki, do 1.02.2024</w:t>
      </w:r>
      <w:r w:rsidRPr="00FF5DAA">
        <w:rPr>
          <w:b/>
        </w:rPr>
        <w:t xml:space="preserve"> </w:t>
      </w:r>
      <w:r w:rsidRPr="008009CA">
        <w:t>r.</w:t>
      </w:r>
      <w:r>
        <w:rPr>
          <w:b/>
        </w:rPr>
        <w:t xml:space="preserve"> </w:t>
      </w:r>
      <w:r w:rsidRPr="00FF5DAA">
        <w:t>Wydziału Mechanicznego, na lata 2020-202</w:t>
      </w:r>
      <w:r w:rsidR="00463CE7">
        <w:t>8</w:t>
      </w:r>
      <w:r w:rsidRPr="00FF5DAA">
        <w:t xml:space="preserve"> zaopiniowanej przez Radę Dyscypliny Inżynieria Mechaniczna i Kolegium Rektorskie PK jest przewodzenie w rozwoju techniki, w zakresie inżynierii mechanicznej</w:t>
      </w:r>
      <w:r>
        <w:t xml:space="preserve"> w tym inżynierii rolniczej</w:t>
      </w:r>
      <w:r w:rsidRPr="00FF5DAA">
        <w:t xml:space="preserve">, </w:t>
      </w:r>
      <w:r>
        <w:t xml:space="preserve">żywności, </w:t>
      </w:r>
      <w:r w:rsidRPr="00FF5DAA">
        <w:t>automatyki, robotyki, mechatroniki, cybernetyki i energetyki. Drugim obszarem działalności naukowej jest obszar powiązany z naukami przyrodniczymi</w:t>
      </w:r>
      <w:r>
        <w:t xml:space="preserve"> m.in. w zakresie technologii żywności i żywienia oraz rolnictwa</w:t>
      </w:r>
      <w:r w:rsidRPr="00FF5DAA">
        <w:t xml:space="preserve">. Wydział realizuje swoją aktywność i dominującą rolę ośrodka dydaktycznego i naukowego w regionie poprzez badania naukowe, kształcenie akademickie, upowszechnianie wiedzy i transfer technologii. </w:t>
      </w:r>
    </w:p>
    <w:p w14:paraId="07697DD3" w14:textId="77777777" w:rsidR="008E0257" w:rsidRDefault="008E0257" w:rsidP="008E0257">
      <w:pPr>
        <w:spacing w:after="0"/>
        <w:ind w:firstLine="284"/>
      </w:pPr>
      <w:r w:rsidRPr="00FF5DAA">
        <w:t xml:space="preserve">Na </w:t>
      </w:r>
      <w:r w:rsidRPr="00D615E7">
        <w:t>Wydziale</w:t>
      </w:r>
      <w:r w:rsidRPr="00FF5DAA">
        <w:rPr>
          <w:b/>
        </w:rPr>
        <w:t xml:space="preserve"> </w:t>
      </w:r>
      <w:r w:rsidRPr="00FF5DAA">
        <w:t>działa Rada Pracodawców, która aktywnie uczestniczy w pracach nad ewaluacją realizowanych programów studiów, zajęć dydaktycznych i prac dyplomowych.</w:t>
      </w:r>
    </w:p>
    <w:p w14:paraId="6EE2231A" w14:textId="77777777" w:rsidR="00915144" w:rsidRPr="00B857CE" w:rsidRDefault="00915144" w:rsidP="00E80D11"/>
    <w:p w14:paraId="74698B43" w14:textId="77777777" w:rsidR="008A234F" w:rsidRPr="00B857CE" w:rsidRDefault="008A234F" w:rsidP="00E80D11">
      <w:r w:rsidRPr="00B857CE">
        <w:br w:type="page"/>
      </w:r>
    </w:p>
    <w:p w14:paraId="10107C0F" w14:textId="77777777" w:rsidR="009579DD" w:rsidRPr="00B857CE" w:rsidRDefault="003306CD" w:rsidP="00E80D11">
      <w:pPr>
        <w:pStyle w:val="Nagwek1"/>
        <w:rPr>
          <w:rFonts w:cs="Times New Roman"/>
          <w:kern w:val="0"/>
        </w:rPr>
      </w:pPr>
      <w:bookmarkStart w:id="13" w:name="_Toc469079425"/>
      <w:bookmarkStart w:id="14" w:name="_Toc616616"/>
      <w:bookmarkStart w:id="15" w:name="_Toc623886"/>
      <w:bookmarkStart w:id="16" w:name="_Toc624207"/>
      <w:bookmarkStart w:id="17" w:name="_Toc211410633"/>
      <w:r w:rsidRPr="00B857CE">
        <w:rPr>
          <w:rFonts w:cs="Times New Roman"/>
          <w:kern w:val="0"/>
        </w:rPr>
        <w:lastRenderedPageBreak/>
        <w:t>Część</w:t>
      </w:r>
      <w:r w:rsidR="00E96B31" w:rsidRPr="00B857CE">
        <w:rPr>
          <w:rFonts w:cs="Times New Roman"/>
          <w:kern w:val="0"/>
        </w:rPr>
        <w:t xml:space="preserve"> I</w:t>
      </w:r>
      <w:bookmarkStart w:id="18" w:name="_Toc469079426"/>
      <w:bookmarkEnd w:id="13"/>
      <w:r w:rsidR="00592A15" w:rsidRPr="00B857CE">
        <w:rPr>
          <w:rFonts w:cs="Times New Roman"/>
          <w:kern w:val="0"/>
        </w:rPr>
        <w:t xml:space="preserve">. </w:t>
      </w:r>
      <w:r w:rsidR="005F2340" w:rsidRPr="00B857CE">
        <w:rPr>
          <w:noProof/>
        </w:rPr>
        <w:t>Samoocena uczelni w zakresie spełniania szczegółowych kryteriów oceny programowej na kierunku studiów o profilu ogólnoakademickim</w:t>
      </w:r>
      <w:bookmarkEnd w:id="14"/>
      <w:bookmarkEnd w:id="15"/>
      <w:bookmarkEnd w:id="16"/>
      <w:bookmarkEnd w:id="17"/>
      <w:bookmarkEnd w:id="18"/>
    </w:p>
    <w:p w14:paraId="63740285" w14:textId="77777777" w:rsidR="009907FA" w:rsidRPr="00B857CE" w:rsidRDefault="009907FA" w:rsidP="00E80D11">
      <w:pPr>
        <w:pStyle w:val="Nagwek2"/>
      </w:pPr>
      <w:bookmarkStart w:id="19" w:name="_Toc616617"/>
      <w:bookmarkStart w:id="20" w:name="_Toc623887"/>
      <w:bookmarkStart w:id="21" w:name="_Toc624208"/>
      <w:bookmarkStart w:id="22" w:name="_Toc211410634"/>
      <w:r w:rsidRPr="00B857CE">
        <w:t>Kryterium 1. Konstrukcja programu studiów: koncepcja, cele kształcenia i efekty uczenia się</w:t>
      </w:r>
      <w:bookmarkEnd w:id="19"/>
      <w:bookmarkEnd w:id="20"/>
      <w:bookmarkEnd w:id="21"/>
      <w:bookmarkEnd w:id="22"/>
    </w:p>
    <w:p w14:paraId="72D53488" w14:textId="6C30D329" w:rsidR="00750262" w:rsidRPr="009F6DA0" w:rsidRDefault="00750262" w:rsidP="00750262">
      <w:pPr>
        <w:pStyle w:val="Nagwek3"/>
        <w:spacing w:before="240"/>
        <w:jc w:val="both"/>
      </w:pPr>
      <w:r w:rsidRPr="003B7ECB">
        <w:t xml:space="preserve">1.1. </w:t>
      </w:r>
      <w:r w:rsidRPr="00946F04">
        <w:rPr>
          <w:spacing w:val="-2"/>
        </w:rPr>
        <w:t xml:space="preserve">Powiązanie koncepcji kształcenia na kierunku </w:t>
      </w:r>
      <w:r w:rsidR="00AA60E7">
        <w:rPr>
          <w:spacing w:val="-2"/>
        </w:rPr>
        <w:t>Energetyka</w:t>
      </w:r>
      <w:r w:rsidRPr="00946F04">
        <w:rPr>
          <w:spacing w:val="-2"/>
        </w:rPr>
        <w:t xml:space="preserve">  z Misją i Strategią Politechniki Koszalińskiej (PK) oraz Wydziałem Inżynierii Mechanicznej i Energetyki (WIMiE)</w:t>
      </w:r>
    </w:p>
    <w:p w14:paraId="784D3FFC" w14:textId="5174DD8A" w:rsidR="00750262" w:rsidRPr="00592E5B" w:rsidRDefault="00750262" w:rsidP="00750262">
      <w:pPr>
        <w:spacing w:after="0"/>
        <w:ind w:firstLine="284"/>
        <w:rPr>
          <w:rFonts w:cstheme="minorHAnsi"/>
          <w:szCs w:val="22"/>
        </w:rPr>
      </w:pPr>
      <w:r>
        <w:t>K</w:t>
      </w:r>
      <w:r w:rsidRPr="009F6DA0">
        <w:t xml:space="preserve">oncepcja </w:t>
      </w:r>
      <w:r>
        <w:t xml:space="preserve">i cele </w:t>
      </w:r>
      <w:r w:rsidRPr="009F6DA0">
        <w:t xml:space="preserve">kształcenia na kierunku </w:t>
      </w:r>
      <w:r w:rsidR="00957106">
        <w:t>Energetyka</w:t>
      </w:r>
      <w:r>
        <w:t xml:space="preserve"> są zgodne z misją oraz strategią rozwoju Uczelni </w:t>
      </w:r>
      <w:r w:rsidRPr="00443609">
        <w:t>zawartą w Uchwale nr 76/2023 Senatu PK z dnia 28 czerwca 2023 r. w sprawie Strategii rozwoju Politechniki Koszalińskiej do roku 2030</w:t>
      </w:r>
      <w:r>
        <w:t xml:space="preserve"> oraz z </w:t>
      </w:r>
      <w:r w:rsidRPr="009F6DA0">
        <w:t>misj</w:t>
      </w:r>
      <w:r>
        <w:t>ą</w:t>
      </w:r>
      <w:r w:rsidRPr="009F6DA0">
        <w:t xml:space="preserve"> i </w:t>
      </w:r>
      <w:r w:rsidRPr="00592E5B">
        <w:rPr>
          <w:szCs w:val="22"/>
        </w:rPr>
        <w:t xml:space="preserve">strategią zawartą w Strategii Rozwoju Wydziału Inżynierii Mechanicznej i </w:t>
      </w:r>
      <w:r w:rsidRPr="00E735B3">
        <w:rPr>
          <w:szCs w:val="22"/>
        </w:rPr>
        <w:t>Energetyki (WIMiE) na lata 2020</w:t>
      </w:r>
      <w:r w:rsidRPr="00E735B3">
        <w:rPr>
          <w:szCs w:val="22"/>
        </w:rPr>
        <w:noBreakHyphen/>
        <w:t>202</w:t>
      </w:r>
      <w:r w:rsidR="00625868" w:rsidRPr="00E735B3">
        <w:rPr>
          <w:szCs w:val="22"/>
        </w:rPr>
        <w:t>8</w:t>
      </w:r>
      <w:r w:rsidRPr="00592E5B">
        <w:rPr>
          <w:szCs w:val="22"/>
        </w:rPr>
        <w:t>. Zgodnie z przywołanymi dokumentami, do zadań Uczelni i Wydziału należy prowadzenie specjalistycznej działalności badawczej, wdrożeniowej i dydaktycznej</w:t>
      </w:r>
      <w:r>
        <w:rPr>
          <w:szCs w:val="22"/>
        </w:rPr>
        <w:t>,</w:t>
      </w:r>
      <w:r w:rsidRPr="00592E5B">
        <w:rPr>
          <w:szCs w:val="22"/>
        </w:rPr>
        <w:t xml:space="preserve"> opartej na współpracy z podmiotami gospodarczymi i społecznymi. Nadrzędnym celem jest kształcenie kadry o silnej pozycji na rynku pracy, posiadającej wiedzę, umiejętności oraz kompetencje społeczne w pełni odpowiadające potrzebom rozwoju nowoczesnej gospodarki.</w:t>
      </w:r>
      <w:r w:rsidRPr="00592E5B">
        <w:rPr>
          <w:rFonts w:eastAsia="Calibri"/>
          <w:szCs w:val="22"/>
          <w:lang w:eastAsia="en-US"/>
        </w:rPr>
        <w:t xml:space="preserve"> Tym samym</w:t>
      </w:r>
      <w:r w:rsidRPr="00592E5B">
        <w:rPr>
          <w:szCs w:val="22"/>
        </w:rPr>
        <w:t xml:space="preserve"> Uczelnia przyczynia</w:t>
      </w:r>
      <w:r w:rsidR="000F536F">
        <w:rPr>
          <w:szCs w:val="22"/>
        </w:rPr>
        <w:t xml:space="preserve"> </w:t>
      </w:r>
      <w:r w:rsidRPr="00592E5B">
        <w:rPr>
          <w:szCs w:val="22"/>
        </w:rPr>
        <w:t>się do rozwoju regionu</w:t>
      </w:r>
      <w:r w:rsidR="000F536F">
        <w:rPr>
          <w:szCs w:val="22"/>
        </w:rPr>
        <w:t>,</w:t>
      </w:r>
      <w:r w:rsidR="00957106">
        <w:rPr>
          <w:szCs w:val="22"/>
        </w:rPr>
        <w:t xml:space="preserve"> </w:t>
      </w:r>
      <w:r w:rsidRPr="00592E5B">
        <w:rPr>
          <w:szCs w:val="22"/>
        </w:rPr>
        <w:t>a absolwentom zapewnia zdolność do wypełniania funkcji zawodowych i społecznych w obszarze objętym efektami uczenia się przez całe aktywne życie zawodowe. Sposoby weryfikacji uzyskan</w:t>
      </w:r>
      <w:r w:rsidR="000F536F">
        <w:rPr>
          <w:szCs w:val="22"/>
        </w:rPr>
        <w:t>ych</w:t>
      </w:r>
      <w:r w:rsidRPr="00592E5B">
        <w:rPr>
          <w:szCs w:val="22"/>
        </w:rPr>
        <w:t xml:space="preserve"> przez studenta zakładanych efektów uczenia się w połączeniu </w:t>
      </w:r>
      <w:r w:rsidRPr="00957106">
        <w:t>z</w:t>
      </w:r>
      <w:r w:rsidR="00957106">
        <w:t> </w:t>
      </w:r>
      <w:r w:rsidRPr="00957106">
        <w:t>metodami</w:t>
      </w:r>
      <w:r w:rsidRPr="00592E5B">
        <w:rPr>
          <w:szCs w:val="22"/>
        </w:rPr>
        <w:t xml:space="preserve"> walidacji i kontroli procesu kształcenia, zaproponowane w opisywanym kierunku studiów, stwarzają podstawy do nieustannego doskonalenia i modernizacji programu studiów z uwzględnieniem rozwoju technicznego i kulturowego oraz potrzebami rynku pracy i gospodarki. W rezultacie możliwe staje się kształcenie studentów na wysokim poziomie</w:t>
      </w:r>
      <w:r>
        <w:rPr>
          <w:szCs w:val="22"/>
        </w:rPr>
        <w:t>,</w:t>
      </w:r>
      <w:r w:rsidRPr="00592E5B">
        <w:rPr>
          <w:szCs w:val="22"/>
        </w:rPr>
        <w:t xml:space="preserve"> będące odpowiedzią na potrzeby rynku</w:t>
      </w:r>
      <w:r w:rsidR="000F536F">
        <w:rPr>
          <w:szCs w:val="22"/>
        </w:rPr>
        <w:t>,</w:t>
      </w:r>
      <w:r w:rsidRPr="00592E5B">
        <w:rPr>
          <w:szCs w:val="22"/>
        </w:rPr>
        <w:t xml:space="preserve"> a</w:t>
      </w:r>
      <w:r w:rsidR="00957106">
        <w:rPr>
          <w:szCs w:val="22"/>
        </w:rPr>
        <w:t> </w:t>
      </w:r>
      <w:r w:rsidRPr="00592E5B">
        <w:rPr>
          <w:szCs w:val="22"/>
        </w:rPr>
        <w:t xml:space="preserve">tym samym wspierające rozwój gospodarczy i społeczny regionu. Tym samym kształcenie na </w:t>
      </w:r>
      <w:r w:rsidRPr="00592E5B">
        <w:rPr>
          <w:b/>
          <w:szCs w:val="22"/>
        </w:rPr>
        <w:t xml:space="preserve">kierunku </w:t>
      </w:r>
      <w:r w:rsidR="00957106">
        <w:rPr>
          <w:b/>
          <w:szCs w:val="22"/>
        </w:rPr>
        <w:t xml:space="preserve">Energetyka </w:t>
      </w:r>
      <w:r w:rsidRPr="00592E5B">
        <w:rPr>
          <w:szCs w:val="22"/>
        </w:rPr>
        <w:t xml:space="preserve">w pełni wpisuje się w misję Uczelni i misję </w:t>
      </w:r>
      <w:r>
        <w:rPr>
          <w:szCs w:val="22"/>
        </w:rPr>
        <w:t>Wydziału</w:t>
      </w:r>
      <w:r w:rsidRPr="00592E5B">
        <w:rPr>
          <w:szCs w:val="22"/>
        </w:rPr>
        <w:t xml:space="preserve"> w zakresie</w:t>
      </w:r>
      <w:r w:rsidRPr="00592E5B">
        <w:rPr>
          <w:rFonts w:cstheme="minorHAnsi"/>
          <w:szCs w:val="22"/>
        </w:rPr>
        <w:t xml:space="preserve"> rozwoju techniki i technologii </w:t>
      </w:r>
      <w:r w:rsidR="00957106">
        <w:rPr>
          <w:b/>
          <w:szCs w:val="22"/>
        </w:rPr>
        <w:t>energetycznych</w:t>
      </w:r>
      <w:r w:rsidRPr="00592E5B">
        <w:rPr>
          <w:rFonts w:cstheme="minorHAnsi"/>
          <w:szCs w:val="22"/>
        </w:rPr>
        <w:t xml:space="preserve"> w </w:t>
      </w:r>
      <w:r>
        <w:rPr>
          <w:rFonts w:cstheme="minorHAnsi"/>
          <w:szCs w:val="22"/>
        </w:rPr>
        <w:t>dziedzinie</w:t>
      </w:r>
      <w:r w:rsidRPr="00592E5B">
        <w:rPr>
          <w:rFonts w:cstheme="minorHAnsi"/>
          <w:szCs w:val="22"/>
        </w:rPr>
        <w:t xml:space="preserve"> </w:t>
      </w:r>
      <w:r w:rsidRPr="004465BB">
        <w:rPr>
          <w:rFonts w:cstheme="minorHAnsi"/>
          <w:szCs w:val="22"/>
        </w:rPr>
        <w:t xml:space="preserve">nauk </w:t>
      </w:r>
      <w:r w:rsidR="00957106">
        <w:rPr>
          <w:rFonts w:cstheme="minorHAnsi"/>
          <w:szCs w:val="22"/>
        </w:rPr>
        <w:t>technicznych</w:t>
      </w:r>
      <w:r w:rsidRPr="00592E5B">
        <w:rPr>
          <w:szCs w:val="22"/>
        </w:rPr>
        <w:t>, w które to wpisan</w:t>
      </w:r>
      <w:r w:rsidR="00957106">
        <w:rPr>
          <w:szCs w:val="22"/>
        </w:rPr>
        <w:t>e są</w:t>
      </w:r>
      <w:r w:rsidRPr="00592E5B">
        <w:rPr>
          <w:szCs w:val="22"/>
        </w:rPr>
        <w:t xml:space="preserve"> dyscyplin</w:t>
      </w:r>
      <w:r w:rsidR="00957106">
        <w:rPr>
          <w:szCs w:val="22"/>
        </w:rPr>
        <w:t>y</w:t>
      </w:r>
      <w:r w:rsidRPr="00592E5B">
        <w:rPr>
          <w:szCs w:val="22"/>
        </w:rPr>
        <w:t xml:space="preserve"> </w:t>
      </w:r>
      <w:r w:rsidR="00957106">
        <w:rPr>
          <w:b/>
          <w:szCs w:val="22"/>
        </w:rPr>
        <w:t xml:space="preserve">inżynieria mechaniczna </w:t>
      </w:r>
      <w:r w:rsidR="00957106" w:rsidRPr="00957106">
        <w:rPr>
          <w:bCs/>
          <w:szCs w:val="22"/>
        </w:rPr>
        <w:t>oraz</w:t>
      </w:r>
      <w:r w:rsidR="00957106">
        <w:rPr>
          <w:b/>
          <w:szCs w:val="22"/>
        </w:rPr>
        <w:t xml:space="preserve"> inżynieria środowiska, górnictwo i energetyka.</w:t>
      </w:r>
      <w:r w:rsidRPr="00592E5B">
        <w:rPr>
          <w:szCs w:val="22"/>
        </w:rPr>
        <w:t xml:space="preserve"> Obszarami aktywności w tym zakresie są </w:t>
      </w:r>
      <w:r w:rsidRPr="00592E5B">
        <w:rPr>
          <w:rFonts w:cstheme="minorHAnsi"/>
          <w:szCs w:val="22"/>
        </w:rPr>
        <w:t>badania naukowe, kształcenie akademickie, upowszechnianie wiedzy, transfer technologii, a także współpraca międzynarodowa, krajowa i regionalna w zgodności z najlepszymi standardami międzynarodowymi i poziomem współczesnej cywilizacji.</w:t>
      </w:r>
    </w:p>
    <w:p w14:paraId="7785AE72" w14:textId="25D952F1" w:rsidR="00C73C8A" w:rsidRPr="00C64AB4" w:rsidRDefault="00750262" w:rsidP="00C64AB4">
      <w:pPr>
        <w:pStyle w:val="PDTekstakapitu"/>
        <w:spacing w:before="120" w:after="120" w:line="240" w:lineRule="auto"/>
        <w:ind w:firstLine="284"/>
        <w:rPr>
          <w:rFonts w:eastAsia="Times New Roman" w:cs="Calibri"/>
          <w:sz w:val="22"/>
          <w:lang w:eastAsia="pl-PL"/>
        </w:rPr>
      </w:pPr>
      <w:r w:rsidRPr="000F536F">
        <w:rPr>
          <w:sz w:val="22"/>
        </w:rPr>
        <w:t xml:space="preserve">Należy podkreślić, że studia na kierunku </w:t>
      </w:r>
      <w:r w:rsidR="00957106" w:rsidRPr="000F536F">
        <w:rPr>
          <w:sz w:val="22"/>
        </w:rPr>
        <w:t>Energetyka</w:t>
      </w:r>
      <w:r w:rsidRPr="000F536F">
        <w:rPr>
          <w:sz w:val="22"/>
        </w:rPr>
        <w:t xml:space="preserve"> są realizowane na Wydziale od 20</w:t>
      </w:r>
      <w:r w:rsidR="00957106" w:rsidRPr="000F536F">
        <w:rPr>
          <w:sz w:val="22"/>
        </w:rPr>
        <w:t>12</w:t>
      </w:r>
      <w:r w:rsidRPr="000F536F">
        <w:rPr>
          <w:sz w:val="22"/>
        </w:rPr>
        <w:t xml:space="preserve"> roku </w:t>
      </w:r>
      <w:r w:rsidR="00407D4F">
        <w:rPr>
          <w:sz w:val="22"/>
        </w:rPr>
        <w:br/>
      </w:r>
      <w:r w:rsidRPr="000F536F">
        <w:rPr>
          <w:sz w:val="22"/>
        </w:rPr>
        <w:t xml:space="preserve">i przez lata cieszyły się dużym zainteresowaniem, co przekładało się na dużą liczbą kandydatów. Ostatnie lata, głównie w wskutek niżu demograficznego poskutkowały wyraźnym zmniejszeniem liczby kandydatów na wszystkich kierunkach studiów, w tym również na </w:t>
      </w:r>
      <w:r w:rsidR="00957106" w:rsidRPr="000F536F">
        <w:rPr>
          <w:sz w:val="22"/>
        </w:rPr>
        <w:t>Energetyce</w:t>
      </w:r>
      <w:r w:rsidRPr="000F536F">
        <w:rPr>
          <w:sz w:val="22"/>
        </w:rPr>
        <w:t xml:space="preserve">. Autorski program studiów realizowany na kierunku </w:t>
      </w:r>
      <w:r w:rsidR="00957106" w:rsidRPr="000F536F">
        <w:rPr>
          <w:sz w:val="22"/>
        </w:rPr>
        <w:t>Energetyka</w:t>
      </w:r>
      <w:r w:rsidRPr="000F536F">
        <w:rPr>
          <w:sz w:val="22"/>
        </w:rPr>
        <w:t xml:space="preserve"> o profilu ogólnoakademickim </w:t>
      </w:r>
      <w:r w:rsidRPr="000F536F">
        <w:rPr>
          <w:b/>
          <w:sz w:val="22"/>
        </w:rPr>
        <w:t>ukierunkowany jest na kształcenie specjalistów z zakresu</w:t>
      </w:r>
      <w:r w:rsidR="00957106" w:rsidRPr="000F536F">
        <w:rPr>
          <w:b/>
          <w:sz w:val="22"/>
        </w:rPr>
        <w:t xml:space="preserve"> energetyki cieplnej i elektroenergetyki</w:t>
      </w:r>
      <w:r w:rsidR="00C84152" w:rsidRPr="000F536F">
        <w:rPr>
          <w:b/>
          <w:sz w:val="22"/>
        </w:rPr>
        <w:t xml:space="preserve"> łącząc obie dyscypliny naukowe: inżynieria mechaniczna oraz inżynieria środowiska, górnictwo i energetyka,</w:t>
      </w:r>
      <w:r w:rsidRPr="000F536F">
        <w:rPr>
          <w:sz w:val="22"/>
        </w:rPr>
        <w:t xml:space="preserve"> co</w:t>
      </w:r>
      <w:r w:rsidRPr="00592E5B">
        <w:t xml:space="preserve"> </w:t>
      </w:r>
      <w:r w:rsidRPr="000F536F">
        <w:rPr>
          <w:sz w:val="22"/>
        </w:rPr>
        <w:t xml:space="preserve">wpisuje się w misję i strategię WIMiE oraz powiązane jest z działalnością naukową kadry dydaktycznej. Dzięki unikalności Wydziału, na którym realizowane jest kształcenie, absolwent uzyskuje wysokie kompetencje inżynierskie w zakresie budowy i eksploatacji urządzeń </w:t>
      </w:r>
      <w:r w:rsidR="00C84152" w:rsidRPr="000F536F">
        <w:rPr>
          <w:sz w:val="22"/>
        </w:rPr>
        <w:t>energetycznych</w:t>
      </w:r>
      <w:r w:rsidRPr="000F536F">
        <w:rPr>
          <w:sz w:val="22"/>
        </w:rPr>
        <w:t xml:space="preserve">. Koncepcja kształcenia na ocenianym kierunku obejmuje kształcenie na studiach I stopnia w systemie stacjonarnym (S1) i niestacjonarnym (N1), z możliwością kontynuacji nauki na studiach II stopnia, w systemie stacjonarnym (S2) i niestacjonarnym (N2). </w:t>
      </w:r>
      <w:r w:rsidR="00112ACA">
        <w:rPr>
          <w:rFonts w:cs="Calibri"/>
          <w:sz w:val="22"/>
        </w:rPr>
        <w:t>K</w:t>
      </w:r>
      <w:r w:rsidR="00C73C8A" w:rsidRPr="000F536F">
        <w:rPr>
          <w:rFonts w:cs="Calibri"/>
          <w:sz w:val="22"/>
        </w:rPr>
        <w:t xml:space="preserve">ształcenia na </w:t>
      </w:r>
      <w:r w:rsidR="00C73C8A" w:rsidRPr="00FA4B88">
        <w:rPr>
          <w:rFonts w:cs="Calibri"/>
          <w:b/>
          <w:sz w:val="22"/>
        </w:rPr>
        <w:t>studiach I stopnia</w:t>
      </w:r>
      <w:r w:rsidR="00C73C8A" w:rsidRPr="000F536F">
        <w:rPr>
          <w:rFonts w:cs="Calibri"/>
          <w:sz w:val="22"/>
        </w:rPr>
        <w:t xml:space="preserve"> zakłada przygotowanie studentów do wykonywania zadań inżynierskich z energetyki oraz nauk technicznych, a także zdobycia umiejętności organizacyjnych, wykorzystywania narzędzi do obliczeń i analiz</w:t>
      </w:r>
      <w:r w:rsidR="00C73C8A" w:rsidRPr="002C4675">
        <w:rPr>
          <w:rFonts w:cs="Calibri"/>
          <w:sz w:val="22"/>
        </w:rPr>
        <w:t xml:space="preserve"> prostych zjawisk z zakresu chemii, fizyki, </w:t>
      </w:r>
      <w:r w:rsidR="00C73C8A">
        <w:rPr>
          <w:rFonts w:cs="Calibri"/>
          <w:sz w:val="22"/>
        </w:rPr>
        <w:t>ekologii i  techniki pozwalających</w:t>
      </w:r>
      <w:r w:rsidR="00C73C8A" w:rsidRPr="002C4675">
        <w:rPr>
          <w:rFonts w:cs="Calibri"/>
          <w:sz w:val="22"/>
        </w:rPr>
        <w:t xml:space="preserve"> na rozumienie i interpretację procesów technologiczny</w:t>
      </w:r>
      <w:r w:rsidR="00C73C8A">
        <w:rPr>
          <w:rFonts w:cs="Calibri"/>
          <w:sz w:val="22"/>
        </w:rPr>
        <w:t xml:space="preserve">ch </w:t>
      </w:r>
      <w:r w:rsidR="00C73C8A" w:rsidRPr="002C4675">
        <w:rPr>
          <w:rFonts w:cs="Calibri"/>
          <w:sz w:val="22"/>
        </w:rPr>
        <w:t>i technicznych w energetyce. Zakłada również przygotowanie do organizowania procesu przetwarzania energii, łącznie z odpowiednim doborem urządzeń i elementów układu, prowadzenia oceny ekonomicznej, projektowania urządzeń, sieci i insta</w:t>
      </w:r>
      <w:r w:rsidR="00C73C8A">
        <w:rPr>
          <w:rFonts w:cs="Calibri"/>
          <w:sz w:val="22"/>
        </w:rPr>
        <w:t>lacji, prowadzenia badań. Ponad</w:t>
      </w:r>
      <w:r w:rsidR="00C73C8A" w:rsidRPr="002C4675">
        <w:rPr>
          <w:rFonts w:cs="Calibri"/>
          <w:sz w:val="22"/>
        </w:rPr>
        <w:t>to przygotowuje studenta do pozyskiwania kom</w:t>
      </w:r>
      <w:r w:rsidR="00C73C8A">
        <w:rPr>
          <w:rFonts w:cs="Calibri"/>
          <w:sz w:val="22"/>
        </w:rPr>
        <w:t>petencji jako specjalisty</w:t>
      </w:r>
      <w:r w:rsidR="00C73C8A" w:rsidRPr="002C4675">
        <w:rPr>
          <w:rFonts w:cs="Calibri"/>
          <w:sz w:val="22"/>
        </w:rPr>
        <w:t xml:space="preserve"> w zakresie projektowania, wykonawstwa, symulacji i modelowania pracy urządzeń, przetwarzania różnych rodzajów energii, a także doboru elementów układu, analizy ich pracy </w:t>
      </w:r>
      <w:r w:rsidR="00112ACA">
        <w:rPr>
          <w:rFonts w:cs="Calibri"/>
          <w:sz w:val="22"/>
        </w:rPr>
        <w:br/>
      </w:r>
      <w:r w:rsidR="00C73C8A" w:rsidRPr="002C4675">
        <w:rPr>
          <w:rFonts w:cs="Calibri"/>
          <w:sz w:val="22"/>
        </w:rPr>
        <w:t xml:space="preserve">i audytu energetycznego obiektów. Studenci kierunku Energetyka zdobywają również kompetencje  </w:t>
      </w:r>
      <w:r w:rsidR="00112ACA">
        <w:rPr>
          <w:rFonts w:cs="Calibri"/>
          <w:sz w:val="22"/>
        </w:rPr>
        <w:br/>
      </w:r>
      <w:r w:rsidR="00C73C8A" w:rsidRPr="002C4675">
        <w:rPr>
          <w:rFonts w:cs="Calibri"/>
          <w:sz w:val="22"/>
        </w:rPr>
        <w:lastRenderedPageBreak/>
        <w:t>w zakresie pozyskiwania informacji z literatury, baz danych oraz innych źródeł (w tym w</w:t>
      </w:r>
      <w:r w:rsidR="00D676B2">
        <w:rPr>
          <w:rFonts w:cs="Calibri"/>
          <w:sz w:val="22"/>
        </w:rPr>
        <w:t> </w:t>
      </w:r>
      <w:r w:rsidR="00C73C8A" w:rsidRPr="002C4675">
        <w:rPr>
          <w:rFonts w:cs="Calibri"/>
          <w:sz w:val="22"/>
        </w:rPr>
        <w:t>języku angielskim) dotyczących zasad działania urządzeń energetyki odnawialnej i nieodnawialnej, chłodnictwa, klimatyzacji, elektroenergetyki</w:t>
      </w:r>
      <w:r w:rsidR="00C73C8A">
        <w:rPr>
          <w:rFonts w:cs="Calibri"/>
          <w:sz w:val="22"/>
        </w:rPr>
        <w:t xml:space="preserve">, morskiej energetyki wiatrowej, energetyki </w:t>
      </w:r>
      <w:r w:rsidR="00A53554">
        <w:rPr>
          <w:rFonts w:cs="Calibri"/>
          <w:sz w:val="22"/>
        </w:rPr>
        <w:t>jądrowej</w:t>
      </w:r>
      <w:r w:rsidR="00C73C8A" w:rsidRPr="002C4675">
        <w:rPr>
          <w:rFonts w:cs="Calibri"/>
          <w:sz w:val="22"/>
        </w:rPr>
        <w:t xml:space="preserve"> i</w:t>
      </w:r>
      <w:r w:rsidR="00D676B2">
        <w:rPr>
          <w:rFonts w:cs="Calibri"/>
          <w:sz w:val="22"/>
        </w:rPr>
        <w:t> </w:t>
      </w:r>
      <w:r w:rsidR="00C73C8A" w:rsidRPr="002C4675">
        <w:rPr>
          <w:rFonts w:cs="Calibri"/>
          <w:sz w:val="22"/>
        </w:rPr>
        <w:t xml:space="preserve">energetyki cieplnej, podstawowych praw fizyki związanych z konwersją energii oraz podstaw prawa energetycznego. Przygotowuje także do aktywnego współuczestnictwa w pracy zespołowej, koordynowania prac zespołu, oceny ich wyników oraz kierowania zespołami ludzi przy realizacji zadań z energetyki, wspomagania podejmowania decyzji ustawicznego poszerzania posiadanej wiedzy i umiejętności zawodowych </w:t>
      </w:r>
      <w:r w:rsidR="00E66967">
        <w:rPr>
          <w:rFonts w:cs="Calibri"/>
          <w:sz w:val="22"/>
        </w:rPr>
        <w:br/>
      </w:r>
      <w:r w:rsidR="00C73C8A" w:rsidRPr="002C4675">
        <w:rPr>
          <w:rFonts w:cs="Calibri"/>
          <w:sz w:val="22"/>
        </w:rPr>
        <w:t>w oparciu o nowoczesne technologie informacyjne i techniki komputerowe. W zależności od wybranej specjalności studenci zdobywają kompetencje w zakresie: energetyki cieplnej, chłodnictwa i klimatyzacji, odnawialnych źródeł energii</w:t>
      </w:r>
      <w:r w:rsidR="00C73C8A">
        <w:rPr>
          <w:rFonts w:cs="Calibri"/>
          <w:sz w:val="22"/>
        </w:rPr>
        <w:t xml:space="preserve">, morskiej energetyki wiatrowej, energetyki jądrowej </w:t>
      </w:r>
      <w:r w:rsidR="00112ACA">
        <w:rPr>
          <w:rFonts w:cs="Calibri"/>
          <w:sz w:val="22"/>
        </w:rPr>
        <w:t>oraz</w:t>
      </w:r>
      <w:r w:rsidR="00C73C8A" w:rsidRPr="002C4675">
        <w:rPr>
          <w:rFonts w:cs="Calibri"/>
          <w:sz w:val="22"/>
        </w:rPr>
        <w:t xml:space="preserve"> elektroenergetyki. </w:t>
      </w:r>
      <w:r w:rsidR="00C64AB4" w:rsidRPr="00BA488C">
        <w:rPr>
          <w:rFonts w:eastAsia="Times New Roman" w:cs="Calibri"/>
          <w:sz w:val="22"/>
          <w:lang w:eastAsia="pl-PL"/>
        </w:rPr>
        <w:t>Poprzez obieralny (modułowy) charakter specjalności istnieje możliwość łączenia kompetencji poszczególnych specjalności.</w:t>
      </w:r>
    </w:p>
    <w:p w14:paraId="0C4203A4" w14:textId="31AAFCCC" w:rsidR="00C73C8A" w:rsidRDefault="00C73C8A" w:rsidP="00C64AB4">
      <w:pPr>
        <w:pStyle w:val="PDTekstakapitu"/>
        <w:spacing w:before="120" w:after="120" w:line="240" w:lineRule="auto"/>
        <w:ind w:firstLine="284"/>
        <w:rPr>
          <w:rFonts w:eastAsia="Times New Roman" w:cs="Calibri"/>
          <w:sz w:val="22"/>
          <w:lang w:eastAsia="pl-PL"/>
        </w:rPr>
      </w:pPr>
      <w:r w:rsidRPr="00BA488C">
        <w:rPr>
          <w:rFonts w:eastAsia="Times New Roman" w:cs="Calibri"/>
          <w:sz w:val="22"/>
          <w:lang w:eastAsia="pl-PL"/>
        </w:rPr>
        <w:t xml:space="preserve">Głównym założeniem kształcenia na </w:t>
      </w:r>
      <w:r w:rsidRPr="00FA4B88">
        <w:rPr>
          <w:rFonts w:eastAsia="Times New Roman" w:cs="Calibri"/>
          <w:b/>
          <w:sz w:val="22"/>
          <w:lang w:eastAsia="pl-PL"/>
        </w:rPr>
        <w:t>kierunku Energetyka II stopnia</w:t>
      </w:r>
      <w:r w:rsidRPr="00BA488C">
        <w:rPr>
          <w:rFonts w:eastAsia="Times New Roman" w:cs="Calibri"/>
          <w:sz w:val="22"/>
          <w:lang w:eastAsia="pl-PL"/>
        </w:rPr>
        <w:t xml:space="preserve"> jest nabycie przez absolwenta umiejętności wykorzystania w praktyce pogłębionej wiedzy z zakresu zarządzania projektami i inwestycjami energetycznymi, organizowania pracy badawczej, wykorzystania modelowania i metod numerycznych w e</w:t>
      </w:r>
      <w:r>
        <w:rPr>
          <w:rFonts w:eastAsia="Times New Roman" w:cs="Calibri"/>
          <w:sz w:val="22"/>
          <w:lang w:eastAsia="pl-PL"/>
        </w:rPr>
        <w:t>nergetyce, eksploatacji i budowy</w:t>
      </w:r>
      <w:r w:rsidRPr="00BA488C">
        <w:rPr>
          <w:rFonts w:eastAsia="Times New Roman" w:cs="Calibri"/>
          <w:sz w:val="22"/>
          <w:lang w:eastAsia="pl-PL"/>
        </w:rPr>
        <w:t xml:space="preserve"> maszyn oraz urządzeń energetycznych, energetyki konwencjonalnej i niekonwencjonalnej, </w:t>
      </w:r>
      <w:r>
        <w:rPr>
          <w:rFonts w:eastAsia="Times New Roman" w:cs="Calibri"/>
          <w:sz w:val="22"/>
          <w:lang w:eastAsia="pl-PL"/>
        </w:rPr>
        <w:t xml:space="preserve">pomp ciepła, </w:t>
      </w:r>
      <w:r w:rsidRPr="00BA488C">
        <w:rPr>
          <w:rFonts w:eastAsia="Times New Roman" w:cs="Calibri"/>
          <w:sz w:val="22"/>
          <w:lang w:eastAsia="pl-PL"/>
        </w:rPr>
        <w:t>energetyki jądrowej, aspektów ekonomicznych i ekologicznych energetyki. Wiedza zdobyta podczas studiów daje absolwentom  II stopnia Energetyki podstawy do pełnienia funkcji menadżerskich, projektowych, wykonawczych lub konsultingowych w zakresie energetyki konwencjonalniej i niekonwencjonalnej. Wykształcenie takie daje także możliwość rozpoczęcia i rozwinięcia własnej działalności gospodarczej z zakresu energetyki. Absolwenci II stopnia kierunku Energetyka posiadają umiejętności tworzenia i wdrażania innowacji w budowie urządzeń, układów i instalacji energetycznych, a także optymalizacji parametrów ich pracy. Absolwenci posiadający takie umiejętności są obecnie bardzo poszukiwanymi pracownikami w sektorze energetyki wiatrowej, elektroenergetyki, chłodnictwa i klimatyzacji,</w:t>
      </w:r>
      <w:r>
        <w:rPr>
          <w:rFonts w:eastAsia="Times New Roman" w:cs="Calibri"/>
          <w:sz w:val="22"/>
          <w:lang w:eastAsia="pl-PL"/>
        </w:rPr>
        <w:t xml:space="preserve"> pomp ciepła</w:t>
      </w:r>
      <w:r w:rsidRPr="00BA488C">
        <w:rPr>
          <w:rFonts w:eastAsia="Times New Roman" w:cs="Calibri"/>
          <w:sz w:val="22"/>
          <w:lang w:eastAsia="pl-PL"/>
        </w:rPr>
        <w:t xml:space="preserve"> a także ciepłownictwa, które w obszarze województwa zachodniopomorskiego</w:t>
      </w:r>
      <w:r>
        <w:rPr>
          <w:rFonts w:eastAsia="Times New Roman" w:cs="Calibri"/>
          <w:sz w:val="22"/>
          <w:lang w:eastAsia="pl-PL"/>
        </w:rPr>
        <w:t xml:space="preserve"> </w:t>
      </w:r>
      <w:r w:rsidRPr="00BA488C">
        <w:rPr>
          <w:rFonts w:eastAsia="Times New Roman" w:cs="Calibri"/>
          <w:sz w:val="22"/>
          <w:lang w:eastAsia="pl-PL"/>
        </w:rPr>
        <w:t xml:space="preserve">i pomorskiego są dominującymi obszarami przemysłu energetycznego. Daje to absolwentom możliwość podjęcia pracy w przedsiębiorstwach energetycznych na stanowiskach inżynierskich, menadżerskich i kierowniczych w różnych działach (np. projektowych, wykonawczych, wdrożeniowych itp.). Absolwent jest również przygotowany do prowadzenia własnej działalności gospodarczej w zakresie wykonawstwa i projektowania układów energetycznych. W zależności od wybranej specjalności nabywa rozszerzone kompetencje w zakresie: systemów energetycznych, energetyki </w:t>
      </w:r>
      <w:r>
        <w:rPr>
          <w:rFonts w:eastAsia="Times New Roman" w:cs="Calibri"/>
          <w:sz w:val="22"/>
          <w:lang w:eastAsia="pl-PL"/>
        </w:rPr>
        <w:t>niekonwencjonalnej</w:t>
      </w:r>
      <w:r w:rsidRPr="00BA488C">
        <w:rPr>
          <w:rFonts w:eastAsia="Times New Roman" w:cs="Calibri"/>
          <w:sz w:val="22"/>
          <w:lang w:eastAsia="pl-PL"/>
        </w:rPr>
        <w:t xml:space="preserve"> oraz zrównoważonego rozwoju energetyki. Poprzez obieralny (modułowy) charakter specjalności istnieje możliwość łączenia kompetencji poszczególnych specjalności.</w:t>
      </w:r>
    </w:p>
    <w:p w14:paraId="469CAD0B" w14:textId="1124996F" w:rsidR="00750262" w:rsidRPr="00C73C8A" w:rsidRDefault="00750262" w:rsidP="00C73C8A">
      <w:pPr>
        <w:pStyle w:val="PDTekstakapitu"/>
        <w:spacing w:before="120" w:after="120" w:line="240" w:lineRule="auto"/>
        <w:ind w:firstLine="284"/>
        <w:rPr>
          <w:sz w:val="22"/>
        </w:rPr>
      </w:pPr>
      <w:r w:rsidRPr="00C73C8A">
        <w:rPr>
          <w:rFonts w:asciiTheme="minorHAnsi" w:eastAsiaTheme="minorHAnsi" w:hAnsiTheme="minorHAnsi" w:cstheme="minorBidi"/>
          <w:sz w:val="22"/>
        </w:rPr>
        <w:t xml:space="preserve">Unikalną wartością przyjętego programu studiów jest umożliwienie studentom wyboru ścieżki kształcenia poprzez samodzielny dobór kursów obieralnych oraz całych modułów kształcenia w ramach obieralnej specjalności w zgodzie </w:t>
      </w:r>
      <w:r w:rsidR="0017071F">
        <w:rPr>
          <w:rFonts w:asciiTheme="minorHAnsi" w:eastAsiaTheme="minorHAnsi" w:hAnsiTheme="minorHAnsi" w:cstheme="minorBidi"/>
          <w:sz w:val="22"/>
        </w:rPr>
        <w:t xml:space="preserve">z </w:t>
      </w:r>
      <w:r w:rsidRPr="00C73C8A">
        <w:rPr>
          <w:rFonts w:asciiTheme="minorHAnsi" w:eastAsiaTheme="minorHAnsi" w:hAnsiTheme="minorHAnsi" w:cstheme="minorBidi"/>
          <w:sz w:val="22"/>
        </w:rPr>
        <w:t xml:space="preserve">zainteresowaniami studenta oraz jego przyszłymi planami zawodowymi. </w:t>
      </w:r>
      <w:r w:rsidRPr="00C73C8A">
        <w:rPr>
          <w:b/>
          <w:sz w:val="22"/>
        </w:rPr>
        <w:t>Ponadto przyjęta koncepcja kształcenia wiąże regionalne potrzeby rynku z działalnością naukową</w:t>
      </w:r>
      <w:r w:rsidR="0017071F">
        <w:rPr>
          <w:b/>
          <w:sz w:val="22"/>
        </w:rPr>
        <w:t>,</w:t>
      </w:r>
      <w:r w:rsidRPr="00C73C8A">
        <w:rPr>
          <w:b/>
          <w:sz w:val="22"/>
        </w:rPr>
        <w:t xml:space="preserve"> a także uwzględnia wzorce międzynarodowe i dobre praktyki w obszarze kształcenia</w:t>
      </w:r>
      <w:r w:rsidRPr="00C73C8A">
        <w:rPr>
          <w:sz w:val="22"/>
        </w:rPr>
        <w:t>. Z tą koncepcją zetknęli się pracownicy naukowi i dydaktyczni Wydziału podczas odbywanych staży w ośrodkach krajowych i zagranicznych oraz studenci podczas wymiany międzynarodowej w ramach programów ERASMUS+ i CEEPUS. Dominując</w:t>
      </w:r>
      <w:r w:rsidR="00C73C8A">
        <w:rPr>
          <w:sz w:val="22"/>
        </w:rPr>
        <w:t>e</w:t>
      </w:r>
      <w:r w:rsidRPr="00C73C8A">
        <w:rPr>
          <w:sz w:val="22"/>
        </w:rPr>
        <w:t xml:space="preserve"> branż</w:t>
      </w:r>
      <w:r w:rsidR="00A312DC">
        <w:rPr>
          <w:sz w:val="22"/>
        </w:rPr>
        <w:t>e</w:t>
      </w:r>
      <w:r w:rsidRPr="00C73C8A">
        <w:rPr>
          <w:sz w:val="22"/>
        </w:rPr>
        <w:t xml:space="preserve"> </w:t>
      </w:r>
      <w:r w:rsidR="00C73C8A">
        <w:rPr>
          <w:sz w:val="22"/>
        </w:rPr>
        <w:t xml:space="preserve">związane z energetyką to ciepłownie, elektrociepłownie, zakłady chłodnicze, firmy montujące i projektujące pompy ciepła, układy chłodnicze i klimatyzacyjne, fotowoltaiczne, branża energetyki wiatrowej w tym morskiej energetyki wiatrowej, </w:t>
      </w:r>
      <w:r w:rsidRPr="00C73C8A">
        <w:rPr>
          <w:sz w:val="22"/>
        </w:rPr>
        <w:t xml:space="preserve">stąd w programie studiów znajdują się treści będące odpowiedzią na potrzeby regionu i lokalnego rynku pracy. Treści te zawarte są m.in. w modułach specjalnościowych tj. </w:t>
      </w:r>
      <w:r w:rsidR="00C73C8A">
        <w:rPr>
          <w:sz w:val="22"/>
        </w:rPr>
        <w:t>module energetyki cieplnej, chłodnictwa i klimatyzacji, OZE, elektrycznym, morskiej energetyki wiatrowej i energetyki jądrowej na I stopniu studiów oraz module energetyki konwencjonalnej, niekonwencjonalnej i pomp ciepła na II stopniu studiów.</w:t>
      </w:r>
      <w:r w:rsidR="0017071F">
        <w:rPr>
          <w:sz w:val="22"/>
        </w:rPr>
        <w:t xml:space="preserve"> </w:t>
      </w:r>
      <w:r w:rsidRPr="00C73C8A">
        <w:rPr>
          <w:sz w:val="22"/>
        </w:rPr>
        <w:t>Bardzo ważnym elementem w przyjętej koncepcji jest również kształtowanie u studentów odpowiednich po</w:t>
      </w:r>
      <w:r w:rsidRPr="00C73C8A">
        <w:rPr>
          <w:sz w:val="22"/>
        </w:rPr>
        <w:lastRenderedPageBreak/>
        <w:t>staw i kompetencji społecznych w tym przede wszystkim przygotowujących studenta do samodzielnego podejmowania decyzji, krytycznej oceny działań własnych oraz działań zespołów którymi kieruje, a także przyjmowania odpowiedzialności za skutki tych działań.</w:t>
      </w:r>
    </w:p>
    <w:p w14:paraId="03A75AA3" w14:textId="6558D007" w:rsidR="00750262" w:rsidRPr="004465BB" w:rsidRDefault="00750262" w:rsidP="00750262">
      <w:pPr>
        <w:spacing w:after="0"/>
        <w:ind w:firstLine="284"/>
      </w:pPr>
      <w:r>
        <w:t xml:space="preserve">Dodatkowymi elementami </w:t>
      </w:r>
      <w:r w:rsidRPr="003C0AA6">
        <w:rPr>
          <w:b/>
        </w:rPr>
        <w:t>koncepcji kształcenia na kierunku</w:t>
      </w:r>
      <w:r w:rsidR="0017035C">
        <w:rPr>
          <w:b/>
        </w:rPr>
        <w:t xml:space="preserve"> </w:t>
      </w:r>
      <w:r w:rsidR="00C73C8A">
        <w:rPr>
          <w:b/>
        </w:rPr>
        <w:t>Energetyka</w:t>
      </w:r>
      <w:r w:rsidRPr="003C0AA6">
        <w:rPr>
          <w:b/>
        </w:rPr>
        <w:t xml:space="preserve"> jest ciągłe doskonalenie tego procesu</w:t>
      </w:r>
      <w:r>
        <w:t xml:space="preserve"> poprzez systematyczne aktualizowanie i udoskonalanie programu </w:t>
      </w:r>
      <w:r w:rsidRPr="004465BB">
        <w:t>studiów uwzględniające zarówno opinie studentów, absolwentów jak i interesariuszy zewnętrznych. W tym zakresie program studiów konsultowany jest ze środowiskiem akademickim i otoczeniem przemysłowym m.in. z</w:t>
      </w:r>
      <w:r w:rsidR="00B53DFF">
        <w:t> </w:t>
      </w:r>
      <w:r w:rsidRPr="004465BB">
        <w:t>przedstawicielami przemysłu wchodzącymi w skład Rady Programowej kierunku</w:t>
      </w:r>
      <w:r w:rsidR="00C73C8A">
        <w:t xml:space="preserve"> oraz innymi firmami </w:t>
      </w:r>
      <w:r w:rsidR="00B53DFF">
        <w:t>współpracującymi na co dzień z WIMiE</w:t>
      </w:r>
      <w:r w:rsidRPr="004465BB">
        <w:t>. Informacje dotyczące oczekiwań zdobywane są również w drodze konsultacji z interesariuszami zewnętrznymi oraz poprzez analizę danych otrzymywanych z Biura Karier i Promocji Edukacji PK (</w:t>
      </w:r>
      <w:proofErr w:type="spellStart"/>
      <w:r w:rsidRPr="004465BB">
        <w:t>BKiPE</w:t>
      </w:r>
      <w:proofErr w:type="spellEnd"/>
      <w:r w:rsidRPr="004465BB">
        <w:t xml:space="preserve">). Prowadzone prace nad doskonaleniem programu studiów podejmowane są na poziomie Rady Programowej kierunku, Wydziałowego Zespołu ds. Jakości Kształcenia, instytucjonalnej współpracy Wydziału ze środowiskiem przedsiębiorców (m.in. w ramach prac Rady Pracodawców przy Dziekanie WIMiE) oraz dyskusji z pełnomocnikami ds. praktyk zawodowych i pełnomocnikami ds. wymiany międzynarodowej studentów i pracowników. Doskonalenie kształcenia obejmuje również unowocześnianie metod dydaktycznych i technik nauczania, w tym technik kształcenia na odległość, które stanowiły podstawę procesu dydaktycznego w okresie pandemii. Unowocześniana jest baza dydaktyczna oraz poszerzana jest współpraca z instytucjami i zakładami działającymi w branży </w:t>
      </w:r>
      <w:r w:rsidR="004B61FF">
        <w:t>energetycznej</w:t>
      </w:r>
      <w:r w:rsidRPr="004465BB">
        <w:t xml:space="preserve"> w kontekście aktywności badawczo-rozwojowej. Zwiększana jest również baza jednostek przyjmujących studentów na staże i praktyki, a także podejmowane są działania zmierzające do rozwijania systemu programów stażowych dostosowanych do aktualnych potrzeb rynku pracy. Przykładem takiego pilotażowego programu stażowego jest program realizowany z zakładem </w:t>
      </w:r>
      <w:proofErr w:type="spellStart"/>
      <w:r w:rsidRPr="004465BB">
        <w:t>Espersen</w:t>
      </w:r>
      <w:proofErr w:type="spellEnd"/>
      <w:r w:rsidRPr="004465BB">
        <w:t xml:space="preserve"> Poland Sp. z o.o. </w:t>
      </w:r>
      <w:r w:rsidR="00B53DFF">
        <w:t>Podobne programy były realizowane również we współpracy z Energą</w:t>
      </w:r>
      <w:r w:rsidR="00735B8B">
        <w:t>,</w:t>
      </w:r>
      <w:r w:rsidR="00B53DFF">
        <w:t xml:space="preserve"> Kronospan </w:t>
      </w:r>
      <w:r w:rsidR="006D65C7">
        <w:t xml:space="preserve">ze </w:t>
      </w:r>
      <w:r w:rsidR="00B53DFF">
        <w:t>Szczecin</w:t>
      </w:r>
      <w:r w:rsidR="006D65C7">
        <w:t>ka</w:t>
      </w:r>
      <w:r w:rsidR="00735B8B">
        <w:t xml:space="preserve"> oraz Kospel z Koszalina</w:t>
      </w:r>
      <w:r w:rsidR="00B53DFF">
        <w:t>.</w:t>
      </w:r>
    </w:p>
    <w:p w14:paraId="464CD84F" w14:textId="5594D5F4" w:rsidR="00750262" w:rsidRPr="004465BB" w:rsidRDefault="00750262" w:rsidP="00750262">
      <w:pPr>
        <w:spacing w:after="0"/>
        <w:ind w:firstLine="284"/>
      </w:pPr>
      <w:r w:rsidRPr="004465BB">
        <w:t>Polityka jakościowa dotycząca nadzoru nad procesem kształcenia realizowana jest poprzez hospitację zajęć, analizę wyników ankietyzacji zajęć, analizę merytoryczną i parametryczną</w:t>
      </w:r>
      <w:r>
        <w:t xml:space="preserve"> prac dyplomowych oraz komisyjną analizę zgłaszanych tematów prac dyplomowych realizowanych na poszczególnych specjalnościach. Systematyczne podnoszenie jakości kształcenia na kierunku </w:t>
      </w:r>
      <w:r w:rsidR="00993E2D">
        <w:t>Energetyka</w:t>
      </w:r>
      <w:r>
        <w:t xml:space="preserve"> możliwe jest dzięki elastycznemu podejściu do procesu kształcenia. Szczegółowy opis sposobów, za pomocą których Wydział realizuje ww. założenia opisano w kolejnych kryteriach, jednak już tutaj warto podkreślić, że </w:t>
      </w:r>
      <w:r w:rsidRPr="004465BB">
        <w:t xml:space="preserve">końcowym </w:t>
      </w:r>
      <w:r w:rsidRPr="004465BB">
        <w:rPr>
          <w:b/>
        </w:rPr>
        <w:t xml:space="preserve">efektem tak przyjętej i realizowanej koncepcji kształcenia jest podejmowanie przez absolwentów </w:t>
      </w:r>
      <w:r w:rsidR="00993E2D">
        <w:rPr>
          <w:b/>
        </w:rPr>
        <w:t>kierunku Energetyka</w:t>
      </w:r>
      <w:r w:rsidRPr="004465BB">
        <w:rPr>
          <w:b/>
        </w:rPr>
        <w:t xml:space="preserve"> zatrudnienia w zakładach </w:t>
      </w:r>
      <w:r w:rsidR="00993E2D">
        <w:rPr>
          <w:b/>
        </w:rPr>
        <w:t>energetycznych</w:t>
      </w:r>
      <w:r w:rsidRPr="004465BB">
        <w:rPr>
          <w:b/>
        </w:rPr>
        <w:t>,</w:t>
      </w:r>
      <w:r w:rsidR="00993E2D">
        <w:rPr>
          <w:b/>
        </w:rPr>
        <w:t xml:space="preserve"> chłodniczych, ciepłowniczych, w sektorze energetyki wiatrowej i innych gałęzi OZE</w:t>
      </w:r>
      <w:r w:rsidR="00F715A5">
        <w:rPr>
          <w:b/>
        </w:rPr>
        <w:t>,</w:t>
      </w:r>
      <w:r w:rsidR="00993E2D">
        <w:rPr>
          <w:b/>
        </w:rPr>
        <w:t xml:space="preserve"> a także</w:t>
      </w:r>
      <w:r w:rsidRPr="004465BB">
        <w:rPr>
          <w:b/>
        </w:rPr>
        <w:t xml:space="preserve"> w jednostkach kontroli </w:t>
      </w:r>
      <w:r w:rsidR="00993E2D">
        <w:rPr>
          <w:b/>
        </w:rPr>
        <w:t>urządzeń technicznych jak np. Urząd Dozoru Technicznego</w:t>
      </w:r>
      <w:r w:rsidRPr="004465BB">
        <w:rPr>
          <w:b/>
        </w:rPr>
        <w:t>.</w:t>
      </w:r>
      <w:r w:rsidRPr="004465BB">
        <w:t xml:space="preserve"> Wielu absolwentów tworzy miejsca pracy uruchamiając własne firmy albo kontynuuje swoją karierę zawodową poprzez zatrudnienie w szkolnictwie czy na uczelniach wyższych i instytutach badawczych. Koncepcja kształcenia od początku zakładała, że absolwenci </w:t>
      </w:r>
      <w:r w:rsidR="00F715A5">
        <w:t xml:space="preserve">kierunku </w:t>
      </w:r>
      <w:r w:rsidR="00993E2D">
        <w:t>Energetyki</w:t>
      </w:r>
      <w:r w:rsidRPr="004465BB">
        <w:t xml:space="preserve"> kończą studia uzyskaniem tytułu zawodowego inżyniera (I stopień) lub magistra inżyniera (II stopień). Czas trwania kształcenia (na studiach I stopnia to 8 (S1 i N1) semestrów, a na studiach II stopnia 3 (S2) i 4 (N2) semestry) pozwala na realizację wszystkich zaplanowanych treści programowych, osiągnięcie efektów uczenia się przypisanych do kierunku, a także uzyskanie kompetencji inżynierskich. Kierunek </w:t>
      </w:r>
      <w:r w:rsidR="00993E2D">
        <w:t>Energetyka</w:t>
      </w:r>
      <w:r w:rsidRPr="004465BB">
        <w:t xml:space="preserve"> ma profil ogólnoakademicki, co powoduje, że studenci w toku studiów I stopnia zdobywają kompetencje przygotowujące ich do rozwiązywania problemów inżynierskich i realizacji prac naukowych, szczególnie w ramach zajęć projektowych i seminariów dyplomowych. Natomiast w toku studiów II stopnia te kompetencje są wykorzystywane do realizacji prac badawczych, które stanowią podstawę prac dyplomowych magisterskich.</w:t>
      </w:r>
    </w:p>
    <w:p w14:paraId="0D133847" w14:textId="1198DC52" w:rsidR="00750262" w:rsidRPr="004465BB" w:rsidRDefault="00750262" w:rsidP="00750262">
      <w:pPr>
        <w:spacing w:after="0"/>
        <w:ind w:firstLine="284"/>
      </w:pPr>
      <w:r w:rsidRPr="004465BB">
        <w:t>Studia na</w:t>
      </w:r>
      <w:r w:rsidR="009E6829">
        <w:t xml:space="preserve"> kierunku</w:t>
      </w:r>
      <w:r w:rsidRPr="004465BB">
        <w:t xml:space="preserve"> </w:t>
      </w:r>
      <w:r w:rsidR="00993E2D">
        <w:t>Energety</w:t>
      </w:r>
      <w:r w:rsidR="009E6829">
        <w:t>ka</w:t>
      </w:r>
      <w:r w:rsidRPr="004465BB">
        <w:t xml:space="preserve"> mają profil ogólnoakademicki, </w:t>
      </w:r>
      <w:r w:rsidRPr="004465BB">
        <w:rPr>
          <w:b/>
        </w:rPr>
        <w:t>jednak koncepcja kształcenia kładzie duży nacisk na nabycie praktycznych umiejętności poszukiwanych na rynku pracy</w:t>
      </w:r>
      <w:r w:rsidRPr="004465BB">
        <w:t xml:space="preserve">. Ten obszar kształcenia jest dodatkowo wzmocniony zaplanowaną w programie studiów praktyką zawodową w wymiarze: </w:t>
      </w:r>
      <w:r w:rsidR="00993E2D">
        <w:t>16</w:t>
      </w:r>
      <w:r w:rsidRPr="004465BB">
        <w:t xml:space="preserve">0 h (S1, N1), w ramach której student nabywa i utrwala wiedzę związaną z funkcjonowaniem różnorodnych firm i instytucji działających w obszarze </w:t>
      </w:r>
      <w:r w:rsidR="00993E2D">
        <w:t>szeroko pojętej energetyki</w:t>
      </w:r>
      <w:r w:rsidRPr="004465BB">
        <w:t xml:space="preserve">. Miejsca realizacji </w:t>
      </w:r>
      <w:r w:rsidRPr="004465BB">
        <w:lastRenderedPageBreak/>
        <w:t>poszczególnych praktyk i ich wymiar ściśle precyzuje Ramowy Program Praktyk umieszczony na stronie WIMiE https://tu.koszalin.pl/wimie/kat/607/praktyki.</w:t>
      </w:r>
    </w:p>
    <w:p w14:paraId="1C0319D7" w14:textId="441EE3AF" w:rsidR="003615FC" w:rsidRDefault="00750262" w:rsidP="00750262">
      <w:pPr>
        <w:spacing w:after="0"/>
        <w:ind w:firstLine="284"/>
      </w:pPr>
      <w:r w:rsidRPr="004465BB">
        <w:t>Warto podkreślić, że Wydział zwraca szczególną uwagę na konieczność rozwoju osobistych i społecznych kompetencji studentów, wzmocnienie aspektu praktycznego w procesie kształcenia oraz na wszelkiego rodzaju szkolenia i kursy, które pozwolą studentom rozszerzyć wiedzę, nabyć nowe umiejętności zawodowe</w:t>
      </w:r>
      <w:r w:rsidR="00A312DC">
        <w:t>,</w:t>
      </w:r>
      <w:r w:rsidRPr="004465BB">
        <w:t xml:space="preserve"> które zwiększą szanse na znalezienie atrakcyjnej pracy. Od wielu lat Wydział dokłada wszelkich starań, by sprostać tym oczekiwaniom. Przykładowo w latach 2018-2024 studenci kierunku </w:t>
      </w:r>
      <w:r w:rsidR="00993E2D">
        <w:t>Energetyka</w:t>
      </w:r>
      <w:r w:rsidRPr="004465BB">
        <w:t xml:space="preserve"> w ramach projektu POWER "Program zintegrowanych działań na rzecz zwiększenia jakości i efektywności kształcenia na Politechnice Koszalińskiej" (nr POWR.03.05.00-00-Z219/17, współfinansowany przez Unię Europejską w ramach Europejskiego Funduszu Społecznego, Program Operacyjny Wiedza Edukacja Rozwój 2014 - 2020, Działania 3.5 Kompleksowe programy szkół wyższych, Oś III. Szkolnictwo wyższe dla gospodarki i rozwoju) mieli możliwość bezpłatnego uczestniczenia w specjalistycznych szkoleniach z zakresu </w:t>
      </w:r>
      <w:r w:rsidR="003615FC">
        <w:t xml:space="preserve">Basic </w:t>
      </w:r>
      <w:proofErr w:type="spellStart"/>
      <w:r w:rsidR="003615FC">
        <w:t>Safety</w:t>
      </w:r>
      <w:proofErr w:type="spellEnd"/>
      <w:r w:rsidR="003615FC">
        <w:t xml:space="preserve"> Trening, Basic Technical Trening dla kadry obsługującej turbiny wiatrowe oraz szkolenie F-gazowe kat.</w:t>
      </w:r>
      <w:r w:rsidR="00525380">
        <w:t xml:space="preserve"> </w:t>
      </w:r>
      <w:r w:rsidR="003615FC">
        <w:t xml:space="preserve">1. Obecnie realizowany jest projekt FERS.01.05-IP.08-0014/23 „Politechnika Koszalińska kształci kadry dla transformacji energetycznej”. </w:t>
      </w:r>
      <w:r w:rsidR="00525380">
        <w:br/>
      </w:r>
      <w:r w:rsidR="003615FC">
        <w:t>W ramach tego projektu studenci b</w:t>
      </w:r>
      <w:r w:rsidR="00525380">
        <w:t xml:space="preserve">rali </w:t>
      </w:r>
      <w:r w:rsidR="003615FC">
        <w:t xml:space="preserve">udział w wizytach studyjnych, które miały na celu zapoznać ich z pracą w sektorze morskiej energetyki wiatrowej i energetyki jądrowej, w niedalekiej przyszłości studenci w ramach projektu odbędą szkolenia niezbędne do pracy na turbinach wiatrowych typu </w:t>
      </w:r>
      <w:proofErr w:type="spellStart"/>
      <w:r w:rsidR="003615FC">
        <w:t>Offshore</w:t>
      </w:r>
      <w:proofErr w:type="spellEnd"/>
      <w:r w:rsidR="003615FC">
        <w:t>.</w:t>
      </w:r>
      <w:r w:rsidR="0072641C">
        <w:t xml:space="preserve"> Studenci również w ramach zajęć i działalności kół naukowych odbywają wizyty w takich firmach jak Miejska Energetyka Cieplna</w:t>
      </w:r>
      <w:r w:rsidR="00525380">
        <w:t xml:space="preserve">, </w:t>
      </w:r>
      <w:proofErr w:type="spellStart"/>
      <w:r w:rsidR="0072641C">
        <w:t>Espersen</w:t>
      </w:r>
      <w:proofErr w:type="spellEnd"/>
      <w:r w:rsidR="00525380">
        <w:t xml:space="preserve"> oraz Kospel,</w:t>
      </w:r>
      <w:r w:rsidR="0072641C">
        <w:t xml:space="preserve"> aby przyjrzeć się infrastrukturze i zapoznać ze specyfiką branży ciepłowniczej i chłodniczej. Często organizowane są wyjazdy na targi pracy i edukacji typu „</w:t>
      </w:r>
      <w:proofErr w:type="spellStart"/>
      <w:r w:rsidR="0072641C">
        <w:t>Edu</w:t>
      </w:r>
      <w:proofErr w:type="spellEnd"/>
      <w:r w:rsidR="0072641C">
        <w:t xml:space="preserve"> Power”.</w:t>
      </w:r>
    </w:p>
    <w:p w14:paraId="14F9B0EF" w14:textId="77777777" w:rsidR="007D0656" w:rsidRDefault="007D0656" w:rsidP="00750262">
      <w:pPr>
        <w:spacing w:after="0"/>
        <w:ind w:firstLine="284"/>
      </w:pPr>
    </w:p>
    <w:p w14:paraId="192D23A3" w14:textId="2821B7DE" w:rsidR="00817F8D" w:rsidRPr="007D0656" w:rsidRDefault="00817F8D" w:rsidP="00817F8D">
      <w:pPr>
        <w:pStyle w:val="Nagwek3"/>
        <w:jc w:val="both"/>
      </w:pPr>
      <w:r w:rsidRPr="007D0656">
        <w:t xml:space="preserve">1.2. Zgodność koncepcji i celów kształcenia oraz efektów uczenia się na kierunku </w:t>
      </w:r>
      <w:r w:rsidR="00A53554" w:rsidRPr="007D0656">
        <w:t>Energetyka</w:t>
      </w:r>
      <w:r w:rsidRPr="007D0656">
        <w:t xml:space="preserve"> z działalnością naukową Uczelni, Wydziału oraz z dyscypliną naukową </w:t>
      </w:r>
      <w:r w:rsidR="00A53554" w:rsidRPr="007D0656">
        <w:t>inżynieria mechaniczna oraz inżynieria środowiska, górnictwo i energetyka</w:t>
      </w:r>
      <w:r w:rsidRPr="007D0656">
        <w:t xml:space="preserve"> </w:t>
      </w:r>
    </w:p>
    <w:p w14:paraId="73BCD66A" w14:textId="2404D800" w:rsidR="00817F8D" w:rsidRPr="007D0656" w:rsidRDefault="00817F8D" w:rsidP="007D0656">
      <w:pPr>
        <w:pStyle w:val="PDTekstakapitu"/>
        <w:spacing w:line="240" w:lineRule="auto"/>
        <w:ind w:firstLine="284"/>
        <w:rPr>
          <w:sz w:val="22"/>
        </w:rPr>
      </w:pPr>
      <w:r w:rsidRPr="007D0656">
        <w:rPr>
          <w:sz w:val="22"/>
        </w:rPr>
        <w:t>Zajęcia zaplanowane w programie studiów są powiązane z prowadzoną w Uczelni działalnością naukową</w:t>
      </w:r>
      <w:r w:rsidRPr="007D0656">
        <w:rPr>
          <w:rFonts w:cstheme="minorHAnsi"/>
          <w:sz w:val="22"/>
        </w:rPr>
        <w:t xml:space="preserve"> i naukowo-badawczą w dyscyplinie </w:t>
      </w:r>
      <w:r w:rsidR="00A53554" w:rsidRPr="007D0656">
        <w:rPr>
          <w:rFonts w:cstheme="minorHAnsi"/>
          <w:sz w:val="22"/>
        </w:rPr>
        <w:t>inżynieria mechaniczna oraz inżynieria środowiska, górnictwo i energetyka</w:t>
      </w:r>
      <w:r w:rsidRPr="007D0656">
        <w:rPr>
          <w:rFonts w:cstheme="minorHAnsi"/>
          <w:sz w:val="22"/>
        </w:rPr>
        <w:t xml:space="preserve">. </w:t>
      </w:r>
      <w:r w:rsidRPr="007D0656">
        <w:rPr>
          <w:sz w:val="22"/>
        </w:rPr>
        <w:t xml:space="preserve">Nauczyciele prowadzący zajęcia na kierunku </w:t>
      </w:r>
      <w:r w:rsidR="00A53554" w:rsidRPr="007D0656">
        <w:rPr>
          <w:sz w:val="22"/>
        </w:rPr>
        <w:t>Energetyka</w:t>
      </w:r>
      <w:r w:rsidRPr="007D0656">
        <w:rPr>
          <w:sz w:val="22"/>
        </w:rPr>
        <w:t xml:space="preserve"> realizują swoją aktywność </w:t>
      </w:r>
      <w:r w:rsidRPr="007D0656">
        <w:rPr>
          <w:rFonts w:cstheme="minorHAnsi"/>
          <w:sz w:val="22"/>
        </w:rPr>
        <w:t>naukowo-badawczą</w:t>
      </w:r>
      <w:r w:rsidRPr="007D0656">
        <w:rPr>
          <w:sz w:val="22"/>
        </w:rPr>
        <w:t xml:space="preserve"> w obszarze dyscypliny</w:t>
      </w:r>
      <w:r w:rsidR="00A312DC">
        <w:rPr>
          <w:sz w:val="22"/>
        </w:rPr>
        <w:t>,</w:t>
      </w:r>
      <w:r w:rsidRPr="007D0656">
        <w:rPr>
          <w:sz w:val="22"/>
        </w:rPr>
        <w:t xml:space="preserve"> do której przyporządkowano kierunek, czyli </w:t>
      </w:r>
      <w:r w:rsidR="00A53554" w:rsidRPr="007D0656">
        <w:rPr>
          <w:sz w:val="22"/>
        </w:rPr>
        <w:t>inżynieria mechaniczna</w:t>
      </w:r>
      <w:r w:rsidRPr="007D0656">
        <w:rPr>
          <w:sz w:val="22"/>
        </w:rPr>
        <w:t xml:space="preserve"> </w:t>
      </w:r>
      <w:r w:rsidRPr="00834980">
        <w:rPr>
          <w:sz w:val="22"/>
        </w:rPr>
        <w:t>(z udziałem</w:t>
      </w:r>
      <w:r w:rsidR="00A53554" w:rsidRPr="00834980">
        <w:rPr>
          <w:sz w:val="22"/>
        </w:rPr>
        <w:t xml:space="preserve"> </w:t>
      </w:r>
      <w:r w:rsidR="00834980" w:rsidRPr="00834980">
        <w:rPr>
          <w:sz w:val="22"/>
        </w:rPr>
        <w:t>75</w:t>
      </w:r>
      <w:r w:rsidRPr="00834980">
        <w:rPr>
          <w:sz w:val="22"/>
        </w:rPr>
        <w:t>-100%),</w:t>
      </w:r>
      <w:r w:rsidRPr="007D0656">
        <w:rPr>
          <w:sz w:val="22"/>
        </w:rPr>
        <w:t xml:space="preserve"> </w:t>
      </w:r>
      <w:r w:rsidR="00A53554" w:rsidRPr="007D0656">
        <w:rPr>
          <w:sz w:val="22"/>
        </w:rPr>
        <w:t>jest to dyscyplina</w:t>
      </w:r>
      <w:r w:rsidRPr="007D0656">
        <w:rPr>
          <w:rFonts w:cstheme="minorHAnsi"/>
          <w:sz w:val="22"/>
        </w:rPr>
        <w:t xml:space="preserve"> ewaluowan</w:t>
      </w:r>
      <w:r w:rsidR="00A53554" w:rsidRPr="007D0656">
        <w:rPr>
          <w:rFonts w:cstheme="minorHAnsi"/>
          <w:sz w:val="22"/>
        </w:rPr>
        <w:t xml:space="preserve">a  posiadająca </w:t>
      </w:r>
      <w:r w:rsidRPr="007D0656">
        <w:rPr>
          <w:rFonts w:cstheme="minorHAnsi"/>
          <w:sz w:val="22"/>
        </w:rPr>
        <w:t>kategori</w:t>
      </w:r>
      <w:r w:rsidR="00A53554" w:rsidRPr="007D0656">
        <w:rPr>
          <w:rFonts w:cstheme="minorHAnsi"/>
          <w:sz w:val="22"/>
        </w:rPr>
        <w:t>ę</w:t>
      </w:r>
      <w:r w:rsidRPr="007D0656">
        <w:rPr>
          <w:rFonts w:cstheme="minorHAnsi"/>
          <w:sz w:val="22"/>
        </w:rPr>
        <w:t xml:space="preserve"> A oraz w dyscyplin</w:t>
      </w:r>
      <w:r w:rsidR="00A53554" w:rsidRPr="007D0656">
        <w:rPr>
          <w:rFonts w:cstheme="minorHAnsi"/>
          <w:sz w:val="22"/>
        </w:rPr>
        <w:t>ie</w:t>
      </w:r>
      <w:r w:rsidRPr="007D0656">
        <w:rPr>
          <w:rFonts w:cstheme="minorHAnsi"/>
          <w:sz w:val="22"/>
        </w:rPr>
        <w:t xml:space="preserve"> </w:t>
      </w:r>
      <w:r w:rsidRPr="007D0656">
        <w:rPr>
          <w:sz w:val="22"/>
        </w:rPr>
        <w:t>nieewaluowan</w:t>
      </w:r>
      <w:r w:rsidR="00A312DC">
        <w:rPr>
          <w:sz w:val="22"/>
        </w:rPr>
        <w:t>ej</w:t>
      </w:r>
      <w:r w:rsidRPr="007D0656">
        <w:rPr>
          <w:sz w:val="22"/>
        </w:rPr>
        <w:t xml:space="preserve"> tj. </w:t>
      </w:r>
      <w:r w:rsidR="00A53554" w:rsidRPr="007D0656">
        <w:rPr>
          <w:sz w:val="22"/>
        </w:rPr>
        <w:t>inżynieria środowiska, górnictwo i energetyka</w:t>
      </w:r>
      <w:r w:rsidR="003A58CD">
        <w:rPr>
          <w:sz w:val="22"/>
        </w:rPr>
        <w:t>.</w:t>
      </w:r>
      <w:r w:rsidR="007D0656">
        <w:rPr>
          <w:sz w:val="22"/>
        </w:rPr>
        <w:t xml:space="preserve"> </w:t>
      </w:r>
      <w:r w:rsidRPr="007D0656">
        <w:rPr>
          <w:sz w:val="22"/>
        </w:rPr>
        <w:t xml:space="preserve">Taki układ korzystnie wpływa nie tylko na jakość procesu kształcenia, ale też na interdyscyplinarność badań prowadzonych na Wydziale. </w:t>
      </w:r>
      <w:r w:rsidRPr="007D0656">
        <w:rPr>
          <w:rFonts w:cstheme="minorHAnsi"/>
          <w:sz w:val="22"/>
        </w:rPr>
        <w:t xml:space="preserve">Dla pełniejszego zobrazowania zakresu tematycznego badań naukowych zaprezentowano poniżej kilka najważniejszych aspektów działalności naukowo-badawczej, które są związane z kierunkiem studiów </w:t>
      </w:r>
      <w:r w:rsidR="007D0656">
        <w:rPr>
          <w:rFonts w:cstheme="minorHAnsi"/>
          <w:sz w:val="22"/>
        </w:rPr>
        <w:t>Energetyka:</w:t>
      </w:r>
      <w:r w:rsidRPr="00817F8D">
        <w:rPr>
          <w:rFonts w:cstheme="minorHAnsi"/>
          <w:sz w:val="22"/>
          <w:highlight w:val="yellow"/>
        </w:rPr>
        <w:t xml:space="preserve"> </w:t>
      </w:r>
    </w:p>
    <w:p w14:paraId="46E13B1B" w14:textId="0DA9D77D"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procesu wrzenia i skraplania proekologicznych czynników chłodniczych w pojedynczych kanałach konwencjonalnych i minikanałach, a także konwencjonalnych i kompaktowych wymiennikach ciepła</w:t>
      </w:r>
      <w:r w:rsidR="007D537C">
        <w:rPr>
          <w:rFonts w:eastAsia="Calibri"/>
        </w:rPr>
        <w:t>;</w:t>
      </w:r>
    </w:p>
    <w:p w14:paraId="49A54CA1" w14:textId="29DCC5CB"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systemów solarnych, fotowoltaicznych oraz różnych konstrukcji turbin wiatrowych</w:t>
      </w:r>
      <w:r w:rsidR="007D537C">
        <w:rPr>
          <w:rFonts w:eastAsia="Calibri"/>
        </w:rPr>
        <w:t>;</w:t>
      </w:r>
    </w:p>
    <w:p w14:paraId="6579A3D0" w14:textId="379CE6D2"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właściwości biopaliw, wytwarzania biopaliw z biomasy i odpadów, sposobów suszenia biomasy itp.</w:t>
      </w:r>
      <w:r w:rsidR="007D537C">
        <w:rPr>
          <w:rFonts w:eastAsia="Calibri"/>
        </w:rPr>
        <w:t>;</w:t>
      </w:r>
    </w:p>
    <w:p w14:paraId="068E4EEA" w14:textId="24B5AD6F"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z zakresu pomp ciepła i urządzeń chłodniczych</w:t>
      </w:r>
      <w:r w:rsidR="007D537C">
        <w:rPr>
          <w:rFonts w:eastAsia="Calibri"/>
        </w:rPr>
        <w:t>;</w:t>
      </w:r>
    </w:p>
    <w:p w14:paraId="77E32FBC" w14:textId="59C032C0"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z zakresu charakterystyki energetycznej budynków</w:t>
      </w:r>
      <w:r w:rsidR="007D537C">
        <w:rPr>
          <w:rFonts w:eastAsia="Calibri"/>
        </w:rPr>
        <w:t>;</w:t>
      </w:r>
    </w:p>
    <w:p w14:paraId="61AB43B2" w14:textId="509BA501" w:rsidR="007D0656" w:rsidRPr="00A22525" w:rsidRDefault="007D0656" w:rsidP="00A84EDE">
      <w:pPr>
        <w:pStyle w:val="Akapitzlist"/>
        <w:numPr>
          <w:ilvl w:val="0"/>
          <w:numId w:val="6"/>
        </w:numPr>
        <w:spacing w:before="120" w:after="120" w:line="240" w:lineRule="auto"/>
        <w:rPr>
          <w:rFonts w:eastAsia="Calibri"/>
        </w:rPr>
      </w:pPr>
      <w:r w:rsidRPr="00A22525">
        <w:rPr>
          <w:rFonts w:eastAsia="Calibri"/>
        </w:rPr>
        <w:t>badania z zakresu elektrotechniki i elektroenergetyki</w:t>
      </w:r>
      <w:r>
        <w:rPr>
          <w:rFonts w:eastAsia="Calibri"/>
        </w:rPr>
        <w:t>.</w:t>
      </w:r>
    </w:p>
    <w:p w14:paraId="79EB8E75" w14:textId="3268EEF7" w:rsidR="00931CE0" w:rsidRPr="00E66967" w:rsidRDefault="00817F8D" w:rsidP="00E66967">
      <w:pPr>
        <w:spacing w:after="0"/>
        <w:ind w:firstLine="284"/>
      </w:pPr>
      <w:r w:rsidRPr="007D0656">
        <w:t>Treści programowe w wielu obszarach powiązane są z działalnością naukową kadry dydaktycznej</w:t>
      </w:r>
      <w:r w:rsidR="00A312DC">
        <w:t>,</w:t>
      </w:r>
      <w:r w:rsidRPr="007D0656">
        <w:t xml:space="preserve"> m.in. w zakresie</w:t>
      </w:r>
      <w:r w:rsidR="007D0656" w:rsidRPr="007D0656">
        <w:t xml:space="preserve"> energetyki odnawialnej, chłodnictwa, klimatyzacji, energetyki niekonwencjonalnej, maszyn przepływowych i cieplnych.</w:t>
      </w:r>
      <w:r w:rsidR="00E66967">
        <w:t xml:space="preserve"> </w:t>
      </w:r>
      <w:r w:rsidRPr="00931CE0">
        <w:t>Są one widoczne m.in. w modułach</w:t>
      </w:r>
      <w:r w:rsidR="007D0656" w:rsidRPr="00931CE0">
        <w:t xml:space="preserve"> „podstaw energetycznych”, „modelowania komputerowego”,</w:t>
      </w:r>
      <w:r w:rsidR="00E66967">
        <w:t xml:space="preserve"> </w:t>
      </w:r>
      <w:r w:rsidR="007D0656" w:rsidRPr="00931CE0">
        <w:t xml:space="preserve">„instalacji sanitarnych”, „produkcji paliw z biomasy”, „eksploatacji” </w:t>
      </w:r>
      <w:r w:rsidR="007D0656" w:rsidRPr="00931CE0">
        <w:lastRenderedPageBreak/>
        <w:t xml:space="preserve">oraz w modułach specjalnościowych. Na drugim stopniu studiów można je dostrzec w </w:t>
      </w:r>
      <w:r w:rsidR="00931CE0" w:rsidRPr="00931CE0">
        <w:t>modułach</w:t>
      </w:r>
      <w:r w:rsidR="007D0656" w:rsidRPr="00931CE0">
        <w:t xml:space="preserve"> „maszyn energetyczn</w:t>
      </w:r>
      <w:r w:rsidR="00931CE0" w:rsidRPr="00931CE0">
        <w:t>ych</w:t>
      </w:r>
      <w:r w:rsidR="007D0656" w:rsidRPr="00931CE0">
        <w:t>”</w:t>
      </w:r>
      <w:r w:rsidR="00931CE0" w:rsidRPr="00931CE0">
        <w:t xml:space="preserve">, „chłodnictwa”, „gospodarowania energią”, oraz </w:t>
      </w:r>
      <w:r w:rsidR="009A54BD">
        <w:t xml:space="preserve">w </w:t>
      </w:r>
      <w:r w:rsidR="00931CE0" w:rsidRPr="00931CE0">
        <w:t xml:space="preserve">modułach specjalnościowych. </w:t>
      </w:r>
      <w:r w:rsidRPr="00931CE0">
        <w:t xml:space="preserve">Kształcenie w tych obszarach zakłada, że absolwent, oprócz kompetencji praktycznych, otrzymuje wstępne przygotowanie do poprowadzenia kariery naukowej. </w:t>
      </w:r>
      <w:r w:rsidRPr="00931CE0">
        <w:rPr>
          <w:szCs w:val="22"/>
        </w:rPr>
        <w:t xml:space="preserve">Przykładami powiązania koncepcji kształcenia na kierunku </w:t>
      </w:r>
      <w:r w:rsidR="00931CE0" w:rsidRPr="00931CE0">
        <w:rPr>
          <w:szCs w:val="22"/>
        </w:rPr>
        <w:t xml:space="preserve">Energetyka </w:t>
      </w:r>
      <w:r w:rsidRPr="00931CE0">
        <w:rPr>
          <w:szCs w:val="22"/>
        </w:rPr>
        <w:t xml:space="preserve">oraz kierunkowych efektów uczenia się z aktywnością naukowo-badawczą kadry jest realizacja licznych projektów badawczych oraz badań zamawianych, finansowanych m.in. przez NCN, NCBiR lub z funduszy strukturalnych, będących odpowiedzią na aktualne problemy </w:t>
      </w:r>
      <w:r w:rsidR="00931CE0" w:rsidRPr="00931CE0">
        <w:rPr>
          <w:szCs w:val="22"/>
        </w:rPr>
        <w:t>sektora energetycznego</w:t>
      </w:r>
      <w:r w:rsidR="009A54BD">
        <w:rPr>
          <w:szCs w:val="22"/>
        </w:rPr>
        <w:t>.</w:t>
      </w:r>
    </w:p>
    <w:p w14:paraId="32A01372" w14:textId="4626C961" w:rsidR="00817F8D" w:rsidRDefault="00817F8D" w:rsidP="00931CE0">
      <w:pPr>
        <w:spacing w:after="0"/>
        <w:ind w:firstLine="284"/>
        <w:rPr>
          <w:szCs w:val="22"/>
        </w:rPr>
      </w:pPr>
      <w:r w:rsidRPr="00931CE0">
        <w:rPr>
          <w:szCs w:val="22"/>
        </w:rPr>
        <w:t xml:space="preserve">Przykładowe projekty realizowane przez nauczycieli akademickich biorących udział w kształceniu na kierunku  </w:t>
      </w:r>
      <w:r w:rsidR="00931CE0" w:rsidRPr="00931CE0">
        <w:rPr>
          <w:szCs w:val="22"/>
        </w:rPr>
        <w:t xml:space="preserve">Energetyka </w:t>
      </w:r>
      <w:r w:rsidRPr="00931CE0">
        <w:rPr>
          <w:szCs w:val="22"/>
        </w:rPr>
        <w:t>wymieniono poniżej:</w:t>
      </w:r>
    </w:p>
    <w:p w14:paraId="7BCEC6B8" w14:textId="2C95D95C" w:rsidR="001D664D" w:rsidRDefault="001D664D" w:rsidP="00A84EDE">
      <w:pPr>
        <w:pStyle w:val="Akapitzlist"/>
        <w:numPr>
          <w:ilvl w:val="0"/>
          <w:numId w:val="32"/>
        </w:numPr>
        <w:spacing w:after="0"/>
        <w:ind w:left="426" w:hanging="284"/>
      </w:pPr>
      <w:r>
        <w:t xml:space="preserve">Badanie skraplania czynników chłodniczych na pęczku </w:t>
      </w:r>
      <w:proofErr w:type="spellStart"/>
      <w:r>
        <w:t>minikanałów</w:t>
      </w:r>
      <w:proofErr w:type="spellEnd"/>
      <w:r>
        <w:t xml:space="preserve"> rurowych w kompaktowych wymiennikach ciepła, DEC-2021/05/X/ST8/00023, NCN, Miniatura (2021-2022)</w:t>
      </w:r>
      <w:r w:rsidR="00F919CC">
        <w:t>;</w:t>
      </w:r>
    </w:p>
    <w:p w14:paraId="2972427B" w14:textId="0BC066BB" w:rsidR="001D664D" w:rsidRDefault="001D664D" w:rsidP="00A84EDE">
      <w:pPr>
        <w:pStyle w:val="Akapitzlist"/>
        <w:numPr>
          <w:ilvl w:val="0"/>
          <w:numId w:val="32"/>
        </w:numPr>
        <w:spacing w:after="0"/>
        <w:ind w:left="426" w:hanging="284"/>
      </w:pPr>
      <w:r>
        <w:t>Warstwowy zasobnik wody ciepłej z PCM POIR.01.01.01-001519/19, NCBiR (2020-2023)</w:t>
      </w:r>
      <w:r w:rsidR="00F919CC">
        <w:t>;</w:t>
      </w:r>
    </w:p>
    <w:p w14:paraId="73E2C3AD" w14:textId="6F31D245" w:rsidR="00915E2E" w:rsidRDefault="001D664D" w:rsidP="00A84EDE">
      <w:pPr>
        <w:pStyle w:val="Akapitzlist"/>
        <w:numPr>
          <w:ilvl w:val="0"/>
          <w:numId w:val="32"/>
        </w:numPr>
        <w:spacing w:after="0"/>
        <w:ind w:left="426" w:hanging="284"/>
      </w:pPr>
      <w:r>
        <w:t>Rozpoznawanie struktur przepływu z wykorzystaniem technik laserowych i stereologii ilościowej, DEC-2017/01/X/ST8/01253</w:t>
      </w:r>
      <w:r w:rsidR="00915E2E">
        <w:t>, NCN, Miniatura (2017-2018)</w:t>
      </w:r>
      <w:r w:rsidR="00F919CC">
        <w:t>;</w:t>
      </w:r>
    </w:p>
    <w:p w14:paraId="45768B99" w14:textId="655CA610" w:rsidR="00915E2E" w:rsidRDefault="00915E2E" w:rsidP="00A84EDE">
      <w:pPr>
        <w:pStyle w:val="Akapitzlist"/>
        <w:numPr>
          <w:ilvl w:val="0"/>
          <w:numId w:val="32"/>
        </w:numPr>
        <w:spacing w:after="0"/>
        <w:ind w:left="426" w:hanging="284"/>
      </w:pPr>
      <w:r>
        <w:t>Produkcja bioetanolu II generacji z biomasy ligninocelulozowej pochodzącej z nieużytków rolnych z wykorzystaniem cieczy jonowych, DEC-2017/01/X/NZ9/00357, NCN, Miniatura (2017-2018)</w:t>
      </w:r>
      <w:r w:rsidR="00F919CC">
        <w:t>;</w:t>
      </w:r>
      <w:r>
        <w:t xml:space="preserve"> </w:t>
      </w:r>
    </w:p>
    <w:p w14:paraId="209D9D08" w14:textId="1833C0D1" w:rsidR="001D664D" w:rsidRDefault="001D664D" w:rsidP="00A84EDE">
      <w:pPr>
        <w:pStyle w:val="Akapitzlist"/>
        <w:numPr>
          <w:ilvl w:val="0"/>
          <w:numId w:val="32"/>
        </w:numPr>
        <w:spacing w:after="0"/>
        <w:ind w:left="426" w:hanging="284"/>
      </w:pPr>
      <w:r>
        <w:t>Badania i opracowanie optymalnego typoszeregu wysokoefektywnych powietrznych pomp ciepła dużych mocy wraz z innowacyjnym inteligentnym systemem sterowania</w:t>
      </w:r>
      <w:r w:rsidR="00F919CC">
        <w:t>,</w:t>
      </w:r>
      <w:r w:rsidR="00915E2E">
        <w:t xml:space="preserve"> NCBiR (2014-2016)</w:t>
      </w:r>
      <w:r w:rsidR="00F919CC">
        <w:t>;</w:t>
      </w:r>
    </w:p>
    <w:p w14:paraId="5295BEE2" w14:textId="1478E2DA" w:rsidR="001D664D" w:rsidRDefault="001D664D" w:rsidP="00A84EDE">
      <w:pPr>
        <w:pStyle w:val="Akapitzlist"/>
        <w:numPr>
          <w:ilvl w:val="0"/>
          <w:numId w:val="32"/>
        </w:numPr>
        <w:spacing w:after="0"/>
        <w:ind w:left="426" w:hanging="284"/>
      </w:pPr>
      <w:r>
        <w:t>Badanie skraplania czynników chłodniczych w mini kanałach rurowych kompaktowych wymienników ciepła.</w:t>
      </w:r>
      <w:r w:rsidR="00915E2E">
        <w:t xml:space="preserve"> MNiSW, </w:t>
      </w:r>
      <w:r>
        <w:t>4567/B/T02/2011/40</w:t>
      </w:r>
      <w:r w:rsidR="00915E2E">
        <w:t xml:space="preserve"> (2011-2014)</w:t>
      </w:r>
      <w:r w:rsidR="00F919CC">
        <w:t>;</w:t>
      </w:r>
      <w:r>
        <w:t xml:space="preserve"> </w:t>
      </w:r>
    </w:p>
    <w:p w14:paraId="4581398B" w14:textId="7CA37F43" w:rsidR="001D664D" w:rsidRDefault="001D664D" w:rsidP="00A84EDE">
      <w:pPr>
        <w:pStyle w:val="Akapitzlist"/>
        <w:numPr>
          <w:ilvl w:val="0"/>
          <w:numId w:val="32"/>
        </w:numPr>
        <w:spacing w:after="0"/>
        <w:ind w:left="426" w:hanging="284"/>
      </w:pPr>
      <w:r>
        <w:t xml:space="preserve">Badania wpływu zjawiska </w:t>
      </w:r>
      <w:proofErr w:type="spellStart"/>
      <w:r>
        <w:t>flashingu</w:t>
      </w:r>
      <w:proofErr w:type="spellEnd"/>
      <w:r>
        <w:t xml:space="preserve"> na opory przepływu oraz wymianę ciepła podczas przepływu czynników chłodniczych w minikanałach rurowych.</w:t>
      </w:r>
      <w:r w:rsidR="00915E2E">
        <w:t xml:space="preserve"> </w:t>
      </w:r>
      <w:r>
        <w:t>3556/B/T02/2009/37</w:t>
      </w:r>
      <w:r w:rsidR="00915E2E">
        <w:t>, MNiSW (2009-2012)</w:t>
      </w:r>
      <w:r w:rsidR="00F919CC">
        <w:t>;</w:t>
      </w:r>
      <w:r>
        <w:t xml:space="preserve"> </w:t>
      </w:r>
    </w:p>
    <w:p w14:paraId="3AC6768B" w14:textId="275624C7" w:rsidR="001D664D" w:rsidRDefault="001D664D" w:rsidP="00A84EDE">
      <w:pPr>
        <w:pStyle w:val="Akapitzlist"/>
        <w:numPr>
          <w:ilvl w:val="0"/>
          <w:numId w:val="32"/>
        </w:numPr>
        <w:spacing w:after="0"/>
        <w:ind w:left="426" w:hanging="284"/>
      </w:pPr>
      <w:r>
        <w:t>Badanie niestabilności skraplania czynników chłodniczych w minikanałach rurowych kompaktowych wymienników ciepła</w:t>
      </w:r>
      <w:r w:rsidR="00915E2E">
        <w:t xml:space="preserve">. </w:t>
      </w:r>
      <w:r>
        <w:t>4595/B/T02/2009/36</w:t>
      </w:r>
      <w:r w:rsidR="00915E2E">
        <w:t>, MNiSW (2009-2012)</w:t>
      </w:r>
      <w:r w:rsidR="00F919CC">
        <w:t>;</w:t>
      </w:r>
      <w:r>
        <w:t xml:space="preserve"> </w:t>
      </w:r>
    </w:p>
    <w:p w14:paraId="6F0AB2AC" w14:textId="2ECDAE73" w:rsidR="001D664D" w:rsidRPr="00D676B2" w:rsidRDefault="001D664D" w:rsidP="00A84EDE">
      <w:pPr>
        <w:pStyle w:val="Akapitzlist"/>
        <w:numPr>
          <w:ilvl w:val="0"/>
          <w:numId w:val="32"/>
        </w:numPr>
        <w:spacing w:after="0"/>
        <w:ind w:left="426" w:hanging="284"/>
      </w:pPr>
      <w:r>
        <w:t>Analiza potencjału energetycznego topinamburu w warunkach Polski północno-zachodniej.</w:t>
      </w:r>
      <w:r w:rsidR="00915E2E">
        <w:t xml:space="preserve"> </w:t>
      </w:r>
      <w:r w:rsidRPr="00D676B2">
        <w:t>4351/B/P01/2010/39</w:t>
      </w:r>
      <w:r w:rsidR="00915E2E" w:rsidRPr="00D676B2">
        <w:t>, MNiSW (2010-2012)</w:t>
      </w:r>
      <w:r w:rsidR="00F919CC">
        <w:t>;</w:t>
      </w:r>
    </w:p>
    <w:p w14:paraId="6AA357C5" w14:textId="56ADE35F" w:rsidR="00817F8D" w:rsidRPr="00D676B2" w:rsidRDefault="00F919CC" w:rsidP="00A84EDE">
      <w:pPr>
        <w:pStyle w:val="Akapitzlist"/>
        <w:numPr>
          <w:ilvl w:val="0"/>
          <w:numId w:val="30"/>
        </w:numPr>
        <w:spacing w:after="0" w:line="240" w:lineRule="auto"/>
        <w:ind w:left="426" w:hanging="284"/>
        <w:contextualSpacing w:val="0"/>
        <w:rPr>
          <w:rFonts w:asciiTheme="minorHAnsi" w:hAnsiTheme="minorHAnsi" w:cstheme="minorHAnsi"/>
          <w:bCs/>
        </w:rPr>
      </w:pPr>
      <w:r>
        <w:rPr>
          <w:rFonts w:asciiTheme="minorHAnsi" w:hAnsiTheme="minorHAnsi" w:cstheme="minorHAnsi"/>
        </w:rPr>
        <w:t>P</w:t>
      </w:r>
      <w:r w:rsidR="00817F8D" w:rsidRPr="00D676B2">
        <w:rPr>
          <w:rFonts w:asciiTheme="minorHAnsi" w:hAnsiTheme="minorHAnsi" w:cstheme="minorHAnsi"/>
        </w:rPr>
        <w:t xml:space="preserve">rojekty realizowane </w:t>
      </w:r>
      <w:r w:rsidR="00817F8D" w:rsidRPr="00D676B2">
        <w:t xml:space="preserve">w ramach tzw. projektów wydziałowych, (finansowane wewnętrznie), które jednocześnie umożliwiają kadrze naukowo-dydaktycznej, reprezentującej kierunek </w:t>
      </w:r>
      <w:r w:rsidR="00915E2E" w:rsidRPr="00D676B2">
        <w:t>Energetyka</w:t>
      </w:r>
      <w:r w:rsidR="00817F8D" w:rsidRPr="00D676B2">
        <w:t xml:space="preserve">, nieustanny rozwój, </w:t>
      </w:r>
      <w:r w:rsidR="00915E2E" w:rsidRPr="00D676B2">
        <w:t xml:space="preserve">dotyczą </w:t>
      </w:r>
      <w:r w:rsidR="00817F8D" w:rsidRPr="00D676B2">
        <w:t>m.in.</w:t>
      </w:r>
      <w:r w:rsidR="00915E2E" w:rsidRPr="00D676B2">
        <w:t xml:space="preserve"> procesu skraplania w minikanałach, badania wrzenia i skraplania w kompaktowych wymiennikach ciepła, badania procesów grzania i chłodzenia paneli fotowoltaicznych, badania pracy kolektorów słonecznych, badania struktur przepływu </w:t>
      </w:r>
      <w:r w:rsidR="00752BDE" w:rsidRPr="00D676B2">
        <w:t>dwufazowego itp.</w:t>
      </w:r>
    </w:p>
    <w:p w14:paraId="736DAA58" w14:textId="0BBA5CA7" w:rsidR="00817F8D" w:rsidRPr="00D676B2" w:rsidRDefault="00817F8D" w:rsidP="00A84EDE">
      <w:pPr>
        <w:pStyle w:val="Akapitzlist"/>
        <w:numPr>
          <w:ilvl w:val="0"/>
          <w:numId w:val="31"/>
        </w:numPr>
        <w:spacing w:after="0"/>
        <w:ind w:left="426"/>
      </w:pPr>
      <w:r w:rsidRPr="00D676B2">
        <w:t>usługi badawcze</w:t>
      </w:r>
      <w:r w:rsidR="00752BDE" w:rsidRPr="00D676B2">
        <w:t xml:space="preserve"> i ekspertyzy</w:t>
      </w:r>
      <w:r w:rsidRPr="00D676B2">
        <w:t xml:space="preserve"> dla branży </w:t>
      </w:r>
      <w:r w:rsidR="00752BDE" w:rsidRPr="00D676B2">
        <w:t>energetycznej</w:t>
      </w:r>
      <w:r w:rsidRPr="00D676B2">
        <w:t>, m.in:</w:t>
      </w:r>
    </w:p>
    <w:p w14:paraId="65E6EDC9" w14:textId="47954D5F" w:rsidR="00752BDE" w:rsidRPr="00752BDE" w:rsidRDefault="00752BDE" w:rsidP="001C4D6A">
      <w:pPr>
        <w:pStyle w:val="Akapitzlist"/>
        <w:numPr>
          <w:ilvl w:val="1"/>
          <w:numId w:val="52"/>
        </w:numPr>
        <w:spacing w:after="0"/>
        <w:ind w:left="1134"/>
      </w:pPr>
      <w:r w:rsidRPr="00752BDE">
        <w:t xml:space="preserve">Wykonanie prac B+R obejmujących dokumentację techniczną oraz technologiczną opracowanego rozwiązania dotyczącego wykonania obliczenia weryfikacyjnego dotyczącego zastosowania układów fotowoltaicznych do zasilania odbiorników elektrycznych w domku EKO. Beneficjent Kunert </w:t>
      </w:r>
      <w:proofErr w:type="spellStart"/>
      <w:r w:rsidRPr="00752BDE">
        <w:t>Group</w:t>
      </w:r>
      <w:proofErr w:type="spellEnd"/>
      <w:r w:rsidRPr="00752BDE">
        <w:t xml:space="preserve"> Koszalin. Kierownik Projektu (zadania badawczego) zleconego Politechnice Koszalińskiej w 2023 r</w:t>
      </w:r>
      <w:r w:rsidR="00F919CC">
        <w:t>.;</w:t>
      </w:r>
    </w:p>
    <w:p w14:paraId="35FBFE8F" w14:textId="7FA80457" w:rsidR="00752BDE" w:rsidRPr="00752BDE" w:rsidRDefault="00752BDE" w:rsidP="001C4D6A">
      <w:pPr>
        <w:pStyle w:val="Akapitzlist"/>
        <w:numPr>
          <w:ilvl w:val="1"/>
          <w:numId w:val="52"/>
        </w:numPr>
        <w:spacing w:after="0"/>
        <w:ind w:left="1134"/>
      </w:pPr>
      <w:r w:rsidRPr="00752BDE">
        <w:t xml:space="preserve">Zlecenie dla firmy </w:t>
      </w:r>
      <w:proofErr w:type="spellStart"/>
      <w:r w:rsidRPr="00752BDE">
        <w:t>Ecosan</w:t>
      </w:r>
      <w:proofErr w:type="spellEnd"/>
      <w:r w:rsidRPr="00752BDE">
        <w:t xml:space="preserve"> w ramach projektu </w:t>
      </w:r>
      <w:r w:rsidRPr="00752BDE">
        <w:rPr>
          <w:lang w:val="x-none"/>
        </w:rPr>
        <w:t>NCBiR POIR.01.01.01-00-0466/17.</w:t>
      </w:r>
      <w:r w:rsidRPr="00752BDE">
        <w:t xml:space="preserve"> </w:t>
      </w:r>
      <w:r w:rsidRPr="00752BDE">
        <w:rPr>
          <w:i/>
          <w:lang w:val="x-none"/>
        </w:rPr>
        <w:t>"Budowa zbilansowanego energetycznie rekreacyjnego domu pływającego"</w:t>
      </w:r>
      <w:r w:rsidR="00F919CC">
        <w:rPr>
          <w:i/>
        </w:rPr>
        <w:t>.</w:t>
      </w:r>
    </w:p>
    <w:p w14:paraId="341FBEFA" w14:textId="77777777" w:rsidR="002C7986" w:rsidRDefault="00817F8D" w:rsidP="002C7986">
      <w:pPr>
        <w:spacing w:after="0"/>
        <w:ind w:firstLine="284"/>
        <w:rPr>
          <w:spacing w:val="-2"/>
        </w:rPr>
      </w:pPr>
      <w:r w:rsidRPr="00752BDE">
        <w:rPr>
          <w:spacing w:val="-2"/>
        </w:rPr>
        <w:t>Pracowni</w:t>
      </w:r>
      <w:r w:rsidR="00F919CC">
        <w:rPr>
          <w:spacing w:val="-2"/>
        </w:rPr>
        <w:t>ków</w:t>
      </w:r>
      <w:r w:rsidRPr="00752BDE">
        <w:rPr>
          <w:spacing w:val="-2"/>
        </w:rPr>
        <w:t xml:space="preserve"> realizujący</w:t>
      </w:r>
      <w:r w:rsidR="00A312DC">
        <w:rPr>
          <w:spacing w:val="-2"/>
        </w:rPr>
        <w:t>ch</w:t>
      </w:r>
      <w:r w:rsidRPr="00752BDE">
        <w:rPr>
          <w:spacing w:val="-2"/>
        </w:rPr>
        <w:t xml:space="preserve"> zajęcia dydaktyczne ze studentami kierunku </w:t>
      </w:r>
      <w:r w:rsidR="00752BDE" w:rsidRPr="00752BDE">
        <w:rPr>
          <w:spacing w:val="-2"/>
        </w:rPr>
        <w:t>Energetyka</w:t>
      </w:r>
      <w:r w:rsidRPr="00752BDE">
        <w:rPr>
          <w:spacing w:val="-2"/>
        </w:rPr>
        <w:t xml:space="preserve"> cechuj</w:t>
      </w:r>
      <w:r w:rsidR="00F919CC">
        <w:rPr>
          <w:spacing w:val="-2"/>
        </w:rPr>
        <w:t>e</w:t>
      </w:r>
      <w:r w:rsidRPr="00752BDE">
        <w:rPr>
          <w:spacing w:val="-2"/>
        </w:rPr>
        <w:t xml:space="preserve"> różnorodnoś</w:t>
      </w:r>
      <w:r w:rsidR="00F919CC">
        <w:rPr>
          <w:spacing w:val="-2"/>
        </w:rPr>
        <w:t>ć</w:t>
      </w:r>
      <w:r w:rsidRPr="00752BDE">
        <w:rPr>
          <w:spacing w:val="-2"/>
        </w:rPr>
        <w:t xml:space="preserve"> prowadzonych badań naukowych jednak tematycznie są one bezpośrednio związane z </w:t>
      </w:r>
      <w:r w:rsidR="00A312DC">
        <w:rPr>
          <w:spacing w:val="-2"/>
        </w:rPr>
        <w:t>zakresem</w:t>
      </w:r>
      <w:r w:rsidRPr="00752BDE">
        <w:rPr>
          <w:spacing w:val="-2"/>
        </w:rPr>
        <w:t xml:space="preserve"> prowadzonych zajęć oraz obszarami </w:t>
      </w:r>
      <w:r w:rsidR="00752BDE" w:rsidRPr="00752BDE">
        <w:rPr>
          <w:spacing w:val="-2"/>
        </w:rPr>
        <w:t>sektora energetycznego</w:t>
      </w:r>
      <w:r w:rsidRPr="00752BDE">
        <w:rPr>
          <w:spacing w:val="-2"/>
        </w:rPr>
        <w:t xml:space="preserve">. Większość nauczycieli akademickich prowadzi czynne badania w ramach prowadzonych kursów, a prace dyplomowe realizowane są często na potrzeby i przy współudziale lokalnych przedsiębiorców. Prace te stanowią znaczny udział w całości realizowanych dyplomów, a ich wyniki często prezentowane są jako artykuły naukowe na konferencjach krajowych i międzynarodowych oraz publikowane w czasopismach branżowych. </w:t>
      </w:r>
    </w:p>
    <w:p w14:paraId="1F6250B4" w14:textId="05F571EA" w:rsidR="00817F8D" w:rsidRPr="002C7986" w:rsidRDefault="00817F8D" w:rsidP="002C7986">
      <w:pPr>
        <w:spacing w:after="0"/>
        <w:ind w:firstLine="284"/>
        <w:rPr>
          <w:spacing w:val="-2"/>
        </w:rPr>
      </w:pPr>
      <w:r w:rsidRPr="007A4614">
        <w:rPr>
          <w:rFonts w:cstheme="minorHAnsi"/>
        </w:rPr>
        <w:lastRenderedPageBreak/>
        <w:t xml:space="preserve">Wysokie kwalifikacje kadry naukowej, która na bieżąco aktualizuje swoją wiedzę teoretyczną i praktyczną poprzez uczestnictwo w różnego rodzaju stażach, kursach i szkoleniach, potwierdzone są również bogatym dorobkiem naukowym. Studenci kierunku </w:t>
      </w:r>
      <w:r w:rsidR="002F7EE0" w:rsidRPr="007A4614">
        <w:rPr>
          <w:rFonts w:cstheme="minorHAnsi"/>
        </w:rPr>
        <w:t>Energetyka</w:t>
      </w:r>
      <w:r w:rsidRPr="007A4614">
        <w:rPr>
          <w:rFonts w:cstheme="minorHAnsi"/>
        </w:rPr>
        <w:t xml:space="preserve"> z powodzeniem uczestniczą w pracach</w:t>
      </w:r>
      <w:r w:rsidR="00A312DC">
        <w:rPr>
          <w:rFonts w:cstheme="minorHAnsi"/>
        </w:rPr>
        <w:t xml:space="preserve"> badawczych </w:t>
      </w:r>
      <w:r w:rsidRPr="007A4614">
        <w:rPr>
          <w:rFonts w:cstheme="minorHAnsi"/>
        </w:rPr>
        <w:t>i w szerokim spektrum aktywności, z których do najważniejszych należy zaliczyć:</w:t>
      </w:r>
    </w:p>
    <w:p w14:paraId="19BECCFB" w14:textId="4C8348CD" w:rsidR="00817F8D" w:rsidRPr="007A4614" w:rsidRDefault="00817F8D" w:rsidP="00A84EDE">
      <w:pPr>
        <w:pStyle w:val="PDTekstakapitu"/>
        <w:numPr>
          <w:ilvl w:val="0"/>
          <w:numId w:val="5"/>
        </w:numPr>
        <w:spacing w:line="240" w:lineRule="auto"/>
        <w:ind w:left="426" w:hanging="284"/>
        <w:rPr>
          <w:rFonts w:cstheme="minorHAnsi"/>
          <w:sz w:val="22"/>
        </w:rPr>
      </w:pPr>
      <w:r w:rsidRPr="007A4614">
        <w:rPr>
          <w:rFonts w:cstheme="minorHAnsi"/>
          <w:sz w:val="22"/>
        </w:rPr>
        <w:t>realizację badań naukowych w zakresie wyznaczonym tematem pracy dyplomowej wykonywanej przez studenta i związany</w:t>
      </w:r>
      <w:r w:rsidR="00A312DC">
        <w:rPr>
          <w:rFonts w:cstheme="minorHAnsi"/>
          <w:sz w:val="22"/>
        </w:rPr>
        <w:t>m</w:t>
      </w:r>
      <w:r w:rsidRPr="007A4614">
        <w:rPr>
          <w:rFonts w:cstheme="minorHAnsi"/>
          <w:sz w:val="22"/>
        </w:rPr>
        <w:t xml:space="preserve"> z tematami statutowych prac badawczych realizowanych przez katedry dyplomujące</w:t>
      </w:r>
      <w:r w:rsidR="00A312DC">
        <w:rPr>
          <w:rFonts w:cstheme="minorHAnsi"/>
          <w:sz w:val="22"/>
        </w:rPr>
        <w:t>,</w:t>
      </w:r>
      <w:r w:rsidR="002F7EE0" w:rsidRPr="007A4614">
        <w:rPr>
          <w:rFonts w:cstheme="minorHAnsi"/>
          <w:sz w:val="22"/>
        </w:rPr>
        <w:t xml:space="preserve"> a także w miejscu pracy lub na zlecenie firm współpracujących z wydziałem</w:t>
      </w:r>
      <w:r w:rsidRPr="007A4614">
        <w:rPr>
          <w:rFonts w:cstheme="minorHAnsi"/>
          <w:sz w:val="22"/>
        </w:rPr>
        <w:t>;</w:t>
      </w:r>
    </w:p>
    <w:p w14:paraId="47CA6684" w14:textId="1142489C" w:rsidR="00817F8D" w:rsidRPr="007A4614" w:rsidRDefault="00817F8D" w:rsidP="00A84EDE">
      <w:pPr>
        <w:pStyle w:val="PDTekstakapitu"/>
        <w:numPr>
          <w:ilvl w:val="0"/>
          <w:numId w:val="5"/>
        </w:numPr>
        <w:spacing w:line="240" w:lineRule="auto"/>
        <w:ind w:left="426" w:hanging="284"/>
        <w:rPr>
          <w:rFonts w:cstheme="minorHAnsi"/>
          <w:sz w:val="22"/>
        </w:rPr>
      </w:pPr>
      <w:r w:rsidRPr="007A4614">
        <w:rPr>
          <w:rFonts w:cstheme="minorHAnsi"/>
          <w:sz w:val="22"/>
        </w:rPr>
        <w:t xml:space="preserve">współudział i pomoc przy prowadzeniu badań do prac doktorskich z zakresu dyscypliny Inżynieria </w:t>
      </w:r>
      <w:r w:rsidR="006927DD">
        <w:rPr>
          <w:rFonts w:cstheme="minorHAnsi"/>
          <w:sz w:val="22"/>
        </w:rPr>
        <w:t>m</w:t>
      </w:r>
      <w:r w:rsidRPr="007A4614">
        <w:rPr>
          <w:rFonts w:cstheme="minorHAnsi"/>
          <w:sz w:val="22"/>
        </w:rPr>
        <w:t xml:space="preserve">echaniczna, w obszarze związanym z efektami uczenia się na kierunku </w:t>
      </w:r>
      <w:r w:rsidR="002F7EE0" w:rsidRPr="007A4614">
        <w:rPr>
          <w:rFonts w:cstheme="minorHAnsi"/>
          <w:sz w:val="22"/>
        </w:rPr>
        <w:t>Energetyka</w:t>
      </w:r>
      <w:r w:rsidRPr="007A4614">
        <w:rPr>
          <w:rFonts w:cstheme="minorHAnsi"/>
          <w:sz w:val="22"/>
        </w:rPr>
        <w:t>;</w:t>
      </w:r>
    </w:p>
    <w:p w14:paraId="3ACBABAC" w14:textId="5133D933" w:rsidR="00817F8D" w:rsidRPr="007A4614" w:rsidRDefault="00817F8D" w:rsidP="00A84EDE">
      <w:pPr>
        <w:pStyle w:val="PDTekstakapitu"/>
        <w:numPr>
          <w:ilvl w:val="0"/>
          <w:numId w:val="5"/>
        </w:numPr>
        <w:spacing w:line="240" w:lineRule="auto"/>
        <w:ind w:left="426" w:hanging="284"/>
        <w:rPr>
          <w:rFonts w:cstheme="minorHAnsi"/>
          <w:sz w:val="22"/>
        </w:rPr>
      </w:pPr>
      <w:r w:rsidRPr="007A4614">
        <w:rPr>
          <w:rFonts w:cstheme="minorHAnsi"/>
          <w:sz w:val="22"/>
        </w:rPr>
        <w:t xml:space="preserve">pomoc przy realizacji prac wykonywanych w ramach współpracy z otoczeniem gospodarczym </w:t>
      </w:r>
      <w:r w:rsidRPr="007A4614">
        <w:rPr>
          <w:rFonts w:cstheme="minorHAnsi"/>
          <w:sz w:val="22"/>
        </w:rPr>
        <w:br/>
        <w:t xml:space="preserve">w zakresie dyscyplin powiązanych z efektami uczenia się na kierunku </w:t>
      </w:r>
      <w:r w:rsidR="002F7EE0" w:rsidRPr="007A4614">
        <w:rPr>
          <w:rFonts w:cstheme="minorHAnsi"/>
          <w:sz w:val="22"/>
        </w:rPr>
        <w:t>Energetyka</w:t>
      </w:r>
      <w:r w:rsidRPr="007A4614">
        <w:rPr>
          <w:rFonts w:cstheme="minorHAnsi"/>
          <w:sz w:val="22"/>
        </w:rPr>
        <w:t>;</w:t>
      </w:r>
    </w:p>
    <w:p w14:paraId="4F10D0F7" w14:textId="5EB69E4F" w:rsidR="002F7EE0" w:rsidRPr="007A4614" w:rsidRDefault="00817F8D" w:rsidP="00A84EDE">
      <w:pPr>
        <w:pStyle w:val="PDTekstakapitu"/>
        <w:numPr>
          <w:ilvl w:val="0"/>
          <w:numId w:val="5"/>
        </w:numPr>
        <w:spacing w:line="240" w:lineRule="auto"/>
        <w:ind w:left="426" w:hanging="284"/>
        <w:rPr>
          <w:rFonts w:cstheme="minorHAnsi"/>
          <w:sz w:val="22"/>
        </w:rPr>
      </w:pPr>
      <w:r w:rsidRPr="007A4614">
        <w:rPr>
          <w:rFonts w:cstheme="minorHAnsi"/>
          <w:sz w:val="22"/>
        </w:rPr>
        <w:t xml:space="preserve">prowadzenie prac badawczych i projektowych w ramach działalności Studenckich Kół Naukowych zorganizowanych w zakresie tematycznie związanym z kierunkiem </w:t>
      </w:r>
      <w:r w:rsidR="002F7EE0" w:rsidRPr="007A4614">
        <w:rPr>
          <w:rFonts w:cstheme="minorHAnsi"/>
          <w:sz w:val="22"/>
        </w:rPr>
        <w:t>Energetyka</w:t>
      </w:r>
      <w:r w:rsidRPr="007A4614">
        <w:rPr>
          <w:rFonts w:cstheme="minorHAnsi"/>
          <w:sz w:val="22"/>
        </w:rPr>
        <w:t xml:space="preserve">. W ramach kierunku funkcjonowały </w:t>
      </w:r>
      <w:r w:rsidR="002F7EE0" w:rsidRPr="007A4614">
        <w:rPr>
          <w:rFonts w:cstheme="minorHAnsi"/>
          <w:sz w:val="22"/>
        </w:rPr>
        <w:t>trzy</w:t>
      </w:r>
      <w:r w:rsidRPr="007A4614">
        <w:rPr>
          <w:rFonts w:cstheme="minorHAnsi"/>
          <w:sz w:val="22"/>
        </w:rPr>
        <w:t xml:space="preserve"> Studenckie Koła Naukowe tj.: </w:t>
      </w:r>
      <w:r w:rsidR="002F7EE0" w:rsidRPr="007A4614">
        <w:rPr>
          <w:rFonts w:cstheme="minorHAnsi"/>
          <w:sz w:val="22"/>
        </w:rPr>
        <w:t xml:space="preserve">No Frost, </w:t>
      </w:r>
      <w:proofErr w:type="spellStart"/>
      <w:r w:rsidR="002F7EE0" w:rsidRPr="007A4614">
        <w:rPr>
          <w:rFonts w:cstheme="minorHAnsi"/>
          <w:sz w:val="22"/>
        </w:rPr>
        <w:t>Elektroenerga</w:t>
      </w:r>
      <w:proofErr w:type="spellEnd"/>
      <w:r w:rsidR="007A4614" w:rsidRPr="007A4614">
        <w:rPr>
          <w:rFonts w:cstheme="minorHAnsi"/>
          <w:sz w:val="22"/>
        </w:rPr>
        <w:t>, Koło 3D</w:t>
      </w:r>
      <w:r w:rsidR="00EA2064">
        <w:rPr>
          <w:rFonts w:cstheme="minorHAnsi"/>
          <w:sz w:val="22"/>
        </w:rPr>
        <w:t>.</w:t>
      </w:r>
    </w:p>
    <w:p w14:paraId="00F8451E" w14:textId="40EE53AA" w:rsidR="007A4614" w:rsidRDefault="00817F8D" w:rsidP="007A4614">
      <w:pPr>
        <w:pStyle w:val="PDTekstakapitu"/>
        <w:spacing w:before="120" w:after="120" w:line="240" w:lineRule="auto"/>
        <w:ind w:firstLine="284"/>
        <w:rPr>
          <w:rFonts w:cs="Calibri"/>
          <w:sz w:val="22"/>
        </w:rPr>
      </w:pPr>
      <w:r w:rsidRPr="007A4614">
        <w:rPr>
          <w:rFonts w:cstheme="minorHAnsi"/>
          <w:sz w:val="22"/>
        </w:rPr>
        <w:t>Studenci oraz pracownicy naukowo-dydaktyczni Wydziału aktywnie uczestniczą w programach wymiany międzynarodowej ERASMUS+ oraz CEEPUS</w:t>
      </w:r>
      <w:r w:rsidR="007A4614" w:rsidRPr="007A4614">
        <w:rPr>
          <w:rFonts w:cstheme="minorHAnsi"/>
          <w:sz w:val="22"/>
        </w:rPr>
        <w:t xml:space="preserve">. </w:t>
      </w:r>
      <w:r w:rsidRPr="007A4614">
        <w:rPr>
          <w:rFonts w:cstheme="minorHAnsi"/>
          <w:sz w:val="22"/>
        </w:rPr>
        <w:t xml:space="preserve">Doświadczenia wyniesione z wizyt w zagranicznych ośrodkach akademickich pozwalają na rozwijanie wspólnych programów badawczych oraz przenoszenie dobrych praktyk </w:t>
      </w:r>
      <w:r w:rsidR="00A312DC">
        <w:rPr>
          <w:rFonts w:cstheme="minorHAnsi"/>
          <w:sz w:val="22"/>
        </w:rPr>
        <w:t xml:space="preserve">dotyczących dydaktyki </w:t>
      </w:r>
      <w:r w:rsidRPr="007A4614">
        <w:rPr>
          <w:rFonts w:cstheme="minorHAnsi"/>
          <w:sz w:val="22"/>
        </w:rPr>
        <w:t xml:space="preserve">do koncepcji kształcenia na kierunku </w:t>
      </w:r>
      <w:r w:rsidR="007A4614" w:rsidRPr="007A4614">
        <w:rPr>
          <w:rFonts w:cstheme="minorHAnsi"/>
          <w:sz w:val="22"/>
        </w:rPr>
        <w:t>Energetyka</w:t>
      </w:r>
      <w:r w:rsidRPr="007A4614">
        <w:rPr>
          <w:rFonts w:cstheme="minorHAnsi"/>
          <w:sz w:val="22"/>
        </w:rPr>
        <w:t>. Dobrym przykładem takiego działania jest utworzenie Uniwersytetu Europejskiego pod nazwą EU4DUAL. Ponadto w zakresie działalności naukowej pracownicy współpracują z jednostkami z zagranicy</w:t>
      </w:r>
      <w:r w:rsidR="00537CD3">
        <w:rPr>
          <w:rFonts w:cstheme="minorHAnsi"/>
          <w:sz w:val="22"/>
        </w:rPr>
        <w:t>,</w:t>
      </w:r>
      <w:r w:rsidRPr="007A4614">
        <w:rPr>
          <w:rFonts w:cstheme="minorHAnsi"/>
          <w:sz w:val="22"/>
        </w:rPr>
        <w:t xml:space="preserve"> m.in. </w:t>
      </w:r>
      <w:r w:rsidR="002C7986">
        <w:rPr>
          <w:rFonts w:cstheme="minorHAnsi"/>
          <w:sz w:val="22"/>
        </w:rPr>
        <w:br/>
      </w:r>
      <w:r w:rsidRPr="007A4614">
        <w:rPr>
          <w:rFonts w:cstheme="minorHAnsi"/>
          <w:sz w:val="22"/>
        </w:rPr>
        <w:t xml:space="preserve">z </w:t>
      </w:r>
      <w:r w:rsidR="007A4614" w:rsidRPr="007A4614">
        <w:rPr>
          <w:rFonts w:cs="Calibri"/>
          <w:sz w:val="22"/>
        </w:rPr>
        <w:t xml:space="preserve">Uniwersytet Budowy Okrętów, Nikołajów na Ukrainie; Université de Lyon I, Francja; Stellenbosch University, Stellenbosch, </w:t>
      </w:r>
      <w:proofErr w:type="spellStart"/>
      <w:r w:rsidR="007A4614" w:rsidRPr="007A4614">
        <w:rPr>
          <w:rFonts w:cs="Calibri"/>
          <w:sz w:val="22"/>
        </w:rPr>
        <w:t>South</w:t>
      </w:r>
      <w:proofErr w:type="spellEnd"/>
      <w:r w:rsidR="007A4614" w:rsidRPr="007A4614">
        <w:rPr>
          <w:rFonts w:cs="Calibri"/>
          <w:sz w:val="22"/>
        </w:rPr>
        <w:t xml:space="preserve"> </w:t>
      </w:r>
      <w:proofErr w:type="spellStart"/>
      <w:r w:rsidR="007A4614" w:rsidRPr="007A4614">
        <w:rPr>
          <w:rFonts w:cs="Calibri"/>
          <w:sz w:val="22"/>
        </w:rPr>
        <w:t>Africa</w:t>
      </w:r>
      <w:proofErr w:type="spellEnd"/>
      <w:r w:rsidR="007A4614" w:rsidRPr="007A4614">
        <w:rPr>
          <w:rFonts w:cs="Calibri"/>
          <w:sz w:val="22"/>
        </w:rPr>
        <w:t>; oraz z ośrodkami krajowymi. Jako najważniejsze należy wymienić: Politechnikę Opolską, Politechnikę Gdańską, Politechnikę Świętokrzyską w Kielcach, Politechnikę Krakowską, Politechnikę Śląską, Politechnikę Wrocławską, Politechnikę Poznańską, Zachodniopomorski Uniwersytet Technologiczny w Szczecinie, Instytut Maszyn Przepływowych PAN w Gdańsku, Politechnika Warszawska</w:t>
      </w:r>
      <w:r w:rsidR="00537CD3">
        <w:rPr>
          <w:rFonts w:cs="Calibri"/>
          <w:sz w:val="22"/>
        </w:rPr>
        <w:t>,</w:t>
      </w:r>
      <w:r w:rsidR="007A4614" w:rsidRPr="007A4614">
        <w:rPr>
          <w:rFonts w:cs="Calibri"/>
          <w:sz w:val="22"/>
        </w:rPr>
        <w:t xml:space="preserve"> Filia w Płocku.</w:t>
      </w:r>
    </w:p>
    <w:p w14:paraId="506A076A" w14:textId="013D5644" w:rsidR="00817F8D" w:rsidRPr="007A4614" w:rsidRDefault="00817F8D" w:rsidP="007A4614">
      <w:pPr>
        <w:pStyle w:val="PDTekstakapitu"/>
        <w:spacing w:before="120" w:after="120" w:line="240" w:lineRule="auto"/>
        <w:ind w:firstLine="284"/>
        <w:rPr>
          <w:rFonts w:cs="Calibri"/>
          <w:sz w:val="22"/>
        </w:rPr>
      </w:pPr>
      <w:r w:rsidRPr="007A4614">
        <w:rPr>
          <w:sz w:val="22"/>
        </w:rPr>
        <w:t xml:space="preserve">Wszystkie ww. działania sprawiają, że kształcenie na kierunku </w:t>
      </w:r>
      <w:r w:rsidR="007A4614" w:rsidRPr="007A4614">
        <w:rPr>
          <w:sz w:val="22"/>
        </w:rPr>
        <w:t xml:space="preserve">Energetyka </w:t>
      </w:r>
      <w:r w:rsidRPr="007A4614">
        <w:rPr>
          <w:sz w:val="22"/>
        </w:rPr>
        <w:t xml:space="preserve">jest ściśle powiązane </w:t>
      </w:r>
      <w:r w:rsidR="002C7986">
        <w:rPr>
          <w:sz w:val="22"/>
        </w:rPr>
        <w:br/>
      </w:r>
      <w:r w:rsidRPr="007A4614">
        <w:rPr>
          <w:sz w:val="22"/>
        </w:rPr>
        <w:t xml:space="preserve">z aktywnością naukową i badaniami prowadzonymi na </w:t>
      </w:r>
      <w:r w:rsidR="00924FF0">
        <w:rPr>
          <w:sz w:val="22"/>
        </w:rPr>
        <w:t>W</w:t>
      </w:r>
      <w:r w:rsidRPr="007A4614">
        <w:rPr>
          <w:sz w:val="22"/>
        </w:rPr>
        <w:t xml:space="preserve">ydziale. Absolwent </w:t>
      </w:r>
      <w:r w:rsidR="001D2FB3">
        <w:rPr>
          <w:sz w:val="22"/>
        </w:rPr>
        <w:t xml:space="preserve">kierunku </w:t>
      </w:r>
      <w:r w:rsidR="007A4614" w:rsidRPr="007A4614">
        <w:rPr>
          <w:sz w:val="22"/>
        </w:rPr>
        <w:t>Energetyk</w:t>
      </w:r>
      <w:r w:rsidR="001D2FB3">
        <w:rPr>
          <w:sz w:val="22"/>
        </w:rPr>
        <w:t>a</w:t>
      </w:r>
      <w:r w:rsidRPr="007A4614">
        <w:rPr>
          <w:sz w:val="22"/>
        </w:rPr>
        <w:t xml:space="preserve"> osiąga wszystkie zakładane programem studiów efekty uczenia się, spełnia oczekiwania rynku pracy </w:t>
      </w:r>
      <w:r w:rsidR="00747CF8">
        <w:rPr>
          <w:sz w:val="22"/>
        </w:rPr>
        <w:br/>
      </w:r>
      <w:r w:rsidRPr="007A4614">
        <w:rPr>
          <w:sz w:val="22"/>
        </w:rPr>
        <w:t>i jest wykwalifikowanym specjalistą, w pełni świadomym znaczenia własnej odpowiedzialności społecznej, zawodowej i etycznej.</w:t>
      </w:r>
    </w:p>
    <w:p w14:paraId="0EAB3B23" w14:textId="4505B78A" w:rsidR="00817F8D" w:rsidRPr="007A4614" w:rsidRDefault="00817F8D" w:rsidP="00817F8D">
      <w:pPr>
        <w:pStyle w:val="Nagwek3"/>
        <w:spacing w:before="240"/>
        <w:jc w:val="both"/>
      </w:pPr>
      <w:r w:rsidRPr="007A4614">
        <w:t xml:space="preserve">1.3. Kluczowe kierunkowe efekty uczenia się oraz wskazanie ich związku z koncepcją i profilem studiów, a także z aktualnym stanem wiedzy i praktyki oraz zawodowego rynku pracy właściwymi dla kierunku </w:t>
      </w:r>
      <w:r w:rsidR="007A4614">
        <w:t>Energetyka</w:t>
      </w:r>
    </w:p>
    <w:p w14:paraId="54437F7E" w14:textId="52D2CFF1" w:rsidR="006D0CAB" w:rsidRPr="00BA488C" w:rsidRDefault="006D0CAB" w:rsidP="006D0CAB">
      <w:pPr>
        <w:pStyle w:val="PDTekstakapitu"/>
        <w:spacing w:line="240" w:lineRule="auto"/>
        <w:ind w:firstLine="284"/>
        <w:rPr>
          <w:rFonts w:cs="Calibri"/>
          <w:sz w:val="22"/>
        </w:rPr>
      </w:pPr>
      <w:r w:rsidRPr="00BA488C">
        <w:rPr>
          <w:rFonts w:cs="Calibri"/>
          <w:sz w:val="22"/>
        </w:rPr>
        <w:t xml:space="preserve">Efekty uczenia się dotyczące </w:t>
      </w:r>
      <w:r w:rsidRPr="00BA488C">
        <w:rPr>
          <w:rFonts w:cs="Calibri"/>
          <w:b/>
          <w:sz w:val="22"/>
        </w:rPr>
        <w:t>I stopnia kierunku Energetyka</w:t>
      </w:r>
      <w:r w:rsidRPr="00BA488C">
        <w:rPr>
          <w:rFonts w:cs="Calibri"/>
          <w:sz w:val="22"/>
        </w:rPr>
        <w:t xml:space="preserve"> zostały zatwierdzone Uchwałą Senatu Politechniki </w:t>
      </w:r>
      <w:r w:rsidRPr="00834980">
        <w:rPr>
          <w:rFonts w:cs="Calibri"/>
          <w:sz w:val="22"/>
        </w:rPr>
        <w:t>Koszalińskiej nr 31/2012 z dnia 30 maja 2012 roku</w:t>
      </w:r>
      <w:r w:rsidR="004820C1">
        <w:rPr>
          <w:rFonts w:cs="Calibri"/>
          <w:sz w:val="22"/>
        </w:rPr>
        <w:t>,</w:t>
      </w:r>
      <w:r w:rsidRPr="00834980">
        <w:rPr>
          <w:rFonts w:cs="Calibri"/>
          <w:sz w:val="22"/>
        </w:rPr>
        <w:t xml:space="preserve"> w sprawie uruchomienia na Wydziale Mechanicznym studiów pierwszego stopnia na kierunku Energetyka, natomiast dla </w:t>
      </w:r>
      <w:r w:rsidRPr="00834980">
        <w:rPr>
          <w:rFonts w:cs="Calibri"/>
          <w:b/>
          <w:sz w:val="22"/>
        </w:rPr>
        <w:t>II stopnia kierunku Energetyka</w:t>
      </w:r>
      <w:r w:rsidRPr="00834980">
        <w:rPr>
          <w:rFonts w:cs="Calibri"/>
          <w:sz w:val="22"/>
        </w:rPr>
        <w:t xml:space="preserve"> przyjęto Uchwałą Senatu nr 27/2016 z dnia 27 kwietnia 2016 r</w:t>
      </w:r>
      <w:r w:rsidR="000552DE" w:rsidRPr="00834980">
        <w:rPr>
          <w:rFonts w:cs="Calibri"/>
          <w:sz w:val="22"/>
        </w:rPr>
        <w:t xml:space="preserve">. i </w:t>
      </w:r>
      <w:r w:rsidR="000552DE" w:rsidRPr="00834980">
        <w:rPr>
          <w:sz w:val="22"/>
        </w:rPr>
        <w:t>w obu przypadkach</w:t>
      </w:r>
      <w:r w:rsidR="000552DE" w:rsidRPr="000552DE">
        <w:rPr>
          <w:sz w:val="22"/>
        </w:rPr>
        <w:t xml:space="preserve"> były one sformułowane zgodnie z Krajowymi Ramami Kwalifikacji</w:t>
      </w:r>
      <w:r w:rsidR="000552DE">
        <w:rPr>
          <w:sz w:val="22"/>
        </w:rPr>
        <w:t xml:space="preserve">. </w:t>
      </w:r>
      <w:r w:rsidR="000552DE" w:rsidRPr="000552DE">
        <w:rPr>
          <w:rFonts w:cs="Calibri"/>
          <w:sz w:val="22"/>
        </w:rPr>
        <w:t xml:space="preserve">W roku 2019 dostosowano program studiów I </w:t>
      </w:r>
      <w:proofErr w:type="spellStart"/>
      <w:r w:rsidR="000552DE" w:rsidRPr="000552DE">
        <w:rPr>
          <w:rFonts w:cs="Calibri"/>
          <w:sz w:val="22"/>
        </w:rPr>
        <w:t>i</w:t>
      </w:r>
      <w:proofErr w:type="spellEnd"/>
      <w:r w:rsidR="000552DE" w:rsidRPr="000552DE">
        <w:rPr>
          <w:rFonts w:cs="Calibri"/>
          <w:sz w:val="22"/>
        </w:rPr>
        <w:t xml:space="preserve"> II stopnia do Polskiej Ramy Kwalifikacji (</w:t>
      </w:r>
      <w:r w:rsidR="000552DE" w:rsidRPr="000552DE">
        <w:rPr>
          <w:rFonts w:cs="Calibri"/>
          <w:bCs/>
          <w:sz w:val="22"/>
        </w:rPr>
        <w:t>Uchwała Rady Wydziału Mechanicznego PK z dnia 28 maja 2019 r., Uchwała Nr 31/2019 Senatu PK z dnia 19 czerwca 2019 r.</w:t>
      </w:r>
      <w:r w:rsidR="000552DE" w:rsidRPr="000552DE">
        <w:rPr>
          <w:rFonts w:cs="Calibri"/>
          <w:sz w:val="22"/>
        </w:rPr>
        <w:t>).</w:t>
      </w:r>
      <w:r w:rsidR="000552DE" w:rsidRPr="000552DE">
        <w:rPr>
          <w:sz w:val="22"/>
        </w:rPr>
        <w:t xml:space="preserve"> Efekty uczenia się dla kierunku </w:t>
      </w:r>
      <w:r w:rsidR="000552DE">
        <w:rPr>
          <w:sz w:val="22"/>
        </w:rPr>
        <w:t>Energetyka</w:t>
      </w:r>
      <w:r w:rsidR="000552DE" w:rsidRPr="000552DE">
        <w:rPr>
          <w:sz w:val="22"/>
        </w:rPr>
        <w:t xml:space="preserve"> odnoszą się do dwóch dyscyplin: </w:t>
      </w:r>
      <w:r w:rsidR="000552DE" w:rsidRPr="000552DE">
        <w:rPr>
          <w:b/>
          <w:bCs/>
          <w:i/>
          <w:iCs/>
          <w:sz w:val="22"/>
        </w:rPr>
        <w:t xml:space="preserve">Inżynieria mechaniczna i </w:t>
      </w:r>
      <w:r w:rsidR="000552DE">
        <w:rPr>
          <w:b/>
          <w:bCs/>
          <w:i/>
          <w:iCs/>
          <w:sz w:val="22"/>
        </w:rPr>
        <w:t xml:space="preserve">Inżynieria środowiska, górnictwo i energetyka </w:t>
      </w:r>
      <w:r w:rsidR="000552DE" w:rsidRPr="000552DE">
        <w:rPr>
          <w:sz w:val="22"/>
        </w:rPr>
        <w:t>(Uchwała  nr 30/2019 Senatu PK z dnia 19 czerwca 2019 r.).</w:t>
      </w:r>
      <w:r w:rsidRPr="00BA488C">
        <w:rPr>
          <w:rFonts w:cs="Calibri"/>
          <w:sz w:val="22"/>
        </w:rPr>
        <w:t xml:space="preserve"> Efekty uczenia się dla kierunku Energetyka odnoszą się do dyscypliny z obszaru nauk technicznych: </w:t>
      </w:r>
      <w:r w:rsidR="000552DE">
        <w:rPr>
          <w:rFonts w:cs="Calibri"/>
          <w:sz w:val="22"/>
        </w:rPr>
        <w:t>I</w:t>
      </w:r>
      <w:r w:rsidR="002230ED">
        <w:rPr>
          <w:rFonts w:cs="Calibri"/>
          <w:sz w:val="22"/>
        </w:rPr>
        <w:t xml:space="preserve">nżynieria mechaniczna oraz </w:t>
      </w:r>
      <w:r w:rsidR="000552DE">
        <w:rPr>
          <w:rFonts w:cs="Calibri"/>
          <w:sz w:val="22"/>
        </w:rPr>
        <w:t>I</w:t>
      </w:r>
      <w:r w:rsidR="002230ED">
        <w:rPr>
          <w:rFonts w:cs="Calibri"/>
          <w:sz w:val="22"/>
        </w:rPr>
        <w:t>nżynieria środowiska, górnictw</w:t>
      </w:r>
      <w:r w:rsidR="000552DE">
        <w:rPr>
          <w:rFonts w:cs="Calibri"/>
          <w:sz w:val="22"/>
        </w:rPr>
        <w:t>o</w:t>
      </w:r>
      <w:r w:rsidR="002230ED">
        <w:rPr>
          <w:rFonts w:cs="Calibri"/>
          <w:sz w:val="22"/>
        </w:rPr>
        <w:t xml:space="preserve"> i energetyk</w:t>
      </w:r>
      <w:r w:rsidR="000552DE">
        <w:rPr>
          <w:rFonts w:cs="Calibri"/>
          <w:sz w:val="22"/>
        </w:rPr>
        <w:t>a</w:t>
      </w:r>
      <w:r w:rsidRPr="00BA488C">
        <w:rPr>
          <w:rFonts w:cs="Calibri"/>
          <w:sz w:val="22"/>
        </w:rPr>
        <w:t>. Kierunkowe efekty uczenia się zostały zdefiniowane w obszarze wiedzy, umiejętności i kompetencji społecznych, umożliwiając jednocześnie stworzenie systemu weryfikacji oraz oceny stopnia ich osiągnięcia. Stanowią one uszczegółowienie efektów obszarowych i odnoszą się do odpowiednich dyscyplin naukowych oraz uwzględniają kompetencje inżynierskie, ściśle wiążąc się z przyjętą na kierunku koncepcją kształcenia.</w:t>
      </w:r>
    </w:p>
    <w:p w14:paraId="3C7ED5D9" w14:textId="43DC39DB" w:rsidR="006D0CAB" w:rsidRPr="00BA488C" w:rsidRDefault="006D0CAB" w:rsidP="006D0CAB">
      <w:pPr>
        <w:pStyle w:val="PDTekstakapitu"/>
        <w:spacing w:line="240" w:lineRule="auto"/>
        <w:ind w:firstLine="284"/>
        <w:rPr>
          <w:rFonts w:cs="Calibri"/>
          <w:sz w:val="22"/>
        </w:rPr>
      </w:pPr>
      <w:r w:rsidRPr="00BA488C">
        <w:rPr>
          <w:rFonts w:cs="Calibri"/>
          <w:sz w:val="22"/>
        </w:rPr>
        <w:lastRenderedPageBreak/>
        <w:t>Do kluczowych efektów uczenia się</w:t>
      </w:r>
      <w:r>
        <w:rPr>
          <w:rFonts w:cs="Calibri"/>
          <w:sz w:val="22"/>
        </w:rPr>
        <w:t xml:space="preserve"> na</w:t>
      </w:r>
      <w:r w:rsidRPr="00BA488C">
        <w:rPr>
          <w:rFonts w:cs="Calibri"/>
          <w:sz w:val="22"/>
        </w:rPr>
        <w:t xml:space="preserve"> </w:t>
      </w:r>
      <w:r>
        <w:rPr>
          <w:rFonts w:cs="Calibri"/>
          <w:b/>
          <w:sz w:val="22"/>
        </w:rPr>
        <w:t>I</w:t>
      </w:r>
      <w:r w:rsidRPr="00C375B5">
        <w:rPr>
          <w:rFonts w:cs="Calibri"/>
          <w:b/>
          <w:sz w:val="22"/>
        </w:rPr>
        <w:t xml:space="preserve"> </w:t>
      </w:r>
      <w:r>
        <w:rPr>
          <w:rFonts w:cs="Calibri"/>
          <w:b/>
          <w:sz w:val="22"/>
        </w:rPr>
        <w:t xml:space="preserve">stopniu </w:t>
      </w:r>
      <w:r w:rsidRPr="00C375B5">
        <w:rPr>
          <w:rFonts w:cs="Calibri"/>
          <w:b/>
          <w:sz w:val="22"/>
        </w:rPr>
        <w:t>kierunku Energetyka</w:t>
      </w:r>
      <w:r>
        <w:rPr>
          <w:rFonts w:cs="Calibri"/>
          <w:sz w:val="22"/>
        </w:rPr>
        <w:t xml:space="preserve"> </w:t>
      </w:r>
      <w:r w:rsidRPr="00BA488C">
        <w:rPr>
          <w:rFonts w:cs="Calibri"/>
          <w:sz w:val="22"/>
        </w:rPr>
        <w:t>należą wiedza i umiejętności z zakresu: podstawowego opisu matematycznego zjawisk fizycznych i procesów energetycznych, zjawisk chemicznych zachodzących w procesach energetycznych, termodynamiki, mechaniki płynów, wymiany ciepła, przeprowadzania badań eksperymentalnych i projektowania urządzeń oraz instalacji (sieci, układów) z zakresu energetyki cieplnej, elektroenergetyki, chłodnictwa i klimatyzacji, oprogramowania komputerowego z zakresu pakietu biurowego MS Office, Excel, oprogramowania typu AutoCad, oprogramowania specjalistycznego do modelowania matematycznego zjawisk fizycznych i projektowania urządzeń oraz układów energetycznych, rysunku technicznego, konwersji energii, elektrotechniki, elektroniki i automatyki, doboru elementów i urządzeń w układach i systemach energetycznych, niekonwencjonalnych i konwencjonalnych źródeł energii i ich wykorzystania, aspektów ekonomicznych i ekologicznych pozyskiwania i przekształcania energii, praw autorskich, etyki zawodowej i zarządzania w zakresie energetyki.</w:t>
      </w:r>
    </w:p>
    <w:p w14:paraId="68DEADD6" w14:textId="77777777" w:rsidR="006D0CAB" w:rsidRPr="00BA488C" w:rsidRDefault="006D0CAB" w:rsidP="006D0CAB">
      <w:pPr>
        <w:pStyle w:val="PDTekstakapitu"/>
        <w:spacing w:line="240" w:lineRule="auto"/>
        <w:ind w:firstLine="284"/>
        <w:rPr>
          <w:rFonts w:cs="Calibri"/>
          <w:sz w:val="22"/>
        </w:rPr>
      </w:pPr>
      <w:r>
        <w:rPr>
          <w:rFonts w:cs="Calibri"/>
          <w:sz w:val="22"/>
        </w:rPr>
        <w:t>Efekty</w:t>
      </w:r>
      <w:r w:rsidRPr="00BA488C">
        <w:rPr>
          <w:rFonts w:cs="Calibri"/>
          <w:sz w:val="22"/>
        </w:rPr>
        <w:t xml:space="preserve"> uczenia się w zakresie kompetencji społecznych na I stopniu kierunku Energetyka dotyczą: świadomości znaczenia społecznej, zawodowej i etycznej odpowiedzialności za bezpieczne użytkowanie sprzętu technicznego, zrozumienia potrzeby ciągłego uczenia się i stałego podnoszenia umiejętności zawodowych oraz osobistych, rozumienia aspektów pozatechnicznych i skutków działalności inżynierskiej, myślenia i działania w sposób przedsiębiorczy, umiejętności identyfikacji problemów zawodowych wraz z umiejętnością określenia priorytetów podczas ich rozwiązywania oraz umiejętności organizacji pracy indywidualnej i samodzielnego rozwiązywania problemów, a także umiejętności współdziałania i pracy w zespole</w:t>
      </w:r>
      <w:r>
        <w:rPr>
          <w:rFonts w:cs="Calibri"/>
          <w:sz w:val="22"/>
        </w:rPr>
        <w:t>,</w:t>
      </w:r>
      <w:r w:rsidRPr="00BA488C">
        <w:rPr>
          <w:rFonts w:cs="Calibri"/>
          <w:sz w:val="22"/>
        </w:rPr>
        <w:t xml:space="preserve"> przy jednoczesnym przyjmowaniu w nim różnych funkcji, świadomości roli społecznej absolwenta uczelni technicznej.</w:t>
      </w:r>
    </w:p>
    <w:p w14:paraId="41BFD9F0" w14:textId="745AA454" w:rsidR="006D0CAB" w:rsidRPr="00BA488C" w:rsidRDefault="006D0CAB" w:rsidP="006D0CAB">
      <w:pPr>
        <w:pStyle w:val="PDTekstakapitu"/>
        <w:spacing w:line="240" w:lineRule="auto"/>
        <w:ind w:firstLine="284"/>
        <w:rPr>
          <w:rFonts w:cs="Calibri"/>
          <w:sz w:val="22"/>
        </w:rPr>
      </w:pPr>
      <w:r w:rsidRPr="00BA488C">
        <w:rPr>
          <w:rFonts w:cs="Calibri"/>
          <w:sz w:val="22"/>
        </w:rPr>
        <w:t xml:space="preserve">W odniesieniu do obieralnych modułów specjalnościowych efekty uczenia się dotyczą wiedzy </w:t>
      </w:r>
      <w:r>
        <w:rPr>
          <w:rFonts w:cs="Calibri"/>
          <w:sz w:val="22"/>
        </w:rPr>
        <w:br/>
      </w:r>
      <w:r w:rsidRPr="00BA488C">
        <w:rPr>
          <w:rFonts w:cs="Calibri"/>
          <w:sz w:val="22"/>
        </w:rPr>
        <w:t xml:space="preserve">i umiejętności z zakresu: </w:t>
      </w:r>
      <w:r w:rsidRPr="003430E6">
        <w:rPr>
          <w:rFonts w:cs="Calibri"/>
          <w:sz w:val="22"/>
        </w:rPr>
        <w:t>energetyki cieplnej, chłodnictwa i klimatyzacji, odnawialnych źródeł energii cieplnej</w:t>
      </w:r>
      <w:r w:rsidR="002230ED" w:rsidRPr="003430E6">
        <w:rPr>
          <w:rFonts w:cs="Calibri"/>
          <w:sz w:val="22"/>
        </w:rPr>
        <w:t>, energetyki jądrowej, morskiej energetyki wiatrowej</w:t>
      </w:r>
      <w:r w:rsidRPr="003430E6">
        <w:rPr>
          <w:rFonts w:cs="Calibri"/>
          <w:sz w:val="22"/>
        </w:rPr>
        <w:t xml:space="preserve"> oraz elektroenergetyki.</w:t>
      </w:r>
    </w:p>
    <w:p w14:paraId="781894F1" w14:textId="0107D0F1" w:rsidR="006D0CAB" w:rsidRPr="00BA488C" w:rsidRDefault="006D0CAB" w:rsidP="006D0CAB">
      <w:pPr>
        <w:pStyle w:val="PDTekstakapitu"/>
        <w:spacing w:line="240" w:lineRule="auto"/>
        <w:ind w:firstLine="284"/>
        <w:rPr>
          <w:rFonts w:cs="Calibri"/>
          <w:sz w:val="22"/>
        </w:rPr>
      </w:pPr>
      <w:r w:rsidRPr="00BA488C">
        <w:rPr>
          <w:rFonts w:cs="Calibri"/>
          <w:sz w:val="22"/>
        </w:rPr>
        <w:t xml:space="preserve">Najważniejsze cele kształcenia realizowane przez zdefiniowane efekty uczenia się na </w:t>
      </w:r>
      <w:r w:rsidRPr="00C375B5">
        <w:rPr>
          <w:rFonts w:cs="Calibri"/>
          <w:b/>
          <w:sz w:val="22"/>
        </w:rPr>
        <w:t>II stopniu kierunku Energetyka</w:t>
      </w:r>
      <w:r w:rsidRPr="00BA488C">
        <w:rPr>
          <w:rFonts w:cs="Calibri"/>
          <w:sz w:val="22"/>
        </w:rPr>
        <w:t xml:space="preserve"> dotyczą pogłębionej wiedzy i umiejętności z zakresu: matematyki, fizyki i chemii </w:t>
      </w:r>
      <w:r>
        <w:rPr>
          <w:rFonts w:cs="Calibri"/>
          <w:sz w:val="22"/>
        </w:rPr>
        <w:br/>
      </w:r>
      <w:r w:rsidRPr="00BA488C">
        <w:rPr>
          <w:rFonts w:cs="Calibri"/>
          <w:sz w:val="22"/>
        </w:rPr>
        <w:t xml:space="preserve">w zakresie statystyki, fizyki kwantowej czy chemii czynników chłodniczych, procesów spalania paliw, technik obliczeniowych i metod numerycznych w zakresie rozwiązywania problemów związanych </w:t>
      </w:r>
      <w:r>
        <w:rPr>
          <w:rFonts w:cs="Calibri"/>
          <w:sz w:val="22"/>
        </w:rPr>
        <w:br/>
      </w:r>
      <w:r w:rsidRPr="00BA488C">
        <w:rPr>
          <w:rFonts w:cs="Calibri"/>
          <w:sz w:val="22"/>
        </w:rPr>
        <w:t>z energetyką, działania, projektowania, wytwarzani</w:t>
      </w:r>
      <w:r w:rsidR="004820C1">
        <w:rPr>
          <w:rFonts w:cs="Calibri"/>
          <w:sz w:val="22"/>
        </w:rPr>
        <w:t>a</w:t>
      </w:r>
      <w:r w:rsidRPr="00BA488C">
        <w:rPr>
          <w:rFonts w:cs="Calibri"/>
          <w:sz w:val="22"/>
        </w:rPr>
        <w:t xml:space="preserve"> i eksploatacji maszyn i urządzeń energetycznych, przeprowadzania bardziej złożonych pomiarów, analizy i obróbki uzyskanych podczas badań eksperymentalnych danych, wyciągania na ich podstawie wniosków, doboru odpowiednich materiałów do budowy urządzeń, konwersji energii cieplnej, mechanicznej i elektrycznej, kogeneracji, przedsiębiorczości i zarządzania w sektorze energetycznym, podstaw prawa budowlanego i energetycznego, zarządzania i eksploatacji źródeł energii, energetyki jądrowej, nowoczesnych technologii i rozwoju nauki w zakresie energetyki, jej wykorzystania w innych dziedzinach, krajowego i światowego systemu energetycznego, oddziaływania na środowisko, pozyskiwania informacji i ich przetwarzania, samokształcenia się, kierowania pracą zespołu, planowania i koordynacji zadań.</w:t>
      </w:r>
    </w:p>
    <w:p w14:paraId="6216C9B3" w14:textId="2932399C" w:rsidR="006D0CAB" w:rsidRPr="00D75669" w:rsidRDefault="006D0CAB" w:rsidP="006D0CAB">
      <w:pPr>
        <w:pStyle w:val="PDTekstakapitu"/>
        <w:spacing w:line="240" w:lineRule="auto"/>
        <w:ind w:firstLine="284"/>
        <w:rPr>
          <w:rFonts w:cs="Calibri"/>
          <w:sz w:val="22"/>
        </w:rPr>
      </w:pPr>
      <w:r w:rsidRPr="00BA488C">
        <w:rPr>
          <w:rFonts w:cs="Calibri"/>
          <w:sz w:val="22"/>
        </w:rPr>
        <w:t xml:space="preserve">W odniesieniu do obieralnych modułów specjalnościowych efekty uczenia się dotyczą wiedzy </w:t>
      </w:r>
      <w:r>
        <w:rPr>
          <w:rFonts w:cs="Calibri"/>
          <w:sz w:val="22"/>
        </w:rPr>
        <w:br/>
      </w:r>
      <w:r w:rsidRPr="00BA488C">
        <w:rPr>
          <w:rFonts w:cs="Calibri"/>
          <w:sz w:val="22"/>
        </w:rPr>
        <w:t xml:space="preserve">i umiejętności z zakresu: </w:t>
      </w:r>
      <w:r w:rsidR="002230ED" w:rsidRPr="00D75669">
        <w:rPr>
          <w:rFonts w:cs="Calibri"/>
          <w:sz w:val="22"/>
        </w:rPr>
        <w:t>energetyki konwencjonalnej</w:t>
      </w:r>
      <w:r w:rsidRPr="00D75669">
        <w:rPr>
          <w:rFonts w:cs="Calibri"/>
          <w:sz w:val="22"/>
        </w:rPr>
        <w:t xml:space="preserve">, energetyki </w:t>
      </w:r>
      <w:r w:rsidR="002230ED" w:rsidRPr="00D75669">
        <w:rPr>
          <w:rFonts w:cs="Calibri"/>
          <w:sz w:val="22"/>
        </w:rPr>
        <w:t>niekonwencjonalnej i pomp ciepła</w:t>
      </w:r>
      <w:r w:rsidRPr="00D75669">
        <w:rPr>
          <w:rFonts w:cs="Calibri"/>
          <w:sz w:val="22"/>
        </w:rPr>
        <w:t>.</w:t>
      </w:r>
    </w:p>
    <w:p w14:paraId="1F44C473" w14:textId="23E76CCB" w:rsidR="006D0CAB" w:rsidRPr="00BA488C" w:rsidRDefault="006D0CAB" w:rsidP="006D0CAB">
      <w:pPr>
        <w:pStyle w:val="PDTekstakapitu"/>
        <w:spacing w:line="240" w:lineRule="auto"/>
        <w:ind w:firstLine="284"/>
        <w:rPr>
          <w:rFonts w:cs="Calibri"/>
          <w:sz w:val="22"/>
        </w:rPr>
      </w:pPr>
      <w:r w:rsidRPr="00BA488C">
        <w:rPr>
          <w:rFonts w:cs="Calibri"/>
          <w:sz w:val="22"/>
        </w:rPr>
        <w:t xml:space="preserve">Efekty uczenia się w odniesieniu </w:t>
      </w:r>
      <w:r w:rsidRPr="00A551BD">
        <w:rPr>
          <w:rFonts w:cs="Calibri"/>
          <w:sz w:val="22"/>
        </w:rPr>
        <w:t>do kompetencji społecznych na II stopniu kierunku Energetyka</w:t>
      </w:r>
      <w:r w:rsidR="004820C1">
        <w:rPr>
          <w:rFonts w:cs="Calibri"/>
          <w:sz w:val="22"/>
        </w:rPr>
        <w:t>,</w:t>
      </w:r>
      <w:r w:rsidRPr="00BA488C">
        <w:rPr>
          <w:rFonts w:cs="Calibri"/>
          <w:sz w:val="22"/>
        </w:rPr>
        <w:t xml:space="preserve"> d</w:t>
      </w:r>
      <w:r>
        <w:rPr>
          <w:rFonts w:cs="Calibri"/>
          <w:sz w:val="22"/>
        </w:rPr>
        <w:t>otyczą w szczególności: potrzeb</w:t>
      </w:r>
      <w:r w:rsidRPr="00BA488C">
        <w:rPr>
          <w:rFonts w:cs="Calibri"/>
          <w:sz w:val="22"/>
        </w:rPr>
        <w:t xml:space="preserve"> rozwoju w postaci ciągłego uczenia się, inspirowania innych, zrozumienia aspektów pozatechnicznych i skutków działalności inżynierskiej w zakresie energetyki, zrozumienia jej wpływu na środowisko, odpowiedzialności za podejmowane decyzje zawodowe, realizacji samodzielnej i grupowej powierzonych zadań, pełnienia różnych funkcji w grupie, współdziałania, określania priorytetów podczas wykonywania zadania, rozstrzygania problemów i dylematów zawodowych, kreatywnego i przedsiębiorczego działania, świadomości roli absolwenta uczelni technicznej </w:t>
      </w:r>
      <w:r w:rsidR="002C7986">
        <w:rPr>
          <w:rFonts w:cs="Calibri"/>
          <w:sz w:val="22"/>
        </w:rPr>
        <w:br/>
      </w:r>
      <w:r w:rsidRPr="00BA488C">
        <w:rPr>
          <w:rFonts w:cs="Calibri"/>
          <w:sz w:val="22"/>
        </w:rPr>
        <w:t>w przekazywaniu wiedzy na temat nowych technologii i rozwiązań inżynierskich w dziedzinie szeroko pojętej energetyki.</w:t>
      </w:r>
    </w:p>
    <w:p w14:paraId="2C314340" w14:textId="292313CB" w:rsidR="006D0CAB" w:rsidRPr="00BA488C" w:rsidRDefault="006D0CAB" w:rsidP="006D0CAB">
      <w:pPr>
        <w:pStyle w:val="PDTekstakapitu"/>
        <w:spacing w:line="240" w:lineRule="auto"/>
        <w:ind w:firstLine="284"/>
        <w:rPr>
          <w:rFonts w:cs="Calibri"/>
          <w:sz w:val="22"/>
        </w:rPr>
      </w:pPr>
      <w:r w:rsidRPr="00BA488C">
        <w:rPr>
          <w:rFonts w:cs="Calibri"/>
          <w:sz w:val="22"/>
        </w:rPr>
        <w:t xml:space="preserve">Kompletny wykaz efektów uczenia się w zakresie I </w:t>
      </w:r>
      <w:proofErr w:type="spellStart"/>
      <w:r w:rsidRPr="00BA488C">
        <w:rPr>
          <w:rFonts w:cs="Calibri"/>
          <w:sz w:val="22"/>
        </w:rPr>
        <w:t>i</w:t>
      </w:r>
      <w:proofErr w:type="spellEnd"/>
      <w:r w:rsidRPr="00BA488C">
        <w:rPr>
          <w:rFonts w:cs="Calibri"/>
          <w:sz w:val="22"/>
        </w:rPr>
        <w:t xml:space="preserve"> II stopnia kierunku Energetyka zamieszczo</w:t>
      </w:r>
      <w:r>
        <w:rPr>
          <w:rFonts w:cs="Calibri"/>
          <w:sz w:val="22"/>
        </w:rPr>
        <w:t xml:space="preserve">no </w:t>
      </w:r>
      <w:r w:rsidR="00747CF8">
        <w:rPr>
          <w:rFonts w:cs="Calibri"/>
          <w:sz w:val="22"/>
        </w:rPr>
        <w:br/>
      </w:r>
      <w:r>
        <w:rPr>
          <w:rFonts w:cs="Calibri"/>
          <w:sz w:val="22"/>
        </w:rPr>
        <w:t xml:space="preserve">w </w:t>
      </w:r>
      <w:r w:rsidRPr="00747CF8">
        <w:rPr>
          <w:rFonts w:cs="Calibri"/>
          <w:b/>
          <w:sz w:val="22"/>
        </w:rPr>
        <w:t>załączniku 1</w:t>
      </w:r>
      <w:r w:rsidRPr="00BA488C">
        <w:rPr>
          <w:rFonts w:cs="Calibri"/>
          <w:sz w:val="22"/>
        </w:rPr>
        <w:t xml:space="preserve">. Uszczegółowienie efektów kierunkowych stanowią modułowe oraz przedmiotowe efekty uczenia się. Ich zakres uwzględnia prowadzone przez Wydział </w:t>
      </w:r>
      <w:r w:rsidR="00A551BD">
        <w:rPr>
          <w:rFonts w:cs="Calibri"/>
          <w:sz w:val="22"/>
        </w:rPr>
        <w:t>Inżynierii Mechanicznej i Energetyki</w:t>
      </w:r>
      <w:r w:rsidRPr="00BA488C">
        <w:rPr>
          <w:rFonts w:cs="Calibri"/>
          <w:sz w:val="22"/>
        </w:rPr>
        <w:t xml:space="preserve"> badania naukowe oraz specyfikę przedsiębiorstw energetycznych w regionie.</w:t>
      </w:r>
    </w:p>
    <w:p w14:paraId="62225C66" w14:textId="02ACF44D" w:rsidR="00E67B98" w:rsidRDefault="00E67B98" w:rsidP="004A7E4D">
      <w:pPr>
        <w:pStyle w:val="kryteria"/>
        <w:numPr>
          <w:ilvl w:val="0"/>
          <w:numId w:val="0"/>
        </w:numPr>
        <w:spacing w:before="240"/>
        <w:rPr>
          <w:b/>
          <w:bCs/>
          <w:i w:val="0"/>
        </w:rPr>
      </w:pPr>
      <w:r w:rsidRPr="0484027B">
        <w:rPr>
          <w:b/>
          <w:bCs/>
          <w:i w:val="0"/>
        </w:rPr>
        <w:lastRenderedPageBreak/>
        <w:t>Zalecenia dotyczące kryterium 1 wymienione w uchwale Prezydium PKA w sprawie oceny programowej na kierunku studiów, która poprzedziła bieżącą ocenę (</w:t>
      </w:r>
      <w:r w:rsidRPr="0484027B">
        <w:rPr>
          <w:b/>
          <w:bCs/>
        </w:rPr>
        <w:t>jeżeli dotyczy</w:t>
      </w:r>
      <w:r w:rsidRPr="0484027B">
        <w:rPr>
          <w:b/>
          <w:bCs/>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076"/>
        <w:gridCol w:w="5386"/>
      </w:tblGrid>
      <w:tr w:rsidR="004E7152" w:rsidRPr="004E7152" w14:paraId="11001E6E" w14:textId="77777777" w:rsidTr="00FE7B48">
        <w:tc>
          <w:tcPr>
            <w:tcW w:w="334" w:type="pct"/>
            <w:shd w:val="clear" w:color="auto" w:fill="D9E2F3" w:themeFill="accent1" w:themeFillTint="33"/>
            <w:vAlign w:val="center"/>
          </w:tcPr>
          <w:p w14:paraId="39AB32A8" w14:textId="77777777" w:rsidR="004E7152" w:rsidRPr="004E7152" w:rsidRDefault="004E7152" w:rsidP="004E7152">
            <w:pPr>
              <w:rPr>
                <w:b/>
              </w:rPr>
            </w:pPr>
            <w:r w:rsidRPr="004E7152">
              <w:rPr>
                <w:b/>
              </w:rPr>
              <w:t>Lp.</w:t>
            </w:r>
          </w:p>
        </w:tc>
        <w:tc>
          <w:tcPr>
            <w:tcW w:w="1696" w:type="pct"/>
            <w:shd w:val="clear" w:color="auto" w:fill="D9E2F3" w:themeFill="accent1" w:themeFillTint="33"/>
            <w:vAlign w:val="center"/>
          </w:tcPr>
          <w:p w14:paraId="77C3187A" w14:textId="77777777" w:rsidR="004E7152" w:rsidRPr="004E7152" w:rsidRDefault="004E7152" w:rsidP="004E7152">
            <w:pPr>
              <w:jc w:val="center"/>
              <w:rPr>
                <w:b/>
              </w:rPr>
            </w:pPr>
            <w:r w:rsidRPr="004E7152">
              <w:rPr>
                <w:b/>
              </w:rPr>
              <w:t>Zalecenia dotyczące kryterium 1 wymienione we wskazanej wyżej uchwale Prezydium PKA</w:t>
            </w:r>
          </w:p>
        </w:tc>
        <w:tc>
          <w:tcPr>
            <w:tcW w:w="2970" w:type="pct"/>
            <w:shd w:val="clear" w:color="auto" w:fill="D9E2F3" w:themeFill="accent1" w:themeFillTint="33"/>
            <w:vAlign w:val="center"/>
          </w:tcPr>
          <w:p w14:paraId="128EF2AA" w14:textId="77777777" w:rsidR="004E7152" w:rsidRPr="004E7152" w:rsidRDefault="004E7152" w:rsidP="004E7152">
            <w:pPr>
              <w:jc w:val="center"/>
              <w:rPr>
                <w:b/>
              </w:rPr>
            </w:pPr>
            <w:r w:rsidRPr="004E7152">
              <w:rPr>
                <w:b/>
              </w:rPr>
              <w:t>Opis realizacji zalecenia oraz działań zapobiegawczych podjętych przez uczelnię w celu usunięcia błędów i niezgodności sformułowanych w zaleceniu o charakterze naprawczym</w:t>
            </w:r>
          </w:p>
        </w:tc>
      </w:tr>
      <w:tr w:rsidR="000078CC" w:rsidRPr="004E7152" w14:paraId="58A29EA5" w14:textId="77777777" w:rsidTr="00FE7B48">
        <w:tc>
          <w:tcPr>
            <w:tcW w:w="334" w:type="pct"/>
            <w:shd w:val="clear" w:color="auto" w:fill="auto"/>
          </w:tcPr>
          <w:p w14:paraId="4C9C1E0E" w14:textId="49E6AD9D" w:rsidR="000078CC" w:rsidRPr="000078CC" w:rsidRDefault="000078CC" w:rsidP="000078CC">
            <w:pPr>
              <w:spacing w:after="0"/>
              <w:jc w:val="center"/>
              <w:rPr>
                <w:sz w:val="20"/>
                <w:szCs w:val="20"/>
              </w:rPr>
            </w:pPr>
            <w:r w:rsidRPr="000078CC">
              <w:rPr>
                <w:sz w:val="20"/>
                <w:szCs w:val="20"/>
              </w:rPr>
              <w:t>1.</w:t>
            </w:r>
          </w:p>
        </w:tc>
        <w:tc>
          <w:tcPr>
            <w:tcW w:w="1696" w:type="pct"/>
            <w:shd w:val="clear" w:color="auto" w:fill="auto"/>
          </w:tcPr>
          <w:p w14:paraId="7066A33C" w14:textId="319F4244" w:rsidR="000078CC" w:rsidRPr="000078CC" w:rsidRDefault="000078CC" w:rsidP="000078CC">
            <w:pPr>
              <w:spacing w:after="0"/>
              <w:jc w:val="center"/>
              <w:rPr>
                <w:sz w:val="20"/>
                <w:szCs w:val="20"/>
              </w:rPr>
            </w:pPr>
            <w:r w:rsidRPr="000078CC">
              <w:rPr>
                <w:sz w:val="20"/>
                <w:szCs w:val="20"/>
              </w:rPr>
              <w:t>Nie dotyczy</w:t>
            </w:r>
          </w:p>
        </w:tc>
        <w:tc>
          <w:tcPr>
            <w:tcW w:w="2970" w:type="pct"/>
            <w:shd w:val="clear" w:color="auto" w:fill="auto"/>
          </w:tcPr>
          <w:p w14:paraId="2C912E1B" w14:textId="45BE0990" w:rsidR="000078CC" w:rsidRPr="000078CC" w:rsidRDefault="000078CC" w:rsidP="000078CC">
            <w:pPr>
              <w:spacing w:after="0"/>
              <w:jc w:val="center"/>
              <w:rPr>
                <w:sz w:val="20"/>
                <w:szCs w:val="20"/>
              </w:rPr>
            </w:pPr>
            <w:r w:rsidRPr="000078CC">
              <w:rPr>
                <w:sz w:val="20"/>
                <w:szCs w:val="20"/>
              </w:rPr>
              <w:t>Nie dotyczy</w:t>
            </w:r>
          </w:p>
        </w:tc>
      </w:tr>
    </w:tbl>
    <w:p w14:paraId="5E0C879A" w14:textId="52DAE261" w:rsidR="00E21681" w:rsidRPr="00B857CE" w:rsidRDefault="00E21681" w:rsidP="00E80D11">
      <w:bookmarkStart w:id="23" w:name="_Toc469079431"/>
      <w:bookmarkStart w:id="24" w:name="_Toc471818922"/>
    </w:p>
    <w:p w14:paraId="21BB15B5" w14:textId="77777777" w:rsidR="007211AD" w:rsidRPr="00B857CE" w:rsidRDefault="007211AD" w:rsidP="00E80D11">
      <w:pPr>
        <w:pStyle w:val="Nagwek2"/>
      </w:pPr>
      <w:bookmarkStart w:id="25" w:name="_Toc616618"/>
      <w:bookmarkStart w:id="26" w:name="_Toc623888"/>
      <w:bookmarkStart w:id="27" w:name="_Toc624209"/>
      <w:bookmarkStart w:id="28" w:name="_Toc211410635"/>
      <w:r w:rsidRPr="00B857CE">
        <w:t>Kryterium 2. Realizacja programu studiów: treści programowe, harmonogram realizacji programu studiów oraz formy i organizacja zajęć, metody kształcenia, praktyki zawodowe, organizacja procesu nauczania i uczenia się</w:t>
      </w:r>
      <w:bookmarkEnd w:id="25"/>
      <w:bookmarkEnd w:id="26"/>
      <w:bookmarkEnd w:id="27"/>
      <w:bookmarkEnd w:id="28"/>
    </w:p>
    <w:p w14:paraId="31DFFAD1" w14:textId="1E53AA16" w:rsidR="00881417" w:rsidRPr="00BA488C" w:rsidRDefault="00881417" w:rsidP="00D676B2">
      <w:pPr>
        <w:pStyle w:val="PDTekstakapitu"/>
        <w:spacing w:before="120" w:line="240" w:lineRule="auto"/>
        <w:ind w:firstLine="284"/>
        <w:rPr>
          <w:rFonts w:cs="Calibri"/>
          <w:sz w:val="22"/>
        </w:rPr>
      </w:pPr>
      <w:r w:rsidRPr="00BA488C">
        <w:rPr>
          <w:rFonts w:cs="Calibri"/>
          <w:sz w:val="22"/>
        </w:rPr>
        <w:t>Kluczowe kierunkowe efekty uczenia się</w:t>
      </w:r>
      <w:r>
        <w:rPr>
          <w:rFonts w:cs="Calibri"/>
          <w:sz w:val="22"/>
        </w:rPr>
        <w:t xml:space="preserve"> </w:t>
      </w:r>
      <w:r w:rsidRPr="00BA488C">
        <w:rPr>
          <w:rFonts w:cs="Calibri"/>
          <w:sz w:val="22"/>
        </w:rPr>
        <w:t xml:space="preserve">na kierunku Energetyka odnoszą się do efektów </w:t>
      </w:r>
      <w:r w:rsidR="004E7152">
        <w:rPr>
          <w:rFonts w:cs="Calibri"/>
          <w:sz w:val="22"/>
        </w:rPr>
        <w:t>uczenia się</w:t>
      </w:r>
      <w:r w:rsidRPr="00BA488C">
        <w:rPr>
          <w:rFonts w:cs="Calibri"/>
          <w:sz w:val="22"/>
        </w:rPr>
        <w:t xml:space="preserve"> dla nauk technicznych. Efekty kierunkowe zostały uszczegółowione na poziomie modułów, dla których zdefiniowano efekty modułowe</w:t>
      </w:r>
      <w:r w:rsidR="00C645D7">
        <w:rPr>
          <w:rFonts w:cs="Calibri"/>
          <w:sz w:val="22"/>
        </w:rPr>
        <w:t>,</w:t>
      </w:r>
      <w:r w:rsidRPr="00BA488C">
        <w:rPr>
          <w:rFonts w:cs="Calibri"/>
          <w:sz w:val="22"/>
        </w:rPr>
        <w:t xml:space="preserve"> stanowiące podstawę doboru treści kształcenia określonych </w:t>
      </w:r>
      <w:r w:rsidR="004E7152">
        <w:rPr>
          <w:rFonts w:cs="Calibri"/>
          <w:sz w:val="22"/>
        </w:rPr>
        <w:br/>
      </w:r>
      <w:r w:rsidRPr="00BA488C">
        <w:rPr>
          <w:rFonts w:cs="Calibri"/>
          <w:sz w:val="22"/>
        </w:rPr>
        <w:t xml:space="preserve">w kartach </w:t>
      </w:r>
      <w:r w:rsidR="004E7152">
        <w:rPr>
          <w:rFonts w:cs="Calibri"/>
          <w:sz w:val="22"/>
        </w:rPr>
        <w:t>zajęć</w:t>
      </w:r>
      <w:r w:rsidRPr="00BA488C">
        <w:rPr>
          <w:rFonts w:cs="Calibri"/>
          <w:sz w:val="22"/>
        </w:rPr>
        <w:t xml:space="preserve">. Treści te są zgodne z najnowszym stanem wiedzy, technologii i techniki w zakresie dotyczącym tematu </w:t>
      </w:r>
      <w:r w:rsidR="004E7152">
        <w:rPr>
          <w:rFonts w:cs="Calibri"/>
          <w:sz w:val="22"/>
        </w:rPr>
        <w:t>zajęć</w:t>
      </w:r>
      <w:r w:rsidRPr="00BA488C">
        <w:rPr>
          <w:rFonts w:cs="Calibri"/>
          <w:sz w:val="22"/>
        </w:rPr>
        <w:t xml:space="preserve"> oraz uwzględniają wyniki badań naukowych realizowanych na W</w:t>
      </w:r>
      <w:r w:rsidR="004850AD">
        <w:rPr>
          <w:rFonts w:cs="Calibri"/>
          <w:sz w:val="22"/>
        </w:rPr>
        <w:t>I</w:t>
      </w:r>
      <w:r w:rsidRPr="00BA488C">
        <w:rPr>
          <w:rFonts w:cs="Calibri"/>
          <w:sz w:val="22"/>
        </w:rPr>
        <w:t>M</w:t>
      </w:r>
      <w:r w:rsidR="004850AD">
        <w:rPr>
          <w:rFonts w:cs="Calibri"/>
          <w:sz w:val="22"/>
        </w:rPr>
        <w:t>iE</w:t>
      </w:r>
      <w:r w:rsidRPr="00BA488C">
        <w:rPr>
          <w:rFonts w:cs="Calibri"/>
          <w:sz w:val="22"/>
        </w:rPr>
        <w:t xml:space="preserve"> przez pracowników realizujących k</w:t>
      </w:r>
      <w:r w:rsidR="004E7152">
        <w:rPr>
          <w:rFonts w:cs="Calibri"/>
          <w:sz w:val="22"/>
        </w:rPr>
        <w:t xml:space="preserve">ształcenie </w:t>
      </w:r>
      <w:r w:rsidRPr="00BA488C">
        <w:rPr>
          <w:rFonts w:cs="Calibri"/>
          <w:sz w:val="22"/>
        </w:rPr>
        <w:t>na</w:t>
      </w:r>
      <w:r w:rsidR="004E7152">
        <w:rPr>
          <w:rFonts w:cs="Calibri"/>
          <w:sz w:val="22"/>
        </w:rPr>
        <w:t xml:space="preserve"> kierunku</w:t>
      </w:r>
      <w:r w:rsidRPr="00BA488C">
        <w:rPr>
          <w:rFonts w:cs="Calibri"/>
          <w:sz w:val="22"/>
        </w:rPr>
        <w:t xml:space="preserve"> Energety</w:t>
      </w:r>
      <w:r w:rsidR="004E7152">
        <w:rPr>
          <w:rFonts w:cs="Calibri"/>
          <w:sz w:val="22"/>
        </w:rPr>
        <w:t>ka</w:t>
      </w:r>
      <w:r w:rsidRPr="00BA488C">
        <w:rPr>
          <w:rFonts w:cs="Calibri"/>
          <w:sz w:val="22"/>
        </w:rPr>
        <w:t xml:space="preserve">. </w:t>
      </w:r>
    </w:p>
    <w:p w14:paraId="136C9539" w14:textId="7625135A" w:rsidR="00881417" w:rsidRDefault="00881417" w:rsidP="00BB26A4">
      <w:pPr>
        <w:pStyle w:val="PDTekstakapitu"/>
        <w:spacing w:before="120" w:line="240" w:lineRule="auto"/>
        <w:ind w:firstLine="284"/>
        <w:rPr>
          <w:rFonts w:cs="Calibri"/>
          <w:sz w:val="22"/>
        </w:rPr>
      </w:pPr>
      <w:r w:rsidRPr="00BB26A4">
        <w:rPr>
          <w:rFonts w:cs="Calibri"/>
          <w:b/>
          <w:sz w:val="22"/>
        </w:rPr>
        <w:t>Program studiów na</w:t>
      </w:r>
      <w:r w:rsidRPr="00BA488C">
        <w:rPr>
          <w:rFonts w:cs="Calibri"/>
          <w:sz w:val="22"/>
        </w:rPr>
        <w:t xml:space="preserve"> </w:t>
      </w:r>
      <w:r w:rsidRPr="00BB26A4">
        <w:rPr>
          <w:rFonts w:cs="Calibri"/>
          <w:b/>
          <w:sz w:val="22"/>
        </w:rPr>
        <w:t>I stopniu kierunku Energetyka</w:t>
      </w:r>
      <w:r w:rsidRPr="00BA488C">
        <w:rPr>
          <w:rFonts w:cs="Calibri"/>
          <w:sz w:val="22"/>
        </w:rPr>
        <w:t xml:space="preserve"> zapewnia uzyskanie przez absolwentów wiedzy i umiejętności z zakresu dyscypliny </w:t>
      </w:r>
      <w:r w:rsidR="004850AD">
        <w:rPr>
          <w:rFonts w:cs="Calibri"/>
          <w:sz w:val="22"/>
        </w:rPr>
        <w:t xml:space="preserve">Inżynieria </w:t>
      </w:r>
      <w:r w:rsidR="00290E35">
        <w:rPr>
          <w:rFonts w:cs="Calibri"/>
          <w:sz w:val="22"/>
        </w:rPr>
        <w:t>m</w:t>
      </w:r>
      <w:r w:rsidR="004850AD">
        <w:rPr>
          <w:rFonts w:cs="Calibri"/>
          <w:sz w:val="22"/>
        </w:rPr>
        <w:t xml:space="preserve">echaniczna oraz Inżynieria </w:t>
      </w:r>
      <w:r w:rsidR="00290E35">
        <w:rPr>
          <w:rFonts w:cs="Calibri"/>
          <w:sz w:val="22"/>
        </w:rPr>
        <w:t>ś</w:t>
      </w:r>
      <w:r w:rsidR="004850AD">
        <w:rPr>
          <w:rFonts w:cs="Calibri"/>
          <w:sz w:val="22"/>
        </w:rPr>
        <w:t xml:space="preserve">rodowiska, </w:t>
      </w:r>
      <w:r w:rsidR="00290E35">
        <w:rPr>
          <w:rFonts w:cs="Calibri"/>
          <w:sz w:val="22"/>
        </w:rPr>
        <w:t>g</w:t>
      </w:r>
      <w:r w:rsidR="004850AD">
        <w:rPr>
          <w:rFonts w:cs="Calibri"/>
          <w:sz w:val="22"/>
        </w:rPr>
        <w:t xml:space="preserve">órnictwo </w:t>
      </w:r>
      <w:r w:rsidR="000518F3">
        <w:rPr>
          <w:rFonts w:cs="Calibri"/>
          <w:sz w:val="22"/>
        </w:rPr>
        <w:br/>
      </w:r>
      <w:r w:rsidR="004850AD">
        <w:rPr>
          <w:rFonts w:cs="Calibri"/>
          <w:sz w:val="22"/>
        </w:rPr>
        <w:t xml:space="preserve">i </w:t>
      </w:r>
      <w:r w:rsidR="00290E35">
        <w:rPr>
          <w:rFonts w:cs="Calibri"/>
          <w:sz w:val="22"/>
        </w:rPr>
        <w:t>e</w:t>
      </w:r>
      <w:r w:rsidR="004850AD">
        <w:rPr>
          <w:rFonts w:cs="Calibri"/>
          <w:sz w:val="22"/>
        </w:rPr>
        <w:t>nergetyka</w:t>
      </w:r>
      <w:r w:rsidRPr="00BA488C">
        <w:rPr>
          <w:rFonts w:cs="Calibri"/>
          <w:sz w:val="22"/>
        </w:rPr>
        <w:t>,</w:t>
      </w:r>
      <w:r>
        <w:rPr>
          <w:rFonts w:cs="Calibri"/>
          <w:sz w:val="22"/>
        </w:rPr>
        <w:t xml:space="preserve"> </w:t>
      </w:r>
      <w:r w:rsidRPr="00BA488C">
        <w:rPr>
          <w:rFonts w:cs="Calibri"/>
          <w:sz w:val="22"/>
        </w:rPr>
        <w:t>a także zapewnia ich przygotowanie do jej praktycznego wykorzystania w warunkach przemysłowych. W toku studiów studenci nabywają umiejętności komunikowania, samokształcenia oraz organizacji pracy zespołu. Program studiów I stopnia kierunku Energetyka zawiera treści, które pozwalają zdobyć studentom wiedzę z zakresu ochrony własności intelektualnej, podstaw zarządzania, organizacji pracy grupowej, konstrukcji maszyn energetycznych, podstaw termodynamiki, mechaniki płynów, wymiany ciepła, automatyki elektrotechniki, systemów sterowania, ochrony środowiska, energetyki cieplnej, chłodnictwa, wentylacji, klimatyzacji, elektroenergetyki</w:t>
      </w:r>
      <w:r>
        <w:rPr>
          <w:rFonts w:cs="Calibri"/>
          <w:sz w:val="22"/>
        </w:rPr>
        <w:t>,</w:t>
      </w:r>
      <w:r w:rsidRPr="00BA488C">
        <w:rPr>
          <w:rFonts w:cs="Calibri"/>
          <w:sz w:val="22"/>
        </w:rPr>
        <w:t xml:space="preserve"> </w:t>
      </w:r>
      <w:r w:rsidR="004850AD">
        <w:rPr>
          <w:rFonts w:cs="Calibri"/>
          <w:sz w:val="22"/>
        </w:rPr>
        <w:t xml:space="preserve">energetyki jądrowej </w:t>
      </w:r>
      <w:r w:rsidR="000518F3">
        <w:rPr>
          <w:rFonts w:cs="Calibri"/>
          <w:sz w:val="22"/>
        </w:rPr>
        <w:br/>
      </w:r>
      <w:r w:rsidRPr="00BA488C">
        <w:rPr>
          <w:rFonts w:cs="Calibri"/>
          <w:sz w:val="22"/>
        </w:rPr>
        <w:t>a także energetyki odnawialnej. Studenci zdobywają umiejętności projektowania, również z wykorzystaniem odpowiedniego oprogramowania komputerowego, wykonywania prostych pomiarów eksperymentalnych i diagnostycznych.</w:t>
      </w:r>
      <w:r>
        <w:rPr>
          <w:rFonts w:cs="Calibri"/>
          <w:sz w:val="22"/>
        </w:rPr>
        <w:t xml:space="preserve"> </w:t>
      </w:r>
      <w:r w:rsidRPr="00BA488C">
        <w:rPr>
          <w:rFonts w:cs="Calibri"/>
          <w:sz w:val="22"/>
        </w:rPr>
        <w:t>Ważną częścią programu studiów jest obowiązkowa p</w:t>
      </w:r>
      <w:r>
        <w:rPr>
          <w:rFonts w:cs="Calibri"/>
          <w:sz w:val="22"/>
        </w:rPr>
        <w:t xml:space="preserve">raktyka zawodowa (trwająca na I stopniu </w:t>
      </w:r>
      <w:r w:rsidR="00550D4A">
        <w:rPr>
          <w:rFonts w:cs="Calibri"/>
          <w:sz w:val="22"/>
        </w:rPr>
        <w:t xml:space="preserve">studiów </w:t>
      </w:r>
      <w:r>
        <w:rPr>
          <w:rFonts w:cs="Calibri"/>
          <w:sz w:val="22"/>
        </w:rPr>
        <w:t>4 tygodnie (16</w:t>
      </w:r>
      <w:r w:rsidRPr="00BA488C">
        <w:rPr>
          <w:rFonts w:cs="Calibri"/>
          <w:sz w:val="22"/>
        </w:rPr>
        <w:t>0 godzin)</w:t>
      </w:r>
      <w:r w:rsidR="00550D4A">
        <w:rPr>
          <w:rFonts w:cs="Calibri"/>
          <w:sz w:val="22"/>
        </w:rPr>
        <w:t>)</w:t>
      </w:r>
      <w:r w:rsidRPr="00BA488C">
        <w:rPr>
          <w:rFonts w:cs="Calibri"/>
          <w:sz w:val="22"/>
        </w:rPr>
        <w:t xml:space="preserve">, która ułatwia studentom powiązanie wiedzy zdobytej podczas </w:t>
      </w:r>
      <w:r w:rsidR="003F619B">
        <w:rPr>
          <w:rFonts w:cs="Calibri"/>
          <w:sz w:val="22"/>
        </w:rPr>
        <w:t>zajęć</w:t>
      </w:r>
      <w:r w:rsidRPr="00BA488C">
        <w:rPr>
          <w:rFonts w:cs="Calibri"/>
          <w:sz w:val="22"/>
        </w:rPr>
        <w:t xml:space="preserve"> z praktyką</w:t>
      </w:r>
      <w:r w:rsidR="003F619B">
        <w:rPr>
          <w:rFonts w:cs="Calibri"/>
          <w:sz w:val="22"/>
        </w:rPr>
        <w:t xml:space="preserve"> przemysłową</w:t>
      </w:r>
      <w:r w:rsidRPr="00BA488C">
        <w:rPr>
          <w:rFonts w:cs="Calibri"/>
          <w:sz w:val="22"/>
        </w:rPr>
        <w:t xml:space="preserve">. </w:t>
      </w:r>
    </w:p>
    <w:p w14:paraId="47A563FA" w14:textId="77777777" w:rsidR="00881417" w:rsidRPr="00BA488C" w:rsidRDefault="00881417" w:rsidP="00881417">
      <w:pPr>
        <w:pStyle w:val="PDTekstakapitu"/>
        <w:spacing w:before="120" w:after="120" w:line="240" w:lineRule="auto"/>
        <w:ind w:firstLine="284"/>
        <w:rPr>
          <w:rFonts w:cs="Calibri"/>
          <w:sz w:val="22"/>
        </w:rPr>
      </w:pPr>
      <w:r w:rsidRPr="00BA488C">
        <w:rPr>
          <w:rFonts w:cs="Calibri"/>
          <w:sz w:val="22"/>
        </w:rPr>
        <w:t>Po zakończonym toku kształcenia student posiada umiejętności językowe na poziomie biegłości B2. Celem realizowanych treści kształcenia jest także przygotowanie studentów do kształcenia na studiach II stopnia.</w:t>
      </w:r>
    </w:p>
    <w:p w14:paraId="2EF95778" w14:textId="7C317BC3" w:rsidR="00881417" w:rsidRPr="00BA488C" w:rsidRDefault="00881417" w:rsidP="00881417">
      <w:pPr>
        <w:pStyle w:val="PDTekstakapitu"/>
        <w:spacing w:before="120" w:after="120" w:line="240" w:lineRule="auto"/>
        <w:rPr>
          <w:rFonts w:cs="Calibri"/>
          <w:sz w:val="22"/>
        </w:rPr>
      </w:pPr>
      <w:r w:rsidRPr="005C0EE9">
        <w:rPr>
          <w:rFonts w:cs="Calibri"/>
          <w:b/>
          <w:sz w:val="22"/>
        </w:rPr>
        <w:t>Program studiów II stopnia kierunku Energetyka</w:t>
      </w:r>
      <w:r w:rsidRPr="00BA488C">
        <w:rPr>
          <w:rFonts w:cs="Calibri"/>
          <w:sz w:val="22"/>
        </w:rPr>
        <w:t xml:space="preserve"> zawiera treści, które pozwalają zdobyć studentom poszerzoną wiedzę z zakresu kreowania i wdrażania innowacji w procesach i maszynach energetycznych, wykonywania badań eksperymentalnych oraz modelowania komputerowego różnego rodzaju zjawisk fizycznych zachodzących w energetyce. </w:t>
      </w:r>
      <w:r>
        <w:rPr>
          <w:rFonts w:cs="Calibri"/>
          <w:sz w:val="22"/>
        </w:rPr>
        <w:t>Kompetencje w zakresie wiedzy</w:t>
      </w:r>
      <w:r w:rsidRPr="00BA488C">
        <w:rPr>
          <w:rFonts w:cs="Calibri"/>
          <w:sz w:val="22"/>
        </w:rPr>
        <w:t xml:space="preserve"> i umiejętności na II stopniu kierunku Energetyka są poszerzane o zakres </w:t>
      </w:r>
      <w:r w:rsidR="004850AD">
        <w:rPr>
          <w:rFonts w:cs="Calibri"/>
          <w:sz w:val="22"/>
        </w:rPr>
        <w:t>fizyki kwantowej, pomp ciepła</w:t>
      </w:r>
      <w:r w:rsidRPr="00BA488C">
        <w:rPr>
          <w:rFonts w:cs="Calibri"/>
          <w:sz w:val="22"/>
        </w:rPr>
        <w:t xml:space="preserve">, silników, spalania, wykorzystania nowoczesnych technologii w energetyce konwencjonalnej i niekonwencjonalnej, </w:t>
      </w:r>
      <w:r w:rsidR="004850AD">
        <w:rPr>
          <w:rFonts w:cs="Calibri"/>
          <w:sz w:val="22"/>
        </w:rPr>
        <w:t xml:space="preserve">instalacji i układów hybrydowych, </w:t>
      </w:r>
      <w:r w:rsidRPr="00BA488C">
        <w:rPr>
          <w:rFonts w:cs="Calibri"/>
          <w:sz w:val="22"/>
        </w:rPr>
        <w:t>wpływ na środowisko oraz kwestie ekonomiczne. Istotnym elementem pro</w:t>
      </w:r>
      <w:r>
        <w:rPr>
          <w:rFonts w:cs="Calibri"/>
          <w:sz w:val="22"/>
        </w:rPr>
        <w:t>gramu studiów</w:t>
      </w:r>
      <w:r w:rsidRPr="00BA488C">
        <w:rPr>
          <w:rFonts w:cs="Calibri"/>
          <w:sz w:val="22"/>
        </w:rPr>
        <w:t xml:space="preserve"> jest kształtowanie </w:t>
      </w:r>
      <w:r>
        <w:rPr>
          <w:rFonts w:cs="Calibri"/>
          <w:sz w:val="22"/>
        </w:rPr>
        <w:t xml:space="preserve">umiejętności prowadzenia badań </w:t>
      </w:r>
      <w:r w:rsidRPr="00BA488C">
        <w:rPr>
          <w:rFonts w:cs="Calibri"/>
          <w:sz w:val="22"/>
        </w:rPr>
        <w:t>z wykorzystaniem nowoczesnych metod i technik komputerowych.</w:t>
      </w:r>
    </w:p>
    <w:p w14:paraId="2E9D74C8" w14:textId="6DD13B72" w:rsidR="00881417" w:rsidRPr="00BA488C" w:rsidRDefault="00881417" w:rsidP="00881417">
      <w:pPr>
        <w:pStyle w:val="PDTekstakapitu"/>
        <w:spacing w:before="120" w:after="120" w:line="240" w:lineRule="auto"/>
        <w:rPr>
          <w:rFonts w:cs="Calibri"/>
          <w:sz w:val="22"/>
        </w:rPr>
      </w:pPr>
      <w:r w:rsidRPr="00BA488C">
        <w:rPr>
          <w:rFonts w:cs="Calibri"/>
          <w:sz w:val="22"/>
        </w:rPr>
        <w:t>Program studiów zakłada wykorzystanie różnorodnych form dydaktycznych służących realizacji zajęć. Należą do nich: wykłady, ćwiczenia, zajęcia laboratoryjne, zajęcia projektowe i seminaria dyplomowe. Szczególne znaczenie w programie studiów mają zajęcia projektowe</w:t>
      </w:r>
      <w:r w:rsidR="004850AD">
        <w:rPr>
          <w:rFonts w:cs="Calibri"/>
          <w:sz w:val="22"/>
        </w:rPr>
        <w:t xml:space="preserve"> i laboratoryjne</w:t>
      </w:r>
      <w:r w:rsidRPr="00BA488C">
        <w:rPr>
          <w:rFonts w:cs="Calibri"/>
          <w:sz w:val="22"/>
        </w:rPr>
        <w:t xml:space="preserve">, na których studenci integrują wiedzę i umiejętności zdobyte w ramach </w:t>
      </w:r>
      <w:r>
        <w:rPr>
          <w:rFonts w:cs="Calibri"/>
          <w:sz w:val="22"/>
        </w:rPr>
        <w:t xml:space="preserve">poszczególnych </w:t>
      </w:r>
      <w:r w:rsidRPr="00BA488C">
        <w:rPr>
          <w:rFonts w:cs="Calibri"/>
          <w:sz w:val="22"/>
        </w:rPr>
        <w:t>zajęć.</w:t>
      </w:r>
    </w:p>
    <w:p w14:paraId="6995DC7E" w14:textId="44B1F920" w:rsidR="00881417" w:rsidRPr="00BA488C" w:rsidRDefault="00881417" w:rsidP="00881417">
      <w:pPr>
        <w:pStyle w:val="PDTekstakapitu"/>
        <w:spacing w:before="120" w:after="120" w:line="240" w:lineRule="auto"/>
        <w:rPr>
          <w:rFonts w:cs="Calibri"/>
          <w:sz w:val="22"/>
        </w:rPr>
      </w:pPr>
      <w:r w:rsidRPr="00BA488C">
        <w:rPr>
          <w:rFonts w:cs="Calibri"/>
          <w:sz w:val="22"/>
        </w:rPr>
        <w:lastRenderedPageBreak/>
        <w:t xml:space="preserve">Obowiązujący </w:t>
      </w:r>
      <w:r w:rsidRPr="00712F13">
        <w:rPr>
          <w:rFonts w:cs="Calibri"/>
          <w:b/>
          <w:sz w:val="22"/>
        </w:rPr>
        <w:t>p</w:t>
      </w:r>
      <w:r w:rsidR="00712F13" w:rsidRPr="00712F13">
        <w:rPr>
          <w:rFonts w:cs="Calibri"/>
          <w:b/>
          <w:sz w:val="22"/>
        </w:rPr>
        <w:t>rogram</w:t>
      </w:r>
      <w:r w:rsidRPr="00712F13">
        <w:rPr>
          <w:rFonts w:cs="Calibri"/>
          <w:b/>
          <w:sz w:val="22"/>
        </w:rPr>
        <w:t xml:space="preserve"> studiów I stopnia</w:t>
      </w:r>
      <w:r w:rsidRPr="00BA488C">
        <w:rPr>
          <w:rFonts w:cs="Calibri"/>
          <w:sz w:val="22"/>
        </w:rPr>
        <w:t xml:space="preserve"> zakłada podział treści kształcenia na moduły: ogólne (ogólnoakademicki), podstawowe (matematyczno-informatyczny, </w:t>
      </w:r>
      <w:r w:rsidR="00D50413">
        <w:rPr>
          <w:rFonts w:cs="Calibri"/>
          <w:sz w:val="22"/>
        </w:rPr>
        <w:t xml:space="preserve">nauk </w:t>
      </w:r>
      <w:r w:rsidRPr="00BA488C">
        <w:rPr>
          <w:rFonts w:cs="Calibri"/>
          <w:sz w:val="22"/>
        </w:rPr>
        <w:t>fizyczno-chemiczny</w:t>
      </w:r>
      <w:r w:rsidR="00D50413">
        <w:rPr>
          <w:rFonts w:cs="Calibri"/>
          <w:sz w:val="22"/>
        </w:rPr>
        <w:t>ch</w:t>
      </w:r>
      <w:r w:rsidRPr="00BA488C">
        <w:rPr>
          <w:rFonts w:cs="Calibri"/>
          <w:sz w:val="22"/>
        </w:rPr>
        <w:t>), kierunkowe (konstrukcji maszyn, podstaw energetycznych, społeczno</w:t>
      </w:r>
      <w:r w:rsidR="00D50413">
        <w:rPr>
          <w:rFonts w:cs="Calibri"/>
          <w:sz w:val="22"/>
        </w:rPr>
        <w:t>-</w:t>
      </w:r>
      <w:r w:rsidRPr="00BA488C">
        <w:rPr>
          <w:rFonts w:cs="Calibri"/>
          <w:sz w:val="22"/>
        </w:rPr>
        <w:t xml:space="preserve">ekonomiczny, </w:t>
      </w:r>
      <w:r w:rsidR="00D50413">
        <w:rPr>
          <w:rFonts w:cs="Calibri"/>
          <w:sz w:val="22"/>
        </w:rPr>
        <w:t>sterowania i monitoringu energetycznego</w:t>
      </w:r>
      <w:r w:rsidRPr="00BA488C">
        <w:rPr>
          <w:rFonts w:cs="Calibri"/>
          <w:sz w:val="22"/>
        </w:rPr>
        <w:t xml:space="preserve">, </w:t>
      </w:r>
      <w:r w:rsidR="00D50413">
        <w:rPr>
          <w:rFonts w:cs="Calibri"/>
          <w:sz w:val="22"/>
        </w:rPr>
        <w:t>modelowania komputerowego, instalacji sanitarnych, produkcji paliw z biomasy, eksploatacji</w:t>
      </w:r>
      <w:r w:rsidRPr="00BA488C">
        <w:rPr>
          <w:rFonts w:cs="Calibri"/>
          <w:sz w:val="22"/>
        </w:rPr>
        <w:t xml:space="preserve">), </w:t>
      </w:r>
      <w:r w:rsidR="00D50413">
        <w:rPr>
          <w:rFonts w:cs="Calibri"/>
          <w:sz w:val="22"/>
        </w:rPr>
        <w:t>specjalnoś</w:t>
      </w:r>
      <w:r w:rsidRPr="00BA488C">
        <w:rPr>
          <w:rFonts w:cs="Calibri"/>
          <w:sz w:val="22"/>
        </w:rPr>
        <w:t xml:space="preserve">ciowe (chłodnictwa i klimatyzacji, energetyki cieplnej, </w:t>
      </w:r>
      <w:r w:rsidR="00D50413">
        <w:rPr>
          <w:rFonts w:cs="Calibri"/>
          <w:sz w:val="22"/>
        </w:rPr>
        <w:t xml:space="preserve">OZE, energetyki jądrowej, morskiej energetyki wiatrowej, </w:t>
      </w:r>
      <w:r w:rsidRPr="00BA488C">
        <w:rPr>
          <w:rFonts w:cs="Calibri"/>
          <w:sz w:val="22"/>
        </w:rPr>
        <w:t>elektryczny</w:t>
      </w:r>
      <w:r>
        <w:rPr>
          <w:rFonts w:cs="Calibri"/>
          <w:sz w:val="22"/>
        </w:rPr>
        <w:t>)</w:t>
      </w:r>
      <w:r w:rsidRPr="00BA488C">
        <w:rPr>
          <w:rFonts w:cs="Calibri"/>
          <w:sz w:val="22"/>
        </w:rPr>
        <w:t xml:space="preserve"> oraz moduł p</w:t>
      </w:r>
      <w:r>
        <w:rPr>
          <w:rFonts w:cs="Calibri"/>
          <w:sz w:val="22"/>
        </w:rPr>
        <w:t>racy dyplomowej</w:t>
      </w:r>
      <w:r w:rsidRPr="00BA488C">
        <w:rPr>
          <w:rFonts w:cs="Calibri"/>
          <w:sz w:val="22"/>
        </w:rPr>
        <w:t xml:space="preserve">. Na </w:t>
      </w:r>
      <w:r w:rsidRPr="00712F13">
        <w:rPr>
          <w:rFonts w:cs="Calibri"/>
          <w:b/>
          <w:sz w:val="22"/>
        </w:rPr>
        <w:t>studiach II stopnia</w:t>
      </w:r>
      <w:r w:rsidRPr="00BA488C">
        <w:rPr>
          <w:rFonts w:cs="Calibri"/>
          <w:sz w:val="22"/>
        </w:rPr>
        <w:t xml:space="preserve"> wyróżniono moduły: ogólne (ogóln</w:t>
      </w:r>
      <w:r w:rsidR="00D50413">
        <w:rPr>
          <w:rFonts w:cs="Calibri"/>
          <w:sz w:val="22"/>
        </w:rPr>
        <w:t>y</w:t>
      </w:r>
      <w:r w:rsidRPr="00BA488C">
        <w:rPr>
          <w:rFonts w:cs="Calibri"/>
          <w:sz w:val="22"/>
        </w:rPr>
        <w:t>), podstawowe (matematyczno-fizyczny), kierunkowe (podstaw energetyki</w:t>
      </w:r>
      <w:r w:rsidR="00D50413">
        <w:rPr>
          <w:rFonts w:cs="Calibri"/>
          <w:sz w:val="22"/>
        </w:rPr>
        <w:t xml:space="preserve">, maszyn energetycznych, chłodnictwa, </w:t>
      </w:r>
      <w:r w:rsidRPr="00BA488C">
        <w:rPr>
          <w:rFonts w:cs="Calibri"/>
          <w:sz w:val="22"/>
        </w:rPr>
        <w:t xml:space="preserve">gospodarowania energią) specjalnościowe (energetyki konwencjonalnej, </w:t>
      </w:r>
      <w:r w:rsidR="00D50413">
        <w:rPr>
          <w:rFonts w:cs="Calibri"/>
          <w:sz w:val="22"/>
        </w:rPr>
        <w:t xml:space="preserve">pomp ciepła, </w:t>
      </w:r>
      <w:r w:rsidRPr="00BA488C">
        <w:rPr>
          <w:rFonts w:cs="Calibri"/>
          <w:sz w:val="22"/>
        </w:rPr>
        <w:t>energetyki niekonwencjonalnej) oraz moduł pracy dyplomowej.</w:t>
      </w:r>
    </w:p>
    <w:p w14:paraId="2E2B12E6" w14:textId="77777777" w:rsidR="008B3B92" w:rsidRDefault="00881417" w:rsidP="008B3B92">
      <w:pPr>
        <w:pStyle w:val="PDTekstakapitu"/>
        <w:spacing w:line="240" w:lineRule="auto"/>
        <w:rPr>
          <w:rFonts w:cs="Calibri"/>
          <w:sz w:val="22"/>
        </w:rPr>
      </w:pPr>
      <w:r w:rsidRPr="008B3B92">
        <w:rPr>
          <w:rFonts w:cs="Calibri"/>
          <w:b/>
          <w:sz w:val="22"/>
        </w:rPr>
        <w:t xml:space="preserve">Specjalności na I </w:t>
      </w:r>
      <w:proofErr w:type="spellStart"/>
      <w:r w:rsidRPr="008B3B92">
        <w:rPr>
          <w:rFonts w:cs="Calibri"/>
          <w:b/>
          <w:sz w:val="22"/>
        </w:rPr>
        <w:t>i</w:t>
      </w:r>
      <w:proofErr w:type="spellEnd"/>
      <w:r w:rsidRPr="008B3B92">
        <w:rPr>
          <w:rFonts w:cs="Calibri"/>
          <w:b/>
          <w:sz w:val="22"/>
        </w:rPr>
        <w:t xml:space="preserve"> II stopniu Energetyki</w:t>
      </w:r>
      <w:r w:rsidRPr="00BA488C">
        <w:rPr>
          <w:rFonts w:cs="Calibri"/>
          <w:sz w:val="22"/>
        </w:rPr>
        <w:t xml:space="preserve"> mają charakter modułowy. Na I stopniu</w:t>
      </w:r>
      <w:r w:rsidR="008B3B92">
        <w:rPr>
          <w:rFonts w:cs="Calibri"/>
          <w:sz w:val="22"/>
        </w:rPr>
        <w:t>:</w:t>
      </w:r>
      <w:r w:rsidRPr="00BA488C">
        <w:rPr>
          <w:rFonts w:cs="Calibri"/>
          <w:sz w:val="22"/>
        </w:rPr>
        <w:t xml:space="preserve"> </w:t>
      </w:r>
    </w:p>
    <w:p w14:paraId="480CE54B" w14:textId="004566EB" w:rsidR="008B3B92" w:rsidRDefault="00881417" w:rsidP="00A84EDE">
      <w:pPr>
        <w:pStyle w:val="PDTekstakapitu"/>
        <w:numPr>
          <w:ilvl w:val="0"/>
          <w:numId w:val="31"/>
        </w:numPr>
        <w:spacing w:line="240" w:lineRule="auto"/>
        <w:rPr>
          <w:rFonts w:cs="Calibri"/>
          <w:sz w:val="22"/>
        </w:rPr>
      </w:pPr>
      <w:r w:rsidRPr="00BA488C">
        <w:rPr>
          <w:rFonts w:cs="Calibri"/>
          <w:sz w:val="22"/>
        </w:rPr>
        <w:t xml:space="preserve">specjalność </w:t>
      </w:r>
      <w:r w:rsidRPr="00254DAE">
        <w:rPr>
          <w:rFonts w:cs="Calibri"/>
          <w:i/>
          <w:sz w:val="22"/>
        </w:rPr>
        <w:t>Energetyka cieplna, chłodnictwo i klimatyzacja</w:t>
      </w:r>
      <w:r w:rsidRPr="00BA488C">
        <w:rPr>
          <w:rFonts w:cs="Calibri"/>
          <w:sz w:val="22"/>
        </w:rPr>
        <w:t xml:space="preserve"> składa się z modułu chłodnictwa </w:t>
      </w:r>
      <w:r w:rsidR="002C7986">
        <w:rPr>
          <w:rFonts w:cs="Calibri"/>
          <w:sz w:val="22"/>
        </w:rPr>
        <w:br/>
      </w:r>
      <w:r w:rsidRPr="00BA488C">
        <w:rPr>
          <w:rFonts w:cs="Calibri"/>
          <w:sz w:val="22"/>
        </w:rPr>
        <w:t xml:space="preserve">i klimatyzacji </w:t>
      </w:r>
      <w:r>
        <w:rPr>
          <w:rFonts w:cs="Calibri"/>
          <w:sz w:val="22"/>
        </w:rPr>
        <w:t>oraz modułu energetyki cieplnej</w:t>
      </w:r>
      <w:r w:rsidR="008B3B92">
        <w:rPr>
          <w:rFonts w:cs="Calibri"/>
          <w:sz w:val="22"/>
        </w:rPr>
        <w:t>;</w:t>
      </w:r>
    </w:p>
    <w:p w14:paraId="144F44BF" w14:textId="77777777" w:rsidR="008B3B92" w:rsidRDefault="008B3B92" w:rsidP="00A84EDE">
      <w:pPr>
        <w:pStyle w:val="PDTekstakapitu"/>
        <w:numPr>
          <w:ilvl w:val="0"/>
          <w:numId w:val="31"/>
        </w:numPr>
        <w:spacing w:line="240" w:lineRule="auto"/>
        <w:rPr>
          <w:rFonts w:cs="Calibri"/>
          <w:sz w:val="22"/>
        </w:rPr>
      </w:pPr>
      <w:r>
        <w:rPr>
          <w:rFonts w:cs="Calibri"/>
          <w:sz w:val="22"/>
        </w:rPr>
        <w:t>s</w:t>
      </w:r>
      <w:r w:rsidR="00881417" w:rsidRPr="00BA488C">
        <w:rPr>
          <w:rFonts w:cs="Calibri"/>
          <w:sz w:val="22"/>
        </w:rPr>
        <w:t xml:space="preserve">pecjalność </w:t>
      </w:r>
      <w:r w:rsidR="00381560">
        <w:rPr>
          <w:rFonts w:cs="Calibri"/>
          <w:i/>
          <w:sz w:val="22"/>
        </w:rPr>
        <w:t xml:space="preserve">Energetyka jądrowa </w:t>
      </w:r>
      <w:r w:rsidR="00881417" w:rsidRPr="00BA488C">
        <w:rPr>
          <w:rFonts w:cs="Calibri"/>
          <w:sz w:val="22"/>
        </w:rPr>
        <w:t xml:space="preserve"> składa się z modułu energetyki ciep</w:t>
      </w:r>
      <w:r w:rsidR="00881417">
        <w:rPr>
          <w:rFonts w:cs="Calibri"/>
          <w:sz w:val="22"/>
        </w:rPr>
        <w:t>lnej i modułu e</w:t>
      </w:r>
      <w:r w:rsidR="00381560">
        <w:rPr>
          <w:rFonts w:cs="Calibri"/>
          <w:sz w:val="22"/>
        </w:rPr>
        <w:t>nergetyki jądrowej</w:t>
      </w:r>
      <w:r>
        <w:rPr>
          <w:rFonts w:cs="Calibri"/>
          <w:sz w:val="22"/>
        </w:rPr>
        <w:t>;</w:t>
      </w:r>
    </w:p>
    <w:p w14:paraId="37E97426" w14:textId="71CB8D25" w:rsidR="008B3B92" w:rsidRDefault="008B3B92" w:rsidP="00A84EDE">
      <w:pPr>
        <w:pStyle w:val="PDTekstakapitu"/>
        <w:numPr>
          <w:ilvl w:val="0"/>
          <w:numId w:val="31"/>
        </w:numPr>
        <w:spacing w:line="240" w:lineRule="auto"/>
        <w:rPr>
          <w:rFonts w:cs="Calibri"/>
          <w:sz w:val="22"/>
        </w:rPr>
      </w:pPr>
      <w:r>
        <w:rPr>
          <w:rFonts w:cs="Calibri"/>
          <w:sz w:val="22"/>
        </w:rPr>
        <w:t>s</w:t>
      </w:r>
      <w:r w:rsidR="00381560" w:rsidRPr="00BA488C">
        <w:rPr>
          <w:rFonts w:cs="Calibri"/>
          <w:sz w:val="22"/>
        </w:rPr>
        <w:t xml:space="preserve">pecjalność </w:t>
      </w:r>
      <w:r w:rsidR="00381560">
        <w:rPr>
          <w:rFonts w:cs="Calibri"/>
          <w:i/>
          <w:sz w:val="22"/>
        </w:rPr>
        <w:t xml:space="preserve">Morska Energetyka Wiatrowa </w:t>
      </w:r>
      <w:r w:rsidR="00381560" w:rsidRPr="00BA488C">
        <w:rPr>
          <w:rFonts w:cs="Calibri"/>
          <w:sz w:val="22"/>
        </w:rPr>
        <w:t xml:space="preserve"> składa się z modułu </w:t>
      </w:r>
      <w:r w:rsidR="00381560">
        <w:rPr>
          <w:rFonts w:cs="Calibri"/>
          <w:sz w:val="22"/>
        </w:rPr>
        <w:t>morskiej energetyki wiatrowej i modułu elektrycznego</w:t>
      </w:r>
      <w:r w:rsidR="00747AA7">
        <w:rPr>
          <w:rFonts w:cs="Calibri"/>
          <w:sz w:val="22"/>
        </w:rPr>
        <w:t>;</w:t>
      </w:r>
    </w:p>
    <w:p w14:paraId="5979F740" w14:textId="77777777" w:rsidR="008B3B92" w:rsidRDefault="008B3B92" w:rsidP="00A84EDE">
      <w:pPr>
        <w:pStyle w:val="PDTekstakapitu"/>
        <w:numPr>
          <w:ilvl w:val="0"/>
          <w:numId w:val="31"/>
        </w:numPr>
        <w:spacing w:line="240" w:lineRule="auto"/>
        <w:rPr>
          <w:rFonts w:cs="Calibri"/>
          <w:sz w:val="22"/>
        </w:rPr>
      </w:pPr>
      <w:r>
        <w:rPr>
          <w:rFonts w:cs="Calibri"/>
          <w:sz w:val="22"/>
        </w:rPr>
        <w:t>s</w:t>
      </w:r>
      <w:r w:rsidR="00381560" w:rsidRPr="00BA488C">
        <w:rPr>
          <w:rFonts w:cs="Calibri"/>
          <w:sz w:val="22"/>
        </w:rPr>
        <w:t xml:space="preserve">pecjalność </w:t>
      </w:r>
      <w:r w:rsidR="00381560">
        <w:rPr>
          <w:rFonts w:cs="Calibri"/>
          <w:i/>
          <w:sz w:val="22"/>
        </w:rPr>
        <w:t xml:space="preserve">OZE </w:t>
      </w:r>
      <w:r w:rsidR="00381560" w:rsidRPr="00BA488C">
        <w:rPr>
          <w:rFonts w:cs="Calibri"/>
          <w:sz w:val="22"/>
        </w:rPr>
        <w:t xml:space="preserve"> składa się z modułu </w:t>
      </w:r>
      <w:r w:rsidR="00381560">
        <w:rPr>
          <w:rFonts w:cs="Calibri"/>
          <w:sz w:val="22"/>
        </w:rPr>
        <w:t>OZE i modułu energetyki cieplnej</w:t>
      </w:r>
      <w:r>
        <w:rPr>
          <w:rFonts w:cs="Calibri"/>
          <w:sz w:val="22"/>
        </w:rPr>
        <w:t>;</w:t>
      </w:r>
    </w:p>
    <w:p w14:paraId="6070CE1B" w14:textId="77777777" w:rsidR="008B3B92" w:rsidRDefault="00881417" w:rsidP="00A84EDE">
      <w:pPr>
        <w:pStyle w:val="PDTekstakapitu"/>
        <w:numPr>
          <w:ilvl w:val="0"/>
          <w:numId w:val="31"/>
        </w:numPr>
        <w:spacing w:line="240" w:lineRule="auto"/>
        <w:rPr>
          <w:rFonts w:cs="Calibri"/>
          <w:sz w:val="22"/>
        </w:rPr>
      </w:pPr>
      <w:r w:rsidRPr="00BA488C">
        <w:rPr>
          <w:rFonts w:cs="Calibri"/>
          <w:sz w:val="22"/>
        </w:rPr>
        <w:t xml:space="preserve">specjalność </w:t>
      </w:r>
      <w:r w:rsidRPr="00254DAE">
        <w:rPr>
          <w:rFonts w:cs="Calibri"/>
          <w:i/>
          <w:sz w:val="22"/>
        </w:rPr>
        <w:t>Elektroenergetyka</w:t>
      </w:r>
      <w:r w:rsidRPr="00BA488C">
        <w:rPr>
          <w:rFonts w:cs="Calibri"/>
          <w:sz w:val="22"/>
        </w:rPr>
        <w:t xml:space="preserve"> składa się z modułu </w:t>
      </w:r>
      <w:r w:rsidR="00381560">
        <w:rPr>
          <w:rFonts w:cs="Calibri"/>
          <w:sz w:val="22"/>
        </w:rPr>
        <w:t>OZE</w:t>
      </w:r>
      <w:r w:rsidRPr="00BA488C">
        <w:rPr>
          <w:rFonts w:cs="Calibri"/>
          <w:sz w:val="22"/>
        </w:rPr>
        <w:t xml:space="preserve"> i modułu elektrycznego. </w:t>
      </w:r>
    </w:p>
    <w:p w14:paraId="739B8C2E" w14:textId="77777777" w:rsidR="008B3B92" w:rsidRDefault="00881417" w:rsidP="008B3B92">
      <w:pPr>
        <w:pStyle w:val="PDTekstakapitu"/>
        <w:spacing w:line="240" w:lineRule="auto"/>
        <w:ind w:firstLine="0"/>
        <w:rPr>
          <w:rFonts w:cs="Calibri"/>
          <w:sz w:val="22"/>
        </w:rPr>
      </w:pPr>
      <w:r w:rsidRPr="00BA488C">
        <w:rPr>
          <w:rFonts w:cs="Calibri"/>
          <w:sz w:val="22"/>
        </w:rPr>
        <w:t>Na II stopniu</w:t>
      </w:r>
      <w:r w:rsidR="008B3B92">
        <w:rPr>
          <w:rFonts w:cs="Calibri"/>
          <w:sz w:val="22"/>
        </w:rPr>
        <w:t>:</w:t>
      </w:r>
    </w:p>
    <w:p w14:paraId="185BFEFA" w14:textId="77777777" w:rsidR="008B3B92" w:rsidRDefault="00881417" w:rsidP="00A84EDE">
      <w:pPr>
        <w:pStyle w:val="PDTekstakapitu"/>
        <w:numPr>
          <w:ilvl w:val="0"/>
          <w:numId w:val="33"/>
        </w:numPr>
        <w:spacing w:line="240" w:lineRule="auto"/>
        <w:rPr>
          <w:rFonts w:cs="Calibri"/>
          <w:sz w:val="22"/>
        </w:rPr>
      </w:pPr>
      <w:r w:rsidRPr="00BA488C">
        <w:rPr>
          <w:rFonts w:cs="Calibri"/>
          <w:sz w:val="22"/>
        </w:rPr>
        <w:t xml:space="preserve">specjalność </w:t>
      </w:r>
      <w:r w:rsidRPr="0047361E">
        <w:rPr>
          <w:rFonts w:cs="Calibri"/>
          <w:i/>
          <w:sz w:val="22"/>
        </w:rPr>
        <w:t>Systemy energetyczne</w:t>
      </w:r>
      <w:r w:rsidRPr="00BA488C">
        <w:rPr>
          <w:rFonts w:cs="Calibri"/>
          <w:sz w:val="22"/>
        </w:rPr>
        <w:t xml:space="preserve"> składa się z modułu energetyki konwencj</w:t>
      </w:r>
      <w:r>
        <w:rPr>
          <w:rFonts w:cs="Calibri"/>
          <w:sz w:val="22"/>
        </w:rPr>
        <w:t xml:space="preserve">onalnej i modułu </w:t>
      </w:r>
      <w:r w:rsidR="00381560">
        <w:rPr>
          <w:rFonts w:cs="Calibri"/>
          <w:sz w:val="22"/>
        </w:rPr>
        <w:t>pomp ciepła</w:t>
      </w:r>
      <w:r w:rsidR="008B3B92">
        <w:rPr>
          <w:rFonts w:cs="Calibri"/>
          <w:sz w:val="22"/>
        </w:rPr>
        <w:t>;</w:t>
      </w:r>
    </w:p>
    <w:p w14:paraId="4C2A1E7F" w14:textId="77777777" w:rsidR="008B3B92" w:rsidRDefault="008B3B92" w:rsidP="00A84EDE">
      <w:pPr>
        <w:pStyle w:val="PDTekstakapitu"/>
        <w:numPr>
          <w:ilvl w:val="0"/>
          <w:numId w:val="33"/>
        </w:numPr>
        <w:spacing w:line="240" w:lineRule="auto"/>
        <w:rPr>
          <w:rFonts w:cs="Calibri"/>
          <w:sz w:val="22"/>
        </w:rPr>
      </w:pPr>
      <w:r>
        <w:rPr>
          <w:rFonts w:cs="Calibri"/>
          <w:sz w:val="22"/>
        </w:rPr>
        <w:t>s</w:t>
      </w:r>
      <w:r w:rsidR="00881417" w:rsidRPr="00BA488C">
        <w:rPr>
          <w:rFonts w:cs="Calibri"/>
          <w:sz w:val="22"/>
        </w:rPr>
        <w:t xml:space="preserve">pecjalność </w:t>
      </w:r>
      <w:r w:rsidR="00881417" w:rsidRPr="0047361E">
        <w:rPr>
          <w:rFonts w:cs="Calibri"/>
          <w:i/>
          <w:sz w:val="22"/>
        </w:rPr>
        <w:t>Energetyka</w:t>
      </w:r>
      <w:r w:rsidR="00817F8D">
        <w:rPr>
          <w:rFonts w:cs="Calibri"/>
          <w:i/>
          <w:sz w:val="22"/>
        </w:rPr>
        <w:t xml:space="preserve"> </w:t>
      </w:r>
      <w:r w:rsidR="00381560">
        <w:rPr>
          <w:rFonts w:cs="Calibri"/>
          <w:i/>
          <w:sz w:val="22"/>
        </w:rPr>
        <w:t>niekonwencjonalna</w:t>
      </w:r>
      <w:r w:rsidR="00881417" w:rsidRPr="00BA488C">
        <w:rPr>
          <w:rFonts w:cs="Calibri"/>
          <w:sz w:val="22"/>
        </w:rPr>
        <w:t xml:space="preserve"> składa się z modułu </w:t>
      </w:r>
      <w:r w:rsidR="00381560">
        <w:rPr>
          <w:rFonts w:cs="Calibri"/>
          <w:sz w:val="22"/>
        </w:rPr>
        <w:t>pomp ciepła</w:t>
      </w:r>
      <w:r w:rsidR="00881417" w:rsidRPr="00BA488C">
        <w:rPr>
          <w:rFonts w:cs="Calibri"/>
          <w:sz w:val="22"/>
        </w:rPr>
        <w:t xml:space="preserve"> i moduł</w:t>
      </w:r>
      <w:r w:rsidR="00881417">
        <w:rPr>
          <w:rFonts w:cs="Calibri"/>
          <w:sz w:val="22"/>
        </w:rPr>
        <w:t>u energetyki niekonwencjonalnej</w:t>
      </w:r>
      <w:r>
        <w:rPr>
          <w:rFonts w:cs="Calibri"/>
          <w:sz w:val="22"/>
        </w:rPr>
        <w:t>;</w:t>
      </w:r>
    </w:p>
    <w:p w14:paraId="552EB71A" w14:textId="77777777" w:rsidR="008B3B92" w:rsidRDefault="00881417" w:rsidP="00A84EDE">
      <w:pPr>
        <w:pStyle w:val="PDTekstakapitu"/>
        <w:numPr>
          <w:ilvl w:val="0"/>
          <w:numId w:val="33"/>
        </w:numPr>
        <w:spacing w:line="240" w:lineRule="auto"/>
        <w:rPr>
          <w:rFonts w:cs="Calibri"/>
          <w:sz w:val="22"/>
        </w:rPr>
      </w:pPr>
      <w:r w:rsidRPr="00BA488C">
        <w:rPr>
          <w:rFonts w:cs="Calibri"/>
          <w:sz w:val="22"/>
        </w:rPr>
        <w:t xml:space="preserve">specjalność </w:t>
      </w:r>
      <w:r w:rsidRPr="0047361E">
        <w:rPr>
          <w:rFonts w:cs="Calibri"/>
          <w:i/>
          <w:sz w:val="22"/>
        </w:rPr>
        <w:t>Zrównoważony rozwój energetyki</w:t>
      </w:r>
      <w:r w:rsidRPr="00BA488C">
        <w:rPr>
          <w:rFonts w:cs="Calibri"/>
          <w:sz w:val="22"/>
        </w:rPr>
        <w:t xml:space="preserve"> składa się z modułu energetyki konwencjonalnej i modułu energetyki niekonwencjonalnej.</w:t>
      </w:r>
    </w:p>
    <w:p w14:paraId="4BB3822E" w14:textId="77777777" w:rsidR="008134AA" w:rsidRDefault="00881417" w:rsidP="008134AA">
      <w:pPr>
        <w:pStyle w:val="PDTekstakapitu"/>
        <w:spacing w:line="240" w:lineRule="auto"/>
        <w:ind w:firstLine="0"/>
        <w:rPr>
          <w:rFonts w:cs="Calibri"/>
          <w:sz w:val="22"/>
        </w:rPr>
      </w:pPr>
      <w:r w:rsidRPr="00BA488C">
        <w:rPr>
          <w:rFonts w:cs="Calibri"/>
          <w:sz w:val="22"/>
        </w:rPr>
        <w:t>Dodatkowo na obu stopniach studiów kierunku Energetyka wszystkie specjalności zawierają moduł pracy dyplomowej.</w:t>
      </w:r>
      <w:r w:rsidR="008134AA">
        <w:rPr>
          <w:rFonts w:cs="Calibri"/>
          <w:sz w:val="22"/>
        </w:rPr>
        <w:t xml:space="preserve"> </w:t>
      </w:r>
      <w:r w:rsidRPr="00BA488C">
        <w:rPr>
          <w:rFonts w:cs="Calibri"/>
          <w:sz w:val="22"/>
        </w:rPr>
        <w:t xml:space="preserve">Specjalności są obieralne i składają się z tematycznie </w:t>
      </w:r>
      <w:r>
        <w:rPr>
          <w:rFonts w:cs="Calibri"/>
          <w:sz w:val="22"/>
        </w:rPr>
        <w:t>powiązanych modułów</w:t>
      </w:r>
      <w:r w:rsidRPr="00BA488C">
        <w:rPr>
          <w:rFonts w:cs="Calibri"/>
          <w:sz w:val="22"/>
        </w:rPr>
        <w:t xml:space="preserve">. Podział na moduły wynika z przyjętych efektów uczenia się w zakresie wiedzy, umiejętności i kompetencji społecznych. </w:t>
      </w:r>
    </w:p>
    <w:p w14:paraId="539294B9" w14:textId="77777777" w:rsidR="008134AA" w:rsidRDefault="008134AA" w:rsidP="008134AA">
      <w:pPr>
        <w:pStyle w:val="PDTekstakapitu"/>
        <w:spacing w:line="240" w:lineRule="auto"/>
        <w:ind w:firstLine="0"/>
        <w:rPr>
          <w:rFonts w:cs="Calibri"/>
          <w:sz w:val="22"/>
        </w:rPr>
      </w:pPr>
    </w:p>
    <w:p w14:paraId="5DDE5187" w14:textId="416E51D3" w:rsidR="00881417" w:rsidRPr="00BA488C" w:rsidRDefault="00881417" w:rsidP="008134AA">
      <w:pPr>
        <w:pStyle w:val="PDTekstakapitu"/>
        <w:spacing w:line="240" w:lineRule="auto"/>
        <w:ind w:firstLine="0"/>
        <w:rPr>
          <w:rFonts w:cs="Calibri"/>
          <w:sz w:val="22"/>
        </w:rPr>
      </w:pPr>
      <w:r w:rsidRPr="00BA488C">
        <w:rPr>
          <w:rFonts w:cs="Calibri"/>
          <w:sz w:val="22"/>
        </w:rPr>
        <w:t>Zgodnie z p</w:t>
      </w:r>
      <w:r w:rsidR="008134AA">
        <w:rPr>
          <w:rFonts w:cs="Calibri"/>
          <w:sz w:val="22"/>
        </w:rPr>
        <w:t xml:space="preserve">rogramem </w:t>
      </w:r>
      <w:r w:rsidRPr="00BA488C">
        <w:rPr>
          <w:rFonts w:cs="Calibri"/>
          <w:sz w:val="22"/>
        </w:rPr>
        <w:t xml:space="preserve">studiów </w:t>
      </w:r>
      <w:r w:rsidR="008134AA">
        <w:rPr>
          <w:rFonts w:cs="Calibri"/>
          <w:sz w:val="22"/>
        </w:rPr>
        <w:t>zajęcia</w:t>
      </w:r>
      <w:r w:rsidRPr="00BA488C">
        <w:rPr>
          <w:rFonts w:cs="Calibri"/>
          <w:sz w:val="22"/>
        </w:rPr>
        <w:t xml:space="preserve"> związane z badaniami naukowymi stanowią odpowiednio 6</w:t>
      </w:r>
      <w:r w:rsidR="000948C8">
        <w:rPr>
          <w:rFonts w:cs="Calibri"/>
          <w:sz w:val="22"/>
        </w:rPr>
        <w:t>4</w:t>
      </w:r>
      <w:r w:rsidRPr="00BA488C">
        <w:rPr>
          <w:rFonts w:cs="Calibri"/>
          <w:sz w:val="22"/>
        </w:rPr>
        <w:t xml:space="preserve">% łącznej liczby punktów ECTS na studiach I stopnia oraz </w:t>
      </w:r>
      <w:r w:rsidR="003930C9">
        <w:rPr>
          <w:rFonts w:cs="Calibri"/>
          <w:sz w:val="22"/>
        </w:rPr>
        <w:t>67</w:t>
      </w:r>
      <w:r w:rsidRPr="00BA488C">
        <w:rPr>
          <w:rFonts w:cs="Calibri"/>
          <w:sz w:val="22"/>
        </w:rPr>
        <w:t xml:space="preserve">% na studiach II stopnia. Udział kursów przewidzianych do samodzielnego wyboru studenta wynosi 30% łącznej liczby punktów ECTS na studiach </w:t>
      </w:r>
      <w:r w:rsidR="00367432">
        <w:rPr>
          <w:rFonts w:cs="Calibri"/>
          <w:sz w:val="22"/>
        </w:rPr>
        <w:br/>
      </w:r>
      <w:r w:rsidRPr="00BA488C">
        <w:rPr>
          <w:rFonts w:cs="Calibri"/>
          <w:sz w:val="22"/>
        </w:rPr>
        <w:t>I stopnia oraz 4</w:t>
      </w:r>
      <w:r w:rsidR="005833BE">
        <w:rPr>
          <w:rFonts w:cs="Calibri"/>
          <w:sz w:val="22"/>
        </w:rPr>
        <w:t>2</w:t>
      </w:r>
      <w:r w:rsidRPr="00BA488C">
        <w:rPr>
          <w:rFonts w:cs="Calibri"/>
          <w:sz w:val="22"/>
        </w:rPr>
        <w:t xml:space="preserve">% na studiach II stopnia. Udział kursów wymagających bezpośredniego udziału nauczycieli akademickich jest uzależniany od formy studiów i stanowi odpowiednio na studiach </w:t>
      </w:r>
      <w:r>
        <w:rPr>
          <w:rFonts w:cs="Calibri"/>
          <w:sz w:val="22"/>
        </w:rPr>
        <w:br/>
      </w:r>
      <w:r w:rsidRPr="00BA488C">
        <w:rPr>
          <w:rFonts w:cs="Calibri"/>
          <w:sz w:val="22"/>
        </w:rPr>
        <w:t xml:space="preserve">I stopnia 51% – studia stacjonarne oraz 25% – studia niestacjonarne </w:t>
      </w:r>
      <w:r w:rsidR="00C645D7">
        <w:rPr>
          <w:rFonts w:cs="Calibri"/>
          <w:sz w:val="22"/>
        </w:rPr>
        <w:t xml:space="preserve">o </w:t>
      </w:r>
      <w:r w:rsidRPr="00BA488C">
        <w:rPr>
          <w:rFonts w:cs="Calibri"/>
          <w:sz w:val="22"/>
        </w:rPr>
        <w:t xml:space="preserve">łącznej liczby punktów ECTS przewidzianej w programie studiów. W przypadku studiów II stopnia udziały te wynoszą odpowiednio: 50% (studia stacjonarne) oraz 26% (studia niestacjonarne). Liczebność grup wykładowych na obu poziomach kształcenia wynosi od </w:t>
      </w:r>
      <w:r w:rsidR="003E0D51">
        <w:rPr>
          <w:rFonts w:cs="Calibri"/>
          <w:sz w:val="22"/>
        </w:rPr>
        <w:t>4</w:t>
      </w:r>
      <w:r w:rsidRPr="00BA488C">
        <w:rPr>
          <w:rFonts w:cs="Calibri"/>
          <w:sz w:val="22"/>
        </w:rPr>
        <w:t xml:space="preserve"> do </w:t>
      </w:r>
      <w:r w:rsidR="002A2BDE">
        <w:rPr>
          <w:rFonts w:cs="Calibri"/>
          <w:sz w:val="22"/>
        </w:rPr>
        <w:t>40</w:t>
      </w:r>
      <w:r w:rsidRPr="00BA488C">
        <w:rPr>
          <w:rFonts w:cs="Calibri"/>
          <w:sz w:val="22"/>
        </w:rPr>
        <w:t xml:space="preserve"> osób, natomiast grup laboratoryjnych i projektowych od </w:t>
      </w:r>
      <w:r>
        <w:rPr>
          <w:rFonts w:cs="Calibri"/>
          <w:sz w:val="22"/>
        </w:rPr>
        <w:br/>
      </w:r>
      <w:r w:rsidR="003E0D51">
        <w:rPr>
          <w:rFonts w:cs="Calibri"/>
          <w:sz w:val="22"/>
        </w:rPr>
        <w:t>4</w:t>
      </w:r>
      <w:r w:rsidRPr="00BA488C">
        <w:rPr>
          <w:rFonts w:cs="Calibri"/>
          <w:sz w:val="22"/>
        </w:rPr>
        <w:t xml:space="preserve"> do 1</w:t>
      </w:r>
      <w:r w:rsidR="003E0D51">
        <w:rPr>
          <w:rFonts w:cs="Calibri"/>
          <w:sz w:val="22"/>
        </w:rPr>
        <w:t>5</w:t>
      </w:r>
      <w:r>
        <w:rPr>
          <w:rFonts w:cs="Calibri"/>
          <w:sz w:val="22"/>
        </w:rPr>
        <w:t xml:space="preserve"> </w:t>
      </w:r>
      <w:r w:rsidRPr="00BA488C">
        <w:rPr>
          <w:rFonts w:cs="Calibri"/>
          <w:sz w:val="22"/>
        </w:rPr>
        <w:t>osób. Liczebność grup seminaryjnych uzależniona jest od liczby studentów na specjalności (nie więcej niż 15 osób).</w:t>
      </w:r>
    </w:p>
    <w:p w14:paraId="34EA8DB9" w14:textId="1056B1B4" w:rsidR="00881417" w:rsidRPr="00BA488C" w:rsidRDefault="00881417" w:rsidP="00881417">
      <w:pPr>
        <w:pStyle w:val="PDTekstakapitu"/>
        <w:spacing w:before="120" w:after="120" w:line="240" w:lineRule="auto"/>
        <w:ind w:firstLine="284"/>
        <w:rPr>
          <w:rFonts w:cs="Calibri"/>
          <w:sz w:val="22"/>
        </w:rPr>
      </w:pPr>
      <w:r w:rsidRPr="00BA488C">
        <w:rPr>
          <w:rFonts w:cs="Calibri"/>
          <w:sz w:val="22"/>
        </w:rPr>
        <w:t xml:space="preserve">W programie studiów na I stopniu kierunku Energetyka zostały uwzględnione obowiązkowe praktyki zawodowe w wymiarze 4 tygodni – </w:t>
      </w:r>
      <w:r>
        <w:rPr>
          <w:rFonts w:cs="Calibri"/>
          <w:sz w:val="22"/>
        </w:rPr>
        <w:t>16</w:t>
      </w:r>
      <w:r w:rsidRPr="00BA488C">
        <w:rPr>
          <w:rFonts w:cs="Calibri"/>
          <w:sz w:val="22"/>
        </w:rPr>
        <w:t>0 godzin (</w:t>
      </w:r>
      <w:r w:rsidR="005833BE">
        <w:rPr>
          <w:rFonts w:cs="Calibri"/>
          <w:sz w:val="22"/>
        </w:rPr>
        <w:t>6</w:t>
      </w:r>
      <w:r w:rsidRPr="00BA488C">
        <w:rPr>
          <w:rFonts w:cs="Calibri"/>
          <w:sz w:val="22"/>
        </w:rPr>
        <w:t xml:space="preserve"> pkt. ECTS), którym przypisano efekty uczenia się oraz określono metody ich weryfikacji. </w:t>
      </w:r>
      <w:r w:rsidR="00E233BA" w:rsidRPr="004832B4">
        <w:rPr>
          <w:sz w:val="22"/>
        </w:rPr>
        <w:t xml:space="preserve">Sposób organizacji praktyk oraz warunki ich zaliczania sprecyzowane zostały w Tekście jednolitym ogłoszonym przez Rektora PK (OBWIESZCZENIE Nr </w:t>
      </w:r>
      <w:r w:rsidR="00E233BA">
        <w:rPr>
          <w:sz w:val="22"/>
        </w:rPr>
        <w:t>18</w:t>
      </w:r>
      <w:r w:rsidR="00E233BA" w:rsidRPr="004832B4">
        <w:rPr>
          <w:sz w:val="22"/>
        </w:rPr>
        <w:t>/202</w:t>
      </w:r>
      <w:r w:rsidR="00E233BA">
        <w:rPr>
          <w:sz w:val="22"/>
        </w:rPr>
        <w:t>5</w:t>
      </w:r>
      <w:r w:rsidR="00E233BA" w:rsidRPr="004832B4">
        <w:rPr>
          <w:sz w:val="22"/>
        </w:rPr>
        <w:t xml:space="preserve"> Rektora Politechniki Koszalińskiej z dnia </w:t>
      </w:r>
      <w:r w:rsidR="00E233BA">
        <w:rPr>
          <w:sz w:val="22"/>
        </w:rPr>
        <w:t>17</w:t>
      </w:r>
      <w:r w:rsidR="00E233BA" w:rsidRPr="004832B4">
        <w:rPr>
          <w:sz w:val="22"/>
        </w:rPr>
        <w:t xml:space="preserve"> </w:t>
      </w:r>
      <w:r w:rsidR="00E233BA">
        <w:rPr>
          <w:sz w:val="22"/>
        </w:rPr>
        <w:t>września</w:t>
      </w:r>
      <w:r w:rsidR="00E233BA" w:rsidRPr="004832B4">
        <w:rPr>
          <w:sz w:val="22"/>
        </w:rPr>
        <w:t xml:space="preserve"> 202</w:t>
      </w:r>
      <w:r w:rsidR="00E233BA">
        <w:rPr>
          <w:sz w:val="22"/>
        </w:rPr>
        <w:t>5</w:t>
      </w:r>
      <w:r w:rsidR="00E233BA" w:rsidRPr="004832B4">
        <w:rPr>
          <w:sz w:val="22"/>
        </w:rPr>
        <w:t xml:space="preserve"> r. w sprawie ogłoszenia jednolitego tekstu Załącznika do Zarządzenia Nr 45/2019 z dnia 27 września 2019 r. w sprawie organizacji i realizacji praktyk studenckich i wydziałowym regulaminie organizacji i realizacji praktyk studenckich - link: </w:t>
      </w:r>
      <w:hyperlink r:id="rId12" w:history="1">
        <w:r w:rsidR="00E233BA" w:rsidRPr="00EE0A63">
          <w:rPr>
            <w:rStyle w:val="Hipercze"/>
          </w:rPr>
          <w:t>https://tu.ko</w:t>
        </w:r>
        <w:r w:rsidR="00E233BA" w:rsidRPr="00EE0A63">
          <w:rPr>
            <w:rStyle w:val="Hipercze"/>
          </w:rPr>
          <w:lastRenderedPageBreak/>
          <w:t>szalin.pl/wimie/kat/607/praktyki</w:t>
        </w:r>
      </w:hyperlink>
      <w:r w:rsidR="00E233BA" w:rsidRPr="004832B4">
        <w:rPr>
          <w:sz w:val="22"/>
        </w:rPr>
        <w:t>).</w:t>
      </w:r>
      <w:r w:rsidR="00E233BA">
        <w:rPr>
          <w:sz w:val="22"/>
        </w:rPr>
        <w:t xml:space="preserve"> </w:t>
      </w:r>
      <w:r w:rsidRPr="00BA488C">
        <w:rPr>
          <w:rFonts w:cs="Calibri"/>
          <w:sz w:val="22"/>
        </w:rPr>
        <w:t>Na kierunku Energetyka powołany jest kierownik praktyk studenckich, który sprawuje nadzór nad organizacją i prawidłową realizacją praktyki zawodowej. Liczba miejsc odbywania praktyk jest dostosowana do liczby studentów kierunku.</w:t>
      </w:r>
    </w:p>
    <w:p w14:paraId="696EB40A" w14:textId="462D5A40" w:rsidR="00AA6EAC" w:rsidRDefault="00881417" w:rsidP="00702A13">
      <w:pPr>
        <w:pStyle w:val="PDTekstakapitu"/>
        <w:spacing w:before="120" w:after="120" w:line="240" w:lineRule="auto"/>
        <w:ind w:firstLine="284"/>
        <w:rPr>
          <w:rFonts w:cs="Calibri"/>
          <w:sz w:val="22"/>
        </w:rPr>
      </w:pPr>
      <w:r w:rsidRPr="00BA488C">
        <w:rPr>
          <w:rFonts w:cs="Calibri"/>
          <w:sz w:val="22"/>
        </w:rPr>
        <w:t xml:space="preserve">Studentom z niepełnosprawnością zapewnia się odpowiednie warunki odbywania i zaliczania zajęć uwzględniające rodzaj i stopień niepełnosprawności studenta. W zależności od potrzeby student może skorzystać z instytucji asystenta osoby </w:t>
      </w:r>
      <w:r w:rsidR="00CA1D3C">
        <w:rPr>
          <w:rFonts w:cs="Calibri"/>
          <w:sz w:val="22"/>
        </w:rPr>
        <w:t xml:space="preserve">z </w:t>
      </w:r>
      <w:r w:rsidRPr="00BA488C">
        <w:rPr>
          <w:rFonts w:cs="Calibri"/>
          <w:sz w:val="22"/>
        </w:rPr>
        <w:t>niepełnosp</w:t>
      </w:r>
      <w:r w:rsidR="00CA1D3C">
        <w:rPr>
          <w:rFonts w:cs="Calibri"/>
          <w:sz w:val="22"/>
        </w:rPr>
        <w:t>rawnością</w:t>
      </w:r>
      <w:r w:rsidRPr="00BA488C">
        <w:rPr>
          <w:rFonts w:cs="Calibri"/>
          <w:sz w:val="22"/>
        </w:rPr>
        <w:t xml:space="preserve"> lub uzyskać zgodę na indywidualną organizację </w:t>
      </w:r>
      <w:r w:rsidR="00CA1D3C">
        <w:rPr>
          <w:rFonts w:cs="Calibri"/>
          <w:sz w:val="22"/>
        </w:rPr>
        <w:t>zajęć</w:t>
      </w:r>
      <w:r w:rsidRPr="00BA488C">
        <w:rPr>
          <w:rFonts w:cs="Calibri"/>
          <w:sz w:val="22"/>
        </w:rPr>
        <w:t xml:space="preserve">. </w:t>
      </w:r>
    </w:p>
    <w:p w14:paraId="56F25B16" w14:textId="77777777" w:rsidR="006A1943" w:rsidRPr="00D676B2" w:rsidRDefault="006A1943" w:rsidP="006A1943">
      <w:pPr>
        <w:pStyle w:val="Nagwek3"/>
        <w:jc w:val="both"/>
      </w:pPr>
      <w:r w:rsidRPr="00D676B2">
        <w:t>2.2. Formy zajęć i metody kształcenia, ze wskazaniem przykładowych powiązań metod z efektami uczenia się w zakresie wiedzy, umiejętności oraz kompetencji społecznych</w:t>
      </w:r>
    </w:p>
    <w:p w14:paraId="2A9D2E77" w14:textId="2A19286E" w:rsidR="006A1943" w:rsidRPr="00F27FE1" w:rsidRDefault="006A1943" w:rsidP="006A1943">
      <w:pPr>
        <w:pStyle w:val="PDTekstakapitu"/>
        <w:spacing w:line="240" w:lineRule="auto"/>
        <w:ind w:firstLine="284"/>
        <w:rPr>
          <w:sz w:val="22"/>
        </w:rPr>
      </w:pPr>
      <w:r w:rsidRPr="00F27FE1">
        <w:rPr>
          <w:rFonts w:cstheme="minorHAnsi"/>
          <w:sz w:val="22"/>
        </w:rPr>
        <w:t xml:space="preserve">Program studiów zakłada wykorzystanie różnorodnych form dydaktycznych służących realizacji zajęć. Należą do nich: wykłady, ćwiczenia, zajęcia laboratoryjne, zajęcia projektowe i seminaria dyplomowe. </w:t>
      </w:r>
      <w:r w:rsidRPr="00F27FE1">
        <w:rPr>
          <w:b/>
          <w:sz w:val="22"/>
        </w:rPr>
        <w:t>Podstawową metodą przekazu wiedzy są wykłady</w:t>
      </w:r>
      <w:r w:rsidRPr="00F27FE1">
        <w:rPr>
          <w:sz w:val="22"/>
        </w:rPr>
        <w:t xml:space="preserve"> oraz tzw. teoretyczne wstępy do ćwiczeń </w:t>
      </w:r>
      <w:r w:rsidRPr="00F27FE1">
        <w:rPr>
          <w:sz w:val="22"/>
        </w:rPr>
        <w:br/>
        <w:t xml:space="preserve">i laboratoriów, które pozwalają na wszechstronne przedstawienie danego zagadnienia. Służą one przekazaniu aktualnego stanu wiedzy z danego zakresu, ale przede wszystkim do opisu, klasyfikacji i wyjaśnienia zjawisk, procesów, technologii i procedur postępowania w obszarze </w:t>
      </w:r>
      <w:r w:rsidR="00463CE7">
        <w:rPr>
          <w:sz w:val="22"/>
        </w:rPr>
        <w:t>energetyki</w:t>
      </w:r>
      <w:r w:rsidRPr="00F27FE1">
        <w:rPr>
          <w:sz w:val="22"/>
        </w:rPr>
        <w:t xml:space="preserve"> oraz interpretacji poruszanych zagadnień. </w:t>
      </w:r>
    </w:p>
    <w:p w14:paraId="6B0C4C0B" w14:textId="2D5AE02A" w:rsidR="006A1943" w:rsidRPr="00F27FE1" w:rsidRDefault="006A1943" w:rsidP="006A1943">
      <w:pPr>
        <w:pStyle w:val="PDTekstakapitu"/>
        <w:spacing w:line="240" w:lineRule="auto"/>
        <w:ind w:firstLine="284"/>
        <w:rPr>
          <w:sz w:val="22"/>
        </w:rPr>
      </w:pPr>
      <w:r w:rsidRPr="00F27FE1">
        <w:rPr>
          <w:b/>
          <w:sz w:val="22"/>
        </w:rPr>
        <w:t>Zajęcia kształtujące umiejętności praktyczne</w:t>
      </w:r>
      <w:r w:rsidRPr="00F27FE1">
        <w:rPr>
          <w:sz w:val="22"/>
        </w:rPr>
        <w:t xml:space="preserve"> to przede wszystkim laboratoria, ćwiczenia, projekty i praktyki specjalnościowe, które stanowią zawsze ponad 50% wszystkich zajęć (tabela 2.1.). Ta forma zajęć ukierunkowana jest na realizację różnego typu eksperymentów badawczych (głównie analiz laboratoryjnych)</w:t>
      </w:r>
      <w:r w:rsidR="00C75A63">
        <w:rPr>
          <w:sz w:val="22"/>
        </w:rPr>
        <w:t xml:space="preserve"> i</w:t>
      </w:r>
      <w:r w:rsidRPr="00F27FE1">
        <w:rPr>
          <w:sz w:val="22"/>
        </w:rPr>
        <w:t xml:space="preserve"> rozwiązywanie problemu m.in. w oparciu o studium przypadku, analizę i ocenę tekstów źródłowych, analizę statystyczną oraz interpretację i dyskusję wyników w oparciu o literaturę, rozporządzenia i normy. Takie podejście umożliwia dodatkowo studentom nabywanie umiejętności holistycznego i krytycznego spojrzenia na uzyskiwane dane, samodzielnego pozyskiwania i przetwarzania informacji oraz dokonywania analizy i syntezy danych. </w:t>
      </w:r>
      <w:r w:rsidRPr="00F27FE1">
        <w:rPr>
          <w:rFonts w:cstheme="minorHAnsi"/>
          <w:sz w:val="22"/>
        </w:rPr>
        <w:t xml:space="preserve">Szczególne znaczenie w programie studiów mają zajęcia projektowe podsumowujące moduły kształcenia, na których studenci integrują wiedzę i umiejętności zdobyte w ramach kursów danego modułu oraz praktyka, która </w:t>
      </w:r>
      <w:r w:rsidRPr="00F27FE1">
        <w:rPr>
          <w:sz w:val="22"/>
        </w:rPr>
        <w:t>ułatwia studentom powiązanie wiedzy zdobytej podczas różnych form zajęć realizowanych na Wydziale z praktyką przemysłową</w:t>
      </w:r>
      <w:r w:rsidRPr="00F27FE1">
        <w:rPr>
          <w:rFonts w:cstheme="minorHAnsi"/>
          <w:sz w:val="22"/>
        </w:rPr>
        <w:t xml:space="preserve">. </w:t>
      </w:r>
      <w:r w:rsidRPr="00F27FE1">
        <w:rPr>
          <w:sz w:val="22"/>
        </w:rPr>
        <w:t xml:space="preserve">Zadania projektowe realizowane są zarówno indywidualne, jak i w grupach, co </w:t>
      </w:r>
      <w:r w:rsidRPr="00F27FE1">
        <w:rPr>
          <w:b/>
          <w:sz w:val="22"/>
        </w:rPr>
        <w:t>kształtuje dodatkowo kompetencje społeczne</w:t>
      </w:r>
      <w:r w:rsidRPr="00F27FE1">
        <w:rPr>
          <w:sz w:val="22"/>
        </w:rPr>
        <w:t xml:space="preserve"> związane z organizacją pracy w grupie, współdziałaniem w grupie oraz odpowiedzialnością za przydzielone zadania. Kompetencje społeczne studenci kierunku </w:t>
      </w:r>
      <w:r w:rsidR="00F27FE1" w:rsidRPr="00F27FE1">
        <w:rPr>
          <w:sz w:val="22"/>
        </w:rPr>
        <w:t>Energetyka</w:t>
      </w:r>
      <w:r w:rsidRPr="00F27FE1">
        <w:rPr>
          <w:sz w:val="22"/>
        </w:rPr>
        <w:t xml:space="preserve"> nabywają również w trakcie praktyk oraz zajęć ćwiczeniowych i laboratoryjnych, podczas których kształtowana jest odpowiedzialność za pracę własną i innych, przestrzeganie zasad BHP i dobrych praktyk oraz gotowość do pracy w zespole i pełnienie w nim różnych ról (lidera, obserwatora, członka zespołu, oceniającego). Ponadto nauczyciele akademiccy stosując metody zorientowane na studenta, motywują do aktywnego udziału w procesie dydaktycznym</w:t>
      </w:r>
      <w:r w:rsidR="00483BF7">
        <w:rPr>
          <w:sz w:val="22"/>
        </w:rPr>
        <w:t>,</w:t>
      </w:r>
      <w:r w:rsidRPr="00F27FE1">
        <w:rPr>
          <w:sz w:val="22"/>
        </w:rPr>
        <w:t xml:space="preserve"> przykładowo poprzez dyskusję, prezentację referatów i opracowań tematycznych, pokazy, burzę mózgów i analizę przypadku. Zastosowanie powyższych form dydaktycznych rozwija u studenta umiejętności wykorzystania różnych metod komunikacji, narzędzi informatycznych i umiejętność samokształcenia się.</w:t>
      </w:r>
    </w:p>
    <w:p w14:paraId="51CE2068" w14:textId="0372C6EA" w:rsidR="006A1943" w:rsidRPr="00F27FE1" w:rsidRDefault="006A1943" w:rsidP="006A1943">
      <w:pPr>
        <w:pStyle w:val="PDTekstakapitu"/>
        <w:spacing w:line="240" w:lineRule="auto"/>
        <w:ind w:firstLine="284"/>
        <w:rPr>
          <w:sz w:val="22"/>
        </w:rPr>
      </w:pPr>
      <w:r w:rsidRPr="00F27FE1">
        <w:rPr>
          <w:sz w:val="22"/>
        </w:rPr>
        <w:t>Studentom z niepełnosprawnością zapewnia się odpowiednie warunki odbywania i zaliczania zajęć uwzględniające rodzaj i stopień niepełnosprawności studenta. W zależności od potrzeby</w:t>
      </w:r>
      <w:r w:rsidR="002561CB">
        <w:rPr>
          <w:sz w:val="22"/>
        </w:rPr>
        <w:t>,</w:t>
      </w:r>
      <w:r w:rsidRPr="00F27FE1">
        <w:rPr>
          <w:sz w:val="22"/>
        </w:rPr>
        <w:t xml:space="preserve"> student może skorzystać z instytucji opiekuna i asystenta osoby </w:t>
      </w:r>
      <w:r w:rsidR="00E3441C">
        <w:rPr>
          <w:sz w:val="22"/>
        </w:rPr>
        <w:t xml:space="preserve">z </w:t>
      </w:r>
      <w:r w:rsidRPr="00F27FE1">
        <w:rPr>
          <w:sz w:val="22"/>
        </w:rPr>
        <w:t>niepełnospra</w:t>
      </w:r>
      <w:r w:rsidR="00E3441C">
        <w:rPr>
          <w:sz w:val="22"/>
        </w:rPr>
        <w:t>wnością</w:t>
      </w:r>
      <w:r w:rsidRPr="00F27FE1">
        <w:rPr>
          <w:sz w:val="22"/>
        </w:rPr>
        <w:t xml:space="preserve"> lub uzyskać zgodę na indywidualną organizację </w:t>
      </w:r>
      <w:r w:rsidR="00E3441C">
        <w:rPr>
          <w:sz w:val="22"/>
        </w:rPr>
        <w:t>zajęć</w:t>
      </w:r>
      <w:r w:rsidRPr="00F27FE1">
        <w:rPr>
          <w:sz w:val="22"/>
        </w:rPr>
        <w:t xml:space="preserve">. </w:t>
      </w:r>
    </w:p>
    <w:p w14:paraId="6BBE0A86" w14:textId="77777777" w:rsidR="006A1943" w:rsidRPr="00F27FE1" w:rsidRDefault="006A1943" w:rsidP="006A1943">
      <w:pPr>
        <w:pStyle w:val="PDTekstakapitu"/>
        <w:spacing w:line="240" w:lineRule="auto"/>
        <w:ind w:firstLine="284"/>
        <w:rPr>
          <w:sz w:val="22"/>
        </w:rPr>
      </w:pPr>
      <w:r w:rsidRPr="00F27FE1">
        <w:rPr>
          <w:sz w:val="22"/>
        </w:rPr>
        <w:t xml:space="preserve">Przyjęte w programie formy zajęć realizowane z wykorzystaniem zróżnicowanych metod kształcenia powalają studentom uzyskać wszystkie zakładane efekty uczenia się w zakresie wiedzy, umiejętności oraz kompetencji społecznych. Umożliwiają również rozwijanie umiejętności praktycznych i badawczych podczas zajęć laboratoryjnych oraz pogłębianie znajomości języków obcych, szczególnie podczas realizacji pracy dyplomowej. </w:t>
      </w:r>
    </w:p>
    <w:p w14:paraId="74A6A13A" w14:textId="28901CEB" w:rsidR="006A1943" w:rsidRPr="005C69C7" w:rsidRDefault="006A1943" w:rsidP="006A1943">
      <w:pPr>
        <w:pStyle w:val="PDTekstakapitu"/>
        <w:spacing w:line="240" w:lineRule="auto"/>
        <w:ind w:firstLine="284"/>
        <w:rPr>
          <w:sz w:val="22"/>
        </w:rPr>
      </w:pPr>
      <w:r w:rsidRPr="005C69C7">
        <w:rPr>
          <w:sz w:val="22"/>
        </w:rPr>
        <w:lastRenderedPageBreak/>
        <w:t xml:space="preserve">Podstawowymi formami zajęć dydaktycznych w programie na kierunku </w:t>
      </w:r>
      <w:r w:rsidR="00F27FE1" w:rsidRPr="005C69C7">
        <w:rPr>
          <w:sz w:val="22"/>
        </w:rPr>
        <w:t>Energetyka</w:t>
      </w:r>
      <w:r w:rsidRPr="005C69C7">
        <w:rPr>
          <w:sz w:val="22"/>
        </w:rPr>
        <w:t xml:space="preserve"> są: wykłady, ćwiczenia, zajęcia laboratoryjne, projekty w tym projekty realizowane w ramach seminariów dyplomowych oraz praktyki zawodowe. Proporcje liczby godzin przypisanych poszczególnym formom przedstawiono w tabeli </w:t>
      </w:r>
      <w:r w:rsidR="00B65D07">
        <w:rPr>
          <w:sz w:val="22"/>
        </w:rPr>
        <w:t>2.1</w:t>
      </w:r>
      <w:r w:rsidRPr="005C69C7">
        <w:rPr>
          <w:sz w:val="22"/>
        </w:rPr>
        <w:t xml:space="preserve">. </w:t>
      </w:r>
    </w:p>
    <w:p w14:paraId="60E533BB" w14:textId="77777777" w:rsidR="006A1943" w:rsidRPr="005C69C7" w:rsidRDefault="006A1943" w:rsidP="006A1943">
      <w:pPr>
        <w:pStyle w:val="PDTekstakapitu"/>
        <w:spacing w:line="240" w:lineRule="auto"/>
        <w:ind w:firstLine="0"/>
        <w:rPr>
          <w:i/>
          <w:sz w:val="20"/>
          <w:szCs w:val="20"/>
        </w:rPr>
      </w:pPr>
      <w:r w:rsidRPr="005C69C7">
        <w:rPr>
          <w:i/>
          <w:sz w:val="20"/>
          <w:szCs w:val="20"/>
        </w:rPr>
        <w:t>Tabel 2.1. Proporcje liczby godzin przypisanych poszczególnym formom zajęć</w:t>
      </w:r>
    </w:p>
    <w:tbl>
      <w:tblPr>
        <w:tblStyle w:val="Tabela-Siatka"/>
        <w:tblW w:w="0" w:type="auto"/>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869"/>
        <w:gridCol w:w="1139"/>
        <w:gridCol w:w="1217"/>
        <w:gridCol w:w="1245"/>
        <w:gridCol w:w="1215"/>
        <w:gridCol w:w="1002"/>
        <w:gridCol w:w="1373"/>
      </w:tblGrid>
      <w:tr w:rsidR="006A1943" w:rsidRPr="005C69C7" w14:paraId="02EA7863" w14:textId="77777777" w:rsidTr="00841BB5">
        <w:tc>
          <w:tcPr>
            <w:tcW w:w="1869" w:type="dxa"/>
            <w:vMerge w:val="restart"/>
          </w:tcPr>
          <w:p w14:paraId="53FE8711" w14:textId="77777777" w:rsidR="006A1943" w:rsidRPr="005C69C7" w:rsidRDefault="006A1943" w:rsidP="00841BB5">
            <w:pPr>
              <w:pStyle w:val="PDTekstakapitu"/>
              <w:spacing w:line="240" w:lineRule="auto"/>
              <w:ind w:firstLine="0"/>
              <w:jc w:val="center"/>
              <w:rPr>
                <w:b/>
                <w:sz w:val="22"/>
              </w:rPr>
            </w:pPr>
            <w:r w:rsidRPr="005C69C7">
              <w:rPr>
                <w:b/>
                <w:sz w:val="22"/>
              </w:rPr>
              <w:t>Poziom i forma studiów</w:t>
            </w:r>
          </w:p>
        </w:tc>
        <w:tc>
          <w:tcPr>
            <w:tcW w:w="5818" w:type="dxa"/>
            <w:gridSpan w:val="5"/>
          </w:tcPr>
          <w:p w14:paraId="669073DC" w14:textId="77777777" w:rsidR="006A1943" w:rsidRPr="005C69C7" w:rsidRDefault="006A1943" w:rsidP="00841BB5">
            <w:pPr>
              <w:pStyle w:val="PDTekstakapitu"/>
              <w:spacing w:line="240" w:lineRule="auto"/>
              <w:ind w:firstLine="0"/>
              <w:jc w:val="center"/>
              <w:rPr>
                <w:b/>
                <w:sz w:val="22"/>
              </w:rPr>
            </w:pPr>
            <w:r w:rsidRPr="005C69C7">
              <w:rPr>
                <w:b/>
                <w:sz w:val="22"/>
              </w:rPr>
              <w:t>Łączna liczba godzin w cyklu kształcenia</w:t>
            </w:r>
          </w:p>
        </w:tc>
        <w:tc>
          <w:tcPr>
            <w:tcW w:w="1373" w:type="dxa"/>
            <w:vMerge w:val="restart"/>
          </w:tcPr>
          <w:p w14:paraId="4EB9B336" w14:textId="77777777" w:rsidR="006A1943" w:rsidRPr="005C69C7" w:rsidRDefault="006A1943" w:rsidP="00841BB5">
            <w:pPr>
              <w:pStyle w:val="PDTekstakapitu"/>
              <w:spacing w:line="240" w:lineRule="auto"/>
              <w:ind w:firstLine="0"/>
              <w:jc w:val="center"/>
              <w:rPr>
                <w:b/>
                <w:sz w:val="22"/>
              </w:rPr>
            </w:pPr>
            <w:r w:rsidRPr="005C69C7">
              <w:rPr>
                <w:b/>
                <w:sz w:val="22"/>
              </w:rPr>
              <w:t>Praktyki</w:t>
            </w:r>
          </w:p>
          <w:p w14:paraId="451CF4DC" w14:textId="77777777" w:rsidR="006A1943" w:rsidRPr="005C69C7" w:rsidRDefault="006A1943" w:rsidP="00841BB5">
            <w:pPr>
              <w:pStyle w:val="PDTekstakapitu"/>
              <w:spacing w:line="240" w:lineRule="auto"/>
              <w:ind w:firstLine="0"/>
              <w:jc w:val="center"/>
              <w:rPr>
                <w:b/>
                <w:sz w:val="22"/>
              </w:rPr>
            </w:pPr>
            <w:r w:rsidRPr="005C69C7">
              <w:rPr>
                <w:b/>
                <w:sz w:val="22"/>
              </w:rPr>
              <w:t>(h)</w:t>
            </w:r>
          </w:p>
        </w:tc>
      </w:tr>
      <w:tr w:rsidR="006A1943" w:rsidRPr="005C69C7" w14:paraId="1B031D8A" w14:textId="77777777" w:rsidTr="00841BB5">
        <w:tc>
          <w:tcPr>
            <w:tcW w:w="1869" w:type="dxa"/>
            <w:vMerge/>
          </w:tcPr>
          <w:p w14:paraId="781926FB" w14:textId="77777777" w:rsidR="006A1943" w:rsidRPr="005C69C7" w:rsidRDefault="006A1943" w:rsidP="00841BB5">
            <w:pPr>
              <w:pStyle w:val="PDTekstakapitu"/>
              <w:spacing w:line="240" w:lineRule="auto"/>
              <w:ind w:firstLine="0"/>
              <w:jc w:val="center"/>
              <w:rPr>
                <w:b/>
                <w:sz w:val="22"/>
              </w:rPr>
            </w:pPr>
          </w:p>
        </w:tc>
        <w:tc>
          <w:tcPr>
            <w:tcW w:w="1139" w:type="dxa"/>
          </w:tcPr>
          <w:p w14:paraId="77F97427" w14:textId="77777777" w:rsidR="006A1943" w:rsidRPr="005C69C7" w:rsidRDefault="006A1943" w:rsidP="00841BB5">
            <w:pPr>
              <w:pStyle w:val="PDTekstakapitu"/>
              <w:spacing w:line="240" w:lineRule="auto"/>
              <w:ind w:firstLine="0"/>
              <w:jc w:val="center"/>
              <w:rPr>
                <w:b/>
                <w:sz w:val="22"/>
              </w:rPr>
            </w:pPr>
            <w:r w:rsidRPr="005C69C7">
              <w:rPr>
                <w:b/>
                <w:sz w:val="22"/>
              </w:rPr>
              <w:t>Suma</w:t>
            </w:r>
          </w:p>
        </w:tc>
        <w:tc>
          <w:tcPr>
            <w:tcW w:w="1217" w:type="dxa"/>
          </w:tcPr>
          <w:p w14:paraId="37E9EE96" w14:textId="77777777" w:rsidR="006A1943" w:rsidRPr="005C69C7" w:rsidRDefault="006A1943" w:rsidP="00841BB5">
            <w:pPr>
              <w:pStyle w:val="PDTekstakapitu"/>
              <w:spacing w:line="240" w:lineRule="auto"/>
              <w:ind w:firstLine="0"/>
              <w:jc w:val="center"/>
              <w:rPr>
                <w:b/>
                <w:sz w:val="22"/>
              </w:rPr>
            </w:pPr>
            <w:r w:rsidRPr="005C69C7">
              <w:rPr>
                <w:b/>
                <w:sz w:val="22"/>
              </w:rPr>
              <w:t>Wykłady</w:t>
            </w:r>
          </w:p>
        </w:tc>
        <w:tc>
          <w:tcPr>
            <w:tcW w:w="1245" w:type="dxa"/>
          </w:tcPr>
          <w:p w14:paraId="2472B20E" w14:textId="77777777" w:rsidR="006A1943" w:rsidRPr="005C69C7" w:rsidRDefault="006A1943" w:rsidP="00841BB5">
            <w:pPr>
              <w:pStyle w:val="PDTekstakapitu"/>
              <w:spacing w:line="240" w:lineRule="auto"/>
              <w:ind w:firstLine="0"/>
              <w:jc w:val="center"/>
              <w:rPr>
                <w:b/>
                <w:sz w:val="22"/>
              </w:rPr>
            </w:pPr>
            <w:r w:rsidRPr="005C69C7">
              <w:rPr>
                <w:b/>
                <w:sz w:val="22"/>
              </w:rPr>
              <w:t>Laboratoria</w:t>
            </w:r>
          </w:p>
        </w:tc>
        <w:tc>
          <w:tcPr>
            <w:tcW w:w="1215" w:type="dxa"/>
          </w:tcPr>
          <w:p w14:paraId="5F259A73" w14:textId="77777777" w:rsidR="006A1943" w:rsidRPr="005C69C7" w:rsidRDefault="006A1943" w:rsidP="00841BB5">
            <w:pPr>
              <w:pStyle w:val="PDTekstakapitu"/>
              <w:spacing w:line="240" w:lineRule="auto"/>
              <w:ind w:firstLine="0"/>
              <w:jc w:val="center"/>
              <w:rPr>
                <w:b/>
                <w:sz w:val="22"/>
              </w:rPr>
            </w:pPr>
            <w:r w:rsidRPr="005C69C7">
              <w:rPr>
                <w:b/>
                <w:sz w:val="22"/>
              </w:rPr>
              <w:t>Ćwiczenia</w:t>
            </w:r>
          </w:p>
        </w:tc>
        <w:tc>
          <w:tcPr>
            <w:tcW w:w="1002" w:type="dxa"/>
          </w:tcPr>
          <w:p w14:paraId="40A3260A" w14:textId="77777777" w:rsidR="006A1943" w:rsidRPr="005C69C7" w:rsidRDefault="006A1943" w:rsidP="00841BB5">
            <w:pPr>
              <w:pStyle w:val="PDTekstakapitu"/>
              <w:spacing w:line="240" w:lineRule="auto"/>
              <w:ind w:firstLine="0"/>
              <w:jc w:val="center"/>
              <w:rPr>
                <w:b/>
                <w:sz w:val="22"/>
              </w:rPr>
            </w:pPr>
            <w:r w:rsidRPr="005C69C7">
              <w:rPr>
                <w:b/>
                <w:sz w:val="22"/>
              </w:rPr>
              <w:t>Projekty</w:t>
            </w:r>
          </w:p>
        </w:tc>
        <w:tc>
          <w:tcPr>
            <w:tcW w:w="1373" w:type="dxa"/>
            <w:vMerge/>
          </w:tcPr>
          <w:p w14:paraId="4DF71590" w14:textId="77777777" w:rsidR="006A1943" w:rsidRPr="005C69C7" w:rsidRDefault="006A1943" w:rsidP="00841BB5">
            <w:pPr>
              <w:pStyle w:val="PDTekstakapitu"/>
              <w:spacing w:line="240" w:lineRule="auto"/>
              <w:ind w:firstLine="0"/>
              <w:jc w:val="center"/>
              <w:rPr>
                <w:b/>
                <w:sz w:val="22"/>
              </w:rPr>
            </w:pPr>
          </w:p>
        </w:tc>
      </w:tr>
      <w:tr w:rsidR="006A1943" w:rsidRPr="005C69C7" w14:paraId="170FE1BE" w14:textId="77777777" w:rsidTr="00B65D07">
        <w:tc>
          <w:tcPr>
            <w:tcW w:w="1869" w:type="dxa"/>
            <w:vAlign w:val="center"/>
          </w:tcPr>
          <w:p w14:paraId="61910402" w14:textId="627265FC" w:rsidR="006A1943" w:rsidRPr="005C69C7" w:rsidRDefault="00F27FE1" w:rsidP="00841BB5">
            <w:pPr>
              <w:pStyle w:val="PDTekstakapitu"/>
              <w:spacing w:line="240" w:lineRule="auto"/>
              <w:ind w:firstLine="0"/>
              <w:jc w:val="center"/>
              <w:rPr>
                <w:sz w:val="22"/>
              </w:rPr>
            </w:pPr>
            <w:r w:rsidRPr="005C69C7">
              <w:rPr>
                <w:sz w:val="22"/>
              </w:rPr>
              <w:t xml:space="preserve">Energetyka </w:t>
            </w:r>
            <w:r w:rsidR="006A1943" w:rsidRPr="005C69C7">
              <w:rPr>
                <w:sz w:val="22"/>
              </w:rPr>
              <w:t>S1</w:t>
            </w:r>
          </w:p>
        </w:tc>
        <w:tc>
          <w:tcPr>
            <w:tcW w:w="1139" w:type="dxa"/>
            <w:vAlign w:val="center"/>
          </w:tcPr>
          <w:p w14:paraId="1353A881" w14:textId="57F418ED" w:rsidR="006A1943" w:rsidRPr="005C69C7" w:rsidRDefault="006A1943" w:rsidP="00B65D07">
            <w:pPr>
              <w:pStyle w:val="PDTekstakapitu"/>
              <w:spacing w:line="240" w:lineRule="auto"/>
              <w:ind w:firstLine="0"/>
              <w:jc w:val="center"/>
              <w:rPr>
                <w:sz w:val="22"/>
              </w:rPr>
            </w:pPr>
            <w:r w:rsidRPr="005C69C7">
              <w:rPr>
                <w:sz w:val="22"/>
              </w:rPr>
              <w:t>2</w:t>
            </w:r>
            <w:r w:rsidR="00F27FE1" w:rsidRPr="005C69C7">
              <w:rPr>
                <w:sz w:val="22"/>
              </w:rPr>
              <w:t>925</w:t>
            </w:r>
          </w:p>
          <w:p w14:paraId="0B74264C" w14:textId="77777777" w:rsidR="006A1943" w:rsidRPr="005C69C7" w:rsidRDefault="006A1943" w:rsidP="00B65D07">
            <w:pPr>
              <w:pStyle w:val="PDTekstakapitu"/>
              <w:spacing w:line="240" w:lineRule="auto"/>
              <w:ind w:firstLine="0"/>
              <w:jc w:val="center"/>
              <w:rPr>
                <w:sz w:val="22"/>
              </w:rPr>
            </w:pPr>
            <w:r w:rsidRPr="005C69C7">
              <w:rPr>
                <w:sz w:val="22"/>
              </w:rPr>
              <w:t>(100%)</w:t>
            </w:r>
          </w:p>
        </w:tc>
        <w:tc>
          <w:tcPr>
            <w:tcW w:w="1217" w:type="dxa"/>
            <w:vAlign w:val="center"/>
          </w:tcPr>
          <w:p w14:paraId="01EDE564" w14:textId="1E0B4A5C" w:rsidR="006A1943" w:rsidRPr="005C69C7" w:rsidRDefault="006A1943" w:rsidP="00B65D07">
            <w:pPr>
              <w:pStyle w:val="PDTekstakapitu"/>
              <w:spacing w:line="240" w:lineRule="auto"/>
              <w:ind w:firstLine="0"/>
              <w:jc w:val="center"/>
              <w:rPr>
                <w:sz w:val="22"/>
              </w:rPr>
            </w:pPr>
            <w:r w:rsidRPr="005C69C7">
              <w:rPr>
                <w:sz w:val="22"/>
              </w:rPr>
              <w:t>1</w:t>
            </w:r>
            <w:r w:rsidR="00F27FE1" w:rsidRPr="005C69C7">
              <w:rPr>
                <w:sz w:val="22"/>
              </w:rPr>
              <w:t>410</w:t>
            </w:r>
          </w:p>
          <w:p w14:paraId="1E85CE26" w14:textId="6B0B2D53" w:rsidR="006A1943" w:rsidRPr="005C69C7" w:rsidRDefault="006A1943" w:rsidP="00B65D07">
            <w:pPr>
              <w:pStyle w:val="PDTekstakapitu"/>
              <w:spacing w:line="240" w:lineRule="auto"/>
              <w:ind w:firstLine="0"/>
              <w:jc w:val="center"/>
              <w:rPr>
                <w:sz w:val="22"/>
              </w:rPr>
            </w:pPr>
            <w:r w:rsidRPr="005C69C7">
              <w:rPr>
                <w:sz w:val="22"/>
              </w:rPr>
              <w:t>(4</w:t>
            </w:r>
            <w:r w:rsidR="00F27FE1" w:rsidRPr="005C69C7">
              <w:rPr>
                <w:sz w:val="22"/>
              </w:rPr>
              <w:t>8</w:t>
            </w:r>
            <w:r w:rsidRPr="005C69C7">
              <w:rPr>
                <w:sz w:val="22"/>
              </w:rPr>
              <w:t>,2%)</w:t>
            </w:r>
          </w:p>
        </w:tc>
        <w:tc>
          <w:tcPr>
            <w:tcW w:w="1245" w:type="dxa"/>
            <w:vAlign w:val="center"/>
          </w:tcPr>
          <w:p w14:paraId="0E4250B7" w14:textId="620985E2" w:rsidR="006A1943" w:rsidRPr="005C69C7" w:rsidRDefault="00F27FE1" w:rsidP="00B65D07">
            <w:pPr>
              <w:pStyle w:val="PDTekstakapitu"/>
              <w:spacing w:line="240" w:lineRule="auto"/>
              <w:ind w:firstLine="0"/>
              <w:jc w:val="center"/>
              <w:rPr>
                <w:sz w:val="22"/>
              </w:rPr>
            </w:pPr>
            <w:r w:rsidRPr="005C69C7">
              <w:rPr>
                <w:sz w:val="22"/>
              </w:rPr>
              <w:t>510</w:t>
            </w:r>
          </w:p>
          <w:p w14:paraId="211F3CD9" w14:textId="36D389F8" w:rsidR="006A1943" w:rsidRPr="005C69C7" w:rsidRDefault="006A1943" w:rsidP="00B65D07">
            <w:pPr>
              <w:pStyle w:val="PDTekstakapitu"/>
              <w:spacing w:line="240" w:lineRule="auto"/>
              <w:ind w:firstLine="0"/>
              <w:jc w:val="center"/>
              <w:rPr>
                <w:sz w:val="22"/>
              </w:rPr>
            </w:pPr>
            <w:r w:rsidRPr="005C69C7">
              <w:rPr>
                <w:sz w:val="22"/>
              </w:rPr>
              <w:t>(</w:t>
            </w:r>
            <w:r w:rsidR="00F27FE1" w:rsidRPr="005C69C7">
              <w:rPr>
                <w:sz w:val="22"/>
              </w:rPr>
              <w:t>17</w:t>
            </w:r>
            <w:r w:rsidRPr="005C69C7">
              <w:rPr>
                <w:sz w:val="22"/>
              </w:rPr>
              <w:t>,</w:t>
            </w:r>
            <w:r w:rsidR="00F27FE1" w:rsidRPr="005C69C7">
              <w:rPr>
                <w:sz w:val="22"/>
              </w:rPr>
              <w:t>4</w:t>
            </w:r>
            <w:r w:rsidRPr="005C69C7">
              <w:rPr>
                <w:sz w:val="22"/>
              </w:rPr>
              <w:t>%)</w:t>
            </w:r>
          </w:p>
        </w:tc>
        <w:tc>
          <w:tcPr>
            <w:tcW w:w="1215" w:type="dxa"/>
            <w:vAlign w:val="center"/>
          </w:tcPr>
          <w:p w14:paraId="466E056E" w14:textId="77777777" w:rsidR="006A1943" w:rsidRPr="005C69C7" w:rsidRDefault="006A1943" w:rsidP="00B65D07">
            <w:pPr>
              <w:pStyle w:val="PDTekstakapitu"/>
              <w:spacing w:line="240" w:lineRule="auto"/>
              <w:ind w:firstLine="0"/>
              <w:jc w:val="center"/>
              <w:rPr>
                <w:sz w:val="22"/>
              </w:rPr>
            </w:pPr>
            <w:r w:rsidRPr="005C69C7">
              <w:rPr>
                <w:sz w:val="22"/>
              </w:rPr>
              <w:t>495</w:t>
            </w:r>
          </w:p>
          <w:p w14:paraId="05D33A6F" w14:textId="5327D71D" w:rsidR="006A1943" w:rsidRPr="005C69C7" w:rsidRDefault="006A1943" w:rsidP="00B65D07">
            <w:pPr>
              <w:pStyle w:val="PDTekstakapitu"/>
              <w:spacing w:line="240" w:lineRule="auto"/>
              <w:ind w:firstLine="0"/>
              <w:jc w:val="center"/>
              <w:rPr>
                <w:sz w:val="22"/>
              </w:rPr>
            </w:pPr>
            <w:r w:rsidRPr="005C69C7">
              <w:rPr>
                <w:sz w:val="22"/>
              </w:rPr>
              <w:t>(</w:t>
            </w:r>
            <w:r w:rsidR="00F27FE1" w:rsidRPr="005C69C7">
              <w:rPr>
                <w:sz w:val="22"/>
              </w:rPr>
              <w:t>17</w:t>
            </w:r>
            <w:r w:rsidRPr="005C69C7">
              <w:rPr>
                <w:sz w:val="22"/>
              </w:rPr>
              <w:t>%)</w:t>
            </w:r>
          </w:p>
        </w:tc>
        <w:tc>
          <w:tcPr>
            <w:tcW w:w="1002" w:type="dxa"/>
            <w:vAlign w:val="center"/>
          </w:tcPr>
          <w:p w14:paraId="13757644" w14:textId="555BF1AA" w:rsidR="006A1943" w:rsidRPr="005C69C7" w:rsidRDefault="00F27FE1" w:rsidP="00B65D07">
            <w:pPr>
              <w:pStyle w:val="PDTekstakapitu"/>
              <w:spacing w:line="240" w:lineRule="auto"/>
              <w:ind w:firstLine="0"/>
              <w:jc w:val="center"/>
              <w:rPr>
                <w:sz w:val="22"/>
              </w:rPr>
            </w:pPr>
            <w:r w:rsidRPr="005C69C7">
              <w:rPr>
                <w:sz w:val="22"/>
              </w:rPr>
              <w:t>510</w:t>
            </w:r>
          </w:p>
          <w:p w14:paraId="1C46BC30" w14:textId="48ADFEDD" w:rsidR="006A1943" w:rsidRPr="005C69C7" w:rsidRDefault="006A1943" w:rsidP="00B65D07">
            <w:pPr>
              <w:pStyle w:val="PDTekstakapitu"/>
              <w:spacing w:line="240" w:lineRule="auto"/>
              <w:ind w:firstLine="0"/>
              <w:jc w:val="center"/>
              <w:rPr>
                <w:sz w:val="22"/>
              </w:rPr>
            </w:pPr>
            <w:r w:rsidRPr="005C69C7">
              <w:rPr>
                <w:sz w:val="22"/>
              </w:rPr>
              <w:t>(</w:t>
            </w:r>
            <w:r w:rsidR="00F27FE1" w:rsidRPr="005C69C7">
              <w:rPr>
                <w:sz w:val="22"/>
              </w:rPr>
              <w:t>17</w:t>
            </w:r>
            <w:r w:rsidRPr="005C69C7">
              <w:rPr>
                <w:sz w:val="22"/>
              </w:rPr>
              <w:t>,</w:t>
            </w:r>
            <w:r w:rsidR="00F27FE1" w:rsidRPr="005C69C7">
              <w:rPr>
                <w:sz w:val="22"/>
              </w:rPr>
              <w:t>4</w:t>
            </w:r>
            <w:r w:rsidRPr="005C69C7">
              <w:rPr>
                <w:sz w:val="22"/>
              </w:rPr>
              <w:t>%)</w:t>
            </w:r>
          </w:p>
        </w:tc>
        <w:tc>
          <w:tcPr>
            <w:tcW w:w="1373" w:type="dxa"/>
            <w:vAlign w:val="center"/>
          </w:tcPr>
          <w:p w14:paraId="60AE3ABA" w14:textId="71F5E1D7" w:rsidR="006A1943" w:rsidRPr="005C69C7" w:rsidRDefault="00F27FE1" w:rsidP="00B65D07">
            <w:pPr>
              <w:pStyle w:val="PDTekstakapitu"/>
              <w:spacing w:line="240" w:lineRule="auto"/>
              <w:ind w:firstLine="0"/>
              <w:jc w:val="center"/>
              <w:rPr>
                <w:sz w:val="22"/>
              </w:rPr>
            </w:pPr>
            <w:r w:rsidRPr="005C69C7">
              <w:rPr>
                <w:sz w:val="22"/>
              </w:rPr>
              <w:t>160</w:t>
            </w:r>
          </w:p>
        </w:tc>
      </w:tr>
      <w:tr w:rsidR="006A1943" w:rsidRPr="005C69C7" w14:paraId="3ED0D43C" w14:textId="77777777" w:rsidTr="00B65D07">
        <w:tc>
          <w:tcPr>
            <w:tcW w:w="1869" w:type="dxa"/>
            <w:vAlign w:val="center"/>
          </w:tcPr>
          <w:p w14:paraId="5753E647" w14:textId="5D0C3331" w:rsidR="006A1943" w:rsidRPr="005C69C7" w:rsidRDefault="00F27FE1" w:rsidP="00841BB5">
            <w:pPr>
              <w:pStyle w:val="PDTekstakapitu"/>
              <w:spacing w:line="240" w:lineRule="auto"/>
              <w:ind w:firstLine="0"/>
              <w:jc w:val="center"/>
              <w:rPr>
                <w:sz w:val="22"/>
              </w:rPr>
            </w:pPr>
            <w:r w:rsidRPr="005C69C7">
              <w:rPr>
                <w:sz w:val="22"/>
              </w:rPr>
              <w:t>Energetyka</w:t>
            </w:r>
            <w:r w:rsidR="006A1943" w:rsidRPr="005C69C7">
              <w:rPr>
                <w:sz w:val="22"/>
              </w:rPr>
              <w:t xml:space="preserve"> N1</w:t>
            </w:r>
          </w:p>
        </w:tc>
        <w:tc>
          <w:tcPr>
            <w:tcW w:w="1139" w:type="dxa"/>
            <w:vAlign w:val="center"/>
          </w:tcPr>
          <w:p w14:paraId="48B60ABC" w14:textId="0898FEBB" w:rsidR="006A1943" w:rsidRPr="005C69C7" w:rsidRDefault="006A1943" w:rsidP="00B65D07">
            <w:pPr>
              <w:pStyle w:val="PDTekstakapitu"/>
              <w:spacing w:line="240" w:lineRule="auto"/>
              <w:ind w:firstLine="0"/>
              <w:jc w:val="center"/>
              <w:rPr>
                <w:sz w:val="22"/>
              </w:rPr>
            </w:pPr>
            <w:r w:rsidRPr="005C69C7">
              <w:rPr>
                <w:sz w:val="22"/>
              </w:rPr>
              <w:t>1</w:t>
            </w:r>
            <w:r w:rsidR="00F27FE1" w:rsidRPr="005C69C7">
              <w:rPr>
                <w:sz w:val="22"/>
              </w:rPr>
              <w:t>499</w:t>
            </w:r>
          </w:p>
          <w:p w14:paraId="0AC69914" w14:textId="77777777" w:rsidR="006A1943" w:rsidRPr="005C69C7" w:rsidRDefault="006A1943" w:rsidP="00B65D07">
            <w:pPr>
              <w:pStyle w:val="PDTekstakapitu"/>
              <w:spacing w:line="240" w:lineRule="auto"/>
              <w:ind w:firstLine="0"/>
              <w:jc w:val="center"/>
              <w:rPr>
                <w:sz w:val="22"/>
              </w:rPr>
            </w:pPr>
            <w:r w:rsidRPr="005C69C7">
              <w:rPr>
                <w:sz w:val="22"/>
              </w:rPr>
              <w:t>(100%)</w:t>
            </w:r>
          </w:p>
        </w:tc>
        <w:tc>
          <w:tcPr>
            <w:tcW w:w="1217" w:type="dxa"/>
            <w:vAlign w:val="center"/>
          </w:tcPr>
          <w:p w14:paraId="7FEB5261" w14:textId="54985050" w:rsidR="006A1943" w:rsidRPr="005C69C7" w:rsidRDefault="00F27FE1" w:rsidP="00B65D07">
            <w:pPr>
              <w:pStyle w:val="PDTekstakapitu"/>
              <w:spacing w:line="240" w:lineRule="auto"/>
              <w:ind w:firstLine="0"/>
              <w:jc w:val="center"/>
              <w:rPr>
                <w:sz w:val="22"/>
              </w:rPr>
            </w:pPr>
            <w:r w:rsidRPr="005C69C7">
              <w:rPr>
                <w:sz w:val="22"/>
              </w:rPr>
              <w:t>615</w:t>
            </w:r>
          </w:p>
          <w:p w14:paraId="01C44356" w14:textId="7DFE0A73" w:rsidR="006A1943" w:rsidRPr="005C69C7" w:rsidRDefault="006A1943" w:rsidP="00B65D07">
            <w:pPr>
              <w:pStyle w:val="PDTekstakapitu"/>
              <w:spacing w:line="240" w:lineRule="auto"/>
              <w:ind w:firstLine="0"/>
              <w:jc w:val="center"/>
              <w:rPr>
                <w:sz w:val="22"/>
              </w:rPr>
            </w:pPr>
            <w:r w:rsidRPr="005C69C7">
              <w:rPr>
                <w:sz w:val="22"/>
              </w:rPr>
              <w:t>(4</w:t>
            </w:r>
            <w:r w:rsidR="005C69C7" w:rsidRPr="005C69C7">
              <w:rPr>
                <w:sz w:val="22"/>
              </w:rPr>
              <w:t xml:space="preserve">1 </w:t>
            </w:r>
            <w:r w:rsidRPr="005C69C7">
              <w:rPr>
                <w:sz w:val="22"/>
              </w:rPr>
              <w:t>%)</w:t>
            </w:r>
          </w:p>
        </w:tc>
        <w:tc>
          <w:tcPr>
            <w:tcW w:w="1245" w:type="dxa"/>
            <w:vAlign w:val="center"/>
          </w:tcPr>
          <w:p w14:paraId="6157E387" w14:textId="29371CBB" w:rsidR="006A1943" w:rsidRPr="005C69C7" w:rsidRDefault="006A1943" w:rsidP="00B65D07">
            <w:pPr>
              <w:pStyle w:val="PDTekstakapitu"/>
              <w:spacing w:line="240" w:lineRule="auto"/>
              <w:ind w:firstLine="0"/>
              <w:jc w:val="center"/>
              <w:rPr>
                <w:sz w:val="22"/>
              </w:rPr>
            </w:pPr>
            <w:r w:rsidRPr="005C69C7">
              <w:rPr>
                <w:sz w:val="22"/>
              </w:rPr>
              <w:t>3</w:t>
            </w:r>
            <w:r w:rsidR="00F27FE1" w:rsidRPr="005C69C7">
              <w:rPr>
                <w:sz w:val="22"/>
              </w:rPr>
              <w:t>68</w:t>
            </w:r>
          </w:p>
          <w:p w14:paraId="03C08F1C" w14:textId="598B5FDD" w:rsidR="006A1943" w:rsidRPr="005C69C7" w:rsidRDefault="006A1943" w:rsidP="00B65D07">
            <w:pPr>
              <w:pStyle w:val="PDTekstakapitu"/>
              <w:spacing w:line="240" w:lineRule="auto"/>
              <w:ind w:firstLine="0"/>
              <w:jc w:val="center"/>
              <w:rPr>
                <w:sz w:val="22"/>
              </w:rPr>
            </w:pPr>
            <w:r w:rsidRPr="005C69C7">
              <w:rPr>
                <w:sz w:val="22"/>
              </w:rPr>
              <w:t>(</w:t>
            </w:r>
            <w:r w:rsidR="005C69C7" w:rsidRPr="005C69C7">
              <w:rPr>
                <w:sz w:val="22"/>
              </w:rPr>
              <w:t>24</w:t>
            </w:r>
            <w:r w:rsidRPr="005C69C7">
              <w:rPr>
                <w:sz w:val="22"/>
              </w:rPr>
              <w:t>,5%)</w:t>
            </w:r>
          </w:p>
        </w:tc>
        <w:tc>
          <w:tcPr>
            <w:tcW w:w="1215" w:type="dxa"/>
            <w:vAlign w:val="center"/>
          </w:tcPr>
          <w:p w14:paraId="0D3EE038" w14:textId="018D204F" w:rsidR="006A1943" w:rsidRPr="005C69C7" w:rsidRDefault="00F27FE1" w:rsidP="00B65D07">
            <w:pPr>
              <w:pStyle w:val="PDTekstakapitu"/>
              <w:spacing w:line="240" w:lineRule="auto"/>
              <w:ind w:firstLine="0"/>
              <w:jc w:val="center"/>
              <w:rPr>
                <w:sz w:val="22"/>
              </w:rPr>
            </w:pPr>
            <w:r w:rsidRPr="005C69C7">
              <w:rPr>
                <w:sz w:val="22"/>
              </w:rPr>
              <w:t>236</w:t>
            </w:r>
          </w:p>
          <w:p w14:paraId="402C7CEA" w14:textId="00935C08" w:rsidR="006A1943" w:rsidRPr="005C69C7" w:rsidRDefault="006A1943" w:rsidP="00B65D07">
            <w:pPr>
              <w:pStyle w:val="PDTekstakapitu"/>
              <w:spacing w:line="240" w:lineRule="auto"/>
              <w:ind w:firstLine="0"/>
              <w:jc w:val="center"/>
              <w:rPr>
                <w:sz w:val="22"/>
              </w:rPr>
            </w:pPr>
            <w:r w:rsidRPr="005C69C7">
              <w:rPr>
                <w:sz w:val="22"/>
              </w:rPr>
              <w:t>(1</w:t>
            </w:r>
            <w:r w:rsidR="005C69C7" w:rsidRPr="005C69C7">
              <w:rPr>
                <w:sz w:val="22"/>
              </w:rPr>
              <w:t>5</w:t>
            </w:r>
            <w:r w:rsidRPr="005C69C7">
              <w:rPr>
                <w:sz w:val="22"/>
              </w:rPr>
              <w:t>,</w:t>
            </w:r>
            <w:r w:rsidR="005C69C7" w:rsidRPr="005C69C7">
              <w:rPr>
                <w:sz w:val="22"/>
              </w:rPr>
              <w:t>8</w:t>
            </w:r>
            <w:r w:rsidRPr="005C69C7">
              <w:rPr>
                <w:sz w:val="22"/>
              </w:rPr>
              <w:t>%)</w:t>
            </w:r>
          </w:p>
        </w:tc>
        <w:tc>
          <w:tcPr>
            <w:tcW w:w="1002" w:type="dxa"/>
            <w:vAlign w:val="center"/>
          </w:tcPr>
          <w:p w14:paraId="05C0FC2C" w14:textId="37D3E29C" w:rsidR="006A1943" w:rsidRPr="005C69C7" w:rsidRDefault="005C69C7" w:rsidP="00B65D07">
            <w:pPr>
              <w:pStyle w:val="PDTekstakapitu"/>
              <w:spacing w:line="240" w:lineRule="auto"/>
              <w:ind w:firstLine="0"/>
              <w:jc w:val="center"/>
              <w:rPr>
                <w:sz w:val="22"/>
              </w:rPr>
            </w:pPr>
            <w:r w:rsidRPr="005C69C7">
              <w:rPr>
                <w:sz w:val="22"/>
              </w:rPr>
              <w:t>280</w:t>
            </w:r>
          </w:p>
          <w:p w14:paraId="5796CB52" w14:textId="71BAEC0C" w:rsidR="006A1943" w:rsidRPr="005C69C7" w:rsidRDefault="006A1943" w:rsidP="00B65D07">
            <w:pPr>
              <w:pStyle w:val="PDTekstakapitu"/>
              <w:spacing w:line="240" w:lineRule="auto"/>
              <w:ind w:firstLine="0"/>
              <w:jc w:val="center"/>
              <w:rPr>
                <w:sz w:val="22"/>
              </w:rPr>
            </w:pPr>
            <w:r w:rsidRPr="005C69C7">
              <w:rPr>
                <w:sz w:val="22"/>
              </w:rPr>
              <w:t>(1</w:t>
            </w:r>
            <w:r w:rsidR="005C69C7" w:rsidRPr="005C69C7">
              <w:rPr>
                <w:sz w:val="22"/>
              </w:rPr>
              <w:t>8</w:t>
            </w:r>
            <w:r w:rsidRPr="005C69C7">
              <w:rPr>
                <w:sz w:val="22"/>
              </w:rPr>
              <w:t>,</w:t>
            </w:r>
            <w:r w:rsidR="005C69C7" w:rsidRPr="005C69C7">
              <w:rPr>
                <w:sz w:val="22"/>
              </w:rPr>
              <w:t>7</w:t>
            </w:r>
            <w:r w:rsidRPr="005C69C7">
              <w:rPr>
                <w:sz w:val="22"/>
              </w:rPr>
              <w:t>%)</w:t>
            </w:r>
          </w:p>
        </w:tc>
        <w:tc>
          <w:tcPr>
            <w:tcW w:w="1373" w:type="dxa"/>
            <w:vAlign w:val="center"/>
          </w:tcPr>
          <w:p w14:paraId="4F02F07D" w14:textId="4B0FE959" w:rsidR="006A1943" w:rsidRPr="005C69C7" w:rsidRDefault="00F27FE1" w:rsidP="00B65D07">
            <w:pPr>
              <w:pStyle w:val="PDTekstakapitu"/>
              <w:spacing w:line="240" w:lineRule="auto"/>
              <w:ind w:firstLine="0"/>
              <w:jc w:val="center"/>
              <w:rPr>
                <w:sz w:val="22"/>
              </w:rPr>
            </w:pPr>
            <w:r w:rsidRPr="005C69C7">
              <w:rPr>
                <w:sz w:val="22"/>
              </w:rPr>
              <w:t>160</w:t>
            </w:r>
          </w:p>
        </w:tc>
      </w:tr>
      <w:tr w:rsidR="006A1943" w:rsidRPr="006A1943" w14:paraId="4440373F" w14:textId="77777777" w:rsidTr="00B65D07">
        <w:tc>
          <w:tcPr>
            <w:tcW w:w="1869" w:type="dxa"/>
            <w:vAlign w:val="center"/>
          </w:tcPr>
          <w:p w14:paraId="6C6AE00E" w14:textId="3F2D93C5" w:rsidR="006A1943" w:rsidRPr="005C69C7" w:rsidRDefault="00F27FE1" w:rsidP="00841BB5">
            <w:pPr>
              <w:pStyle w:val="PDTekstakapitu"/>
              <w:spacing w:line="240" w:lineRule="auto"/>
              <w:ind w:firstLine="0"/>
              <w:jc w:val="center"/>
              <w:rPr>
                <w:sz w:val="22"/>
              </w:rPr>
            </w:pPr>
            <w:r w:rsidRPr="005C69C7">
              <w:rPr>
                <w:sz w:val="22"/>
              </w:rPr>
              <w:t xml:space="preserve">Energetyka </w:t>
            </w:r>
            <w:r w:rsidR="006A1943" w:rsidRPr="005C69C7">
              <w:rPr>
                <w:sz w:val="22"/>
              </w:rPr>
              <w:t>S2</w:t>
            </w:r>
          </w:p>
        </w:tc>
        <w:tc>
          <w:tcPr>
            <w:tcW w:w="1139" w:type="dxa"/>
            <w:vAlign w:val="center"/>
          </w:tcPr>
          <w:p w14:paraId="5B226641" w14:textId="188C7FEF" w:rsidR="006A1943" w:rsidRPr="005C69C7" w:rsidRDefault="006A1943" w:rsidP="00B65D07">
            <w:pPr>
              <w:pStyle w:val="PDTekstakapitu"/>
              <w:spacing w:line="240" w:lineRule="auto"/>
              <w:ind w:firstLine="0"/>
              <w:jc w:val="center"/>
              <w:rPr>
                <w:sz w:val="22"/>
              </w:rPr>
            </w:pPr>
            <w:r w:rsidRPr="005C69C7">
              <w:rPr>
                <w:sz w:val="22"/>
              </w:rPr>
              <w:t>1</w:t>
            </w:r>
            <w:r w:rsidR="005C69C7" w:rsidRPr="005C69C7">
              <w:rPr>
                <w:sz w:val="22"/>
              </w:rPr>
              <w:t>140</w:t>
            </w:r>
          </w:p>
          <w:p w14:paraId="51B9BE7A" w14:textId="77777777" w:rsidR="006A1943" w:rsidRPr="005C69C7" w:rsidRDefault="006A1943" w:rsidP="00B65D07">
            <w:pPr>
              <w:pStyle w:val="PDTekstakapitu"/>
              <w:spacing w:line="240" w:lineRule="auto"/>
              <w:ind w:firstLine="0"/>
              <w:jc w:val="center"/>
              <w:rPr>
                <w:sz w:val="22"/>
              </w:rPr>
            </w:pPr>
            <w:r w:rsidRPr="005C69C7">
              <w:rPr>
                <w:sz w:val="22"/>
              </w:rPr>
              <w:t>(100%)</w:t>
            </w:r>
          </w:p>
        </w:tc>
        <w:tc>
          <w:tcPr>
            <w:tcW w:w="1217" w:type="dxa"/>
            <w:vAlign w:val="center"/>
          </w:tcPr>
          <w:p w14:paraId="5DCD399E" w14:textId="2212B369" w:rsidR="006A1943" w:rsidRPr="005C69C7" w:rsidRDefault="005C69C7" w:rsidP="00B65D07">
            <w:pPr>
              <w:pStyle w:val="PDTekstakapitu"/>
              <w:spacing w:line="240" w:lineRule="auto"/>
              <w:ind w:firstLine="0"/>
              <w:jc w:val="center"/>
              <w:rPr>
                <w:sz w:val="22"/>
              </w:rPr>
            </w:pPr>
            <w:r w:rsidRPr="005C69C7">
              <w:rPr>
                <w:sz w:val="22"/>
              </w:rPr>
              <w:t>555</w:t>
            </w:r>
          </w:p>
          <w:p w14:paraId="2528406F" w14:textId="589B09C7" w:rsidR="006A1943" w:rsidRPr="005C69C7" w:rsidRDefault="006A1943" w:rsidP="00B65D07">
            <w:pPr>
              <w:pStyle w:val="PDTekstakapitu"/>
              <w:spacing w:line="240" w:lineRule="auto"/>
              <w:ind w:firstLine="0"/>
              <w:jc w:val="center"/>
              <w:rPr>
                <w:sz w:val="22"/>
              </w:rPr>
            </w:pPr>
            <w:r w:rsidRPr="005C69C7">
              <w:rPr>
                <w:sz w:val="22"/>
              </w:rPr>
              <w:t>(4</w:t>
            </w:r>
            <w:r w:rsidR="005C69C7" w:rsidRPr="005C69C7">
              <w:rPr>
                <w:sz w:val="22"/>
              </w:rPr>
              <w:t>8</w:t>
            </w:r>
            <w:r w:rsidRPr="005C69C7">
              <w:rPr>
                <w:sz w:val="22"/>
              </w:rPr>
              <w:t>,</w:t>
            </w:r>
            <w:r w:rsidR="005C69C7" w:rsidRPr="005C69C7">
              <w:rPr>
                <w:sz w:val="22"/>
              </w:rPr>
              <w:t>7</w:t>
            </w:r>
            <w:r w:rsidRPr="005C69C7">
              <w:rPr>
                <w:sz w:val="22"/>
              </w:rPr>
              <w:t>%)</w:t>
            </w:r>
          </w:p>
        </w:tc>
        <w:tc>
          <w:tcPr>
            <w:tcW w:w="1245" w:type="dxa"/>
            <w:vAlign w:val="center"/>
          </w:tcPr>
          <w:p w14:paraId="143CBA98" w14:textId="77777777" w:rsidR="006A1943" w:rsidRPr="005C69C7" w:rsidRDefault="006A1943" w:rsidP="00B65D07">
            <w:pPr>
              <w:pStyle w:val="PDTekstakapitu"/>
              <w:spacing w:line="240" w:lineRule="auto"/>
              <w:ind w:firstLine="0"/>
              <w:jc w:val="center"/>
              <w:rPr>
                <w:sz w:val="22"/>
              </w:rPr>
            </w:pPr>
            <w:r w:rsidRPr="005C69C7">
              <w:rPr>
                <w:sz w:val="22"/>
              </w:rPr>
              <w:t>135</w:t>
            </w:r>
          </w:p>
          <w:p w14:paraId="78CF0BA4" w14:textId="79495CDD" w:rsidR="006A1943" w:rsidRPr="005C69C7" w:rsidRDefault="006A1943" w:rsidP="00B65D07">
            <w:pPr>
              <w:pStyle w:val="PDTekstakapitu"/>
              <w:spacing w:line="240" w:lineRule="auto"/>
              <w:ind w:firstLine="0"/>
              <w:jc w:val="center"/>
              <w:rPr>
                <w:sz w:val="22"/>
              </w:rPr>
            </w:pPr>
            <w:r w:rsidRPr="005C69C7">
              <w:rPr>
                <w:sz w:val="22"/>
              </w:rPr>
              <w:t>(1</w:t>
            </w:r>
            <w:r w:rsidR="005C69C7" w:rsidRPr="005C69C7">
              <w:rPr>
                <w:sz w:val="22"/>
              </w:rPr>
              <w:t>1</w:t>
            </w:r>
            <w:r w:rsidRPr="005C69C7">
              <w:rPr>
                <w:sz w:val="22"/>
              </w:rPr>
              <w:t>,</w:t>
            </w:r>
            <w:r w:rsidR="005C69C7" w:rsidRPr="005C69C7">
              <w:rPr>
                <w:sz w:val="22"/>
              </w:rPr>
              <w:t>8</w:t>
            </w:r>
            <w:r w:rsidRPr="005C69C7">
              <w:rPr>
                <w:sz w:val="22"/>
              </w:rPr>
              <w:t>%)</w:t>
            </w:r>
          </w:p>
        </w:tc>
        <w:tc>
          <w:tcPr>
            <w:tcW w:w="1215" w:type="dxa"/>
            <w:vAlign w:val="center"/>
          </w:tcPr>
          <w:p w14:paraId="39FE9C26" w14:textId="5A5B7B7F" w:rsidR="006A1943" w:rsidRPr="005C69C7" w:rsidRDefault="005C69C7" w:rsidP="00B65D07">
            <w:pPr>
              <w:pStyle w:val="PDTekstakapitu"/>
              <w:spacing w:line="240" w:lineRule="auto"/>
              <w:ind w:firstLine="0"/>
              <w:jc w:val="center"/>
              <w:rPr>
                <w:sz w:val="22"/>
              </w:rPr>
            </w:pPr>
            <w:r w:rsidRPr="005C69C7">
              <w:rPr>
                <w:sz w:val="22"/>
              </w:rPr>
              <w:t>300</w:t>
            </w:r>
          </w:p>
          <w:p w14:paraId="77B92429" w14:textId="53324331" w:rsidR="006A1943" w:rsidRPr="005C69C7" w:rsidRDefault="006A1943" w:rsidP="00B65D07">
            <w:pPr>
              <w:pStyle w:val="PDTekstakapitu"/>
              <w:spacing w:line="240" w:lineRule="auto"/>
              <w:ind w:firstLine="0"/>
              <w:jc w:val="center"/>
              <w:rPr>
                <w:sz w:val="22"/>
              </w:rPr>
            </w:pPr>
            <w:r w:rsidRPr="005C69C7">
              <w:rPr>
                <w:sz w:val="22"/>
              </w:rPr>
              <w:t>(</w:t>
            </w:r>
            <w:r w:rsidR="005C69C7" w:rsidRPr="005C69C7">
              <w:rPr>
                <w:sz w:val="22"/>
              </w:rPr>
              <w:t>26</w:t>
            </w:r>
            <w:r w:rsidRPr="005C69C7">
              <w:rPr>
                <w:sz w:val="22"/>
              </w:rPr>
              <w:t>,</w:t>
            </w:r>
            <w:r w:rsidR="005C69C7" w:rsidRPr="005C69C7">
              <w:rPr>
                <w:sz w:val="22"/>
              </w:rPr>
              <w:t>3</w:t>
            </w:r>
            <w:r w:rsidRPr="005C69C7">
              <w:rPr>
                <w:sz w:val="22"/>
              </w:rPr>
              <w:t>%)</w:t>
            </w:r>
          </w:p>
        </w:tc>
        <w:tc>
          <w:tcPr>
            <w:tcW w:w="1002" w:type="dxa"/>
            <w:vAlign w:val="center"/>
          </w:tcPr>
          <w:p w14:paraId="14AD283E" w14:textId="297DDC03" w:rsidR="006A1943" w:rsidRPr="005C69C7" w:rsidRDefault="005C69C7" w:rsidP="00B65D07">
            <w:pPr>
              <w:pStyle w:val="PDTekstakapitu"/>
              <w:spacing w:line="240" w:lineRule="auto"/>
              <w:ind w:firstLine="0"/>
              <w:jc w:val="center"/>
              <w:rPr>
                <w:sz w:val="22"/>
              </w:rPr>
            </w:pPr>
            <w:r w:rsidRPr="005C69C7">
              <w:rPr>
                <w:sz w:val="22"/>
              </w:rPr>
              <w:t>150</w:t>
            </w:r>
          </w:p>
          <w:p w14:paraId="51ED8300" w14:textId="5478CC6C" w:rsidR="006A1943" w:rsidRPr="005C69C7" w:rsidRDefault="006A1943" w:rsidP="00B65D07">
            <w:pPr>
              <w:pStyle w:val="PDTekstakapitu"/>
              <w:spacing w:line="240" w:lineRule="auto"/>
              <w:ind w:firstLine="0"/>
              <w:jc w:val="center"/>
              <w:rPr>
                <w:sz w:val="22"/>
              </w:rPr>
            </w:pPr>
            <w:r w:rsidRPr="005C69C7">
              <w:rPr>
                <w:sz w:val="22"/>
              </w:rPr>
              <w:t>(</w:t>
            </w:r>
            <w:r w:rsidR="005C69C7" w:rsidRPr="005C69C7">
              <w:rPr>
                <w:sz w:val="22"/>
              </w:rPr>
              <w:t>13</w:t>
            </w:r>
            <w:r w:rsidRPr="005C69C7">
              <w:rPr>
                <w:sz w:val="22"/>
              </w:rPr>
              <w:t>,2%)</w:t>
            </w:r>
          </w:p>
        </w:tc>
        <w:tc>
          <w:tcPr>
            <w:tcW w:w="1373" w:type="dxa"/>
            <w:vAlign w:val="center"/>
          </w:tcPr>
          <w:p w14:paraId="1FC784D9" w14:textId="77777777" w:rsidR="006A1943" w:rsidRPr="005C69C7" w:rsidRDefault="006A1943" w:rsidP="00B65D07">
            <w:pPr>
              <w:pStyle w:val="PDTekstakapitu"/>
              <w:spacing w:line="240" w:lineRule="auto"/>
              <w:ind w:firstLine="0"/>
              <w:jc w:val="center"/>
              <w:rPr>
                <w:sz w:val="22"/>
              </w:rPr>
            </w:pPr>
            <w:r w:rsidRPr="005C69C7">
              <w:rPr>
                <w:sz w:val="22"/>
              </w:rPr>
              <w:t>-</w:t>
            </w:r>
          </w:p>
        </w:tc>
      </w:tr>
      <w:tr w:rsidR="006A1943" w:rsidRPr="006A1943" w14:paraId="3B3CCD40" w14:textId="77777777" w:rsidTr="00B65D07">
        <w:tc>
          <w:tcPr>
            <w:tcW w:w="1869" w:type="dxa"/>
            <w:vAlign w:val="center"/>
          </w:tcPr>
          <w:p w14:paraId="6E94517D" w14:textId="20D5C2B7" w:rsidR="006A1943" w:rsidRPr="00176078" w:rsidRDefault="00F27FE1" w:rsidP="00841BB5">
            <w:pPr>
              <w:pStyle w:val="PDTekstakapitu"/>
              <w:spacing w:line="240" w:lineRule="auto"/>
              <w:ind w:firstLine="0"/>
              <w:jc w:val="center"/>
              <w:rPr>
                <w:sz w:val="22"/>
              </w:rPr>
            </w:pPr>
            <w:r w:rsidRPr="00176078">
              <w:rPr>
                <w:sz w:val="22"/>
              </w:rPr>
              <w:t>Energetyka</w:t>
            </w:r>
            <w:r w:rsidR="006A1943" w:rsidRPr="00176078">
              <w:rPr>
                <w:sz w:val="22"/>
              </w:rPr>
              <w:t xml:space="preserve"> N2</w:t>
            </w:r>
          </w:p>
        </w:tc>
        <w:tc>
          <w:tcPr>
            <w:tcW w:w="1139" w:type="dxa"/>
            <w:vAlign w:val="center"/>
          </w:tcPr>
          <w:p w14:paraId="4B070DF0" w14:textId="43A5086C" w:rsidR="006A1943" w:rsidRPr="00176078" w:rsidRDefault="006A1943" w:rsidP="00B65D07">
            <w:pPr>
              <w:pStyle w:val="PDTekstakapitu"/>
              <w:spacing w:line="240" w:lineRule="auto"/>
              <w:ind w:firstLine="0"/>
              <w:jc w:val="center"/>
              <w:rPr>
                <w:sz w:val="22"/>
              </w:rPr>
            </w:pPr>
            <w:r w:rsidRPr="00176078">
              <w:rPr>
                <w:sz w:val="22"/>
              </w:rPr>
              <w:t>6</w:t>
            </w:r>
            <w:r w:rsidR="005C69C7" w:rsidRPr="00176078">
              <w:rPr>
                <w:sz w:val="22"/>
              </w:rPr>
              <w:t>30</w:t>
            </w:r>
          </w:p>
          <w:p w14:paraId="68AE8ED2" w14:textId="77777777" w:rsidR="006A1943" w:rsidRPr="00176078" w:rsidRDefault="006A1943" w:rsidP="00B65D07">
            <w:pPr>
              <w:pStyle w:val="PDTekstakapitu"/>
              <w:spacing w:line="240" w:lineRule="auto"/>
              <w:ind w:firstLine="0"/>
              <w:jc w:val="center"/>
              <w:rPr>
                <w:sz w:val="22"/>
              </w:rPr>
            </w:pPr>
            <w:r w:rsidRPr="00176078">
              <w:rPr>
                <w:sz w:val="22"/>
              </w:rPr>
              <w:t>(100%)</w:t>
            </w:r>
          </w:p>
        </w:tc>
        <w:tc>
          <w:tcPr>
            <w:tcW w:w="1217" w:type="dxa"/>
            <w:vAlign w:val="center"/>
          </w:tcPr>
          <w:p w14:paraId="0BA9F7F1" w14:textId="6D1DAC39" w:rsidR="006A1943" w:rsidRPr="00176078" w:rsidRDefault="005C69C7" w:rsidP="00B65D07">
            <w:pPr>
              <w:pStyle w:val="PDTekstakapitu"/>
              <w:spacing w:line="240" w:lineRule="auto"/>
              <w:ind w:firstLine="0"/>
              <w:jc w:val="center"/>
              <w:rPr>
                <w:sz w:val="22"/>
              </w:rPr>
            </w:pPr>
            <w:r w:rsidRPr="00176078">
              <w:rPr>
                <w:sz w:val="22"/>
              </w:rPr>
              <w:t>301</w:t>
            </w:r>
          </w:p>
          <w:p w14:paraId="12999060" w14:textId="11CF109E" w:rsidR="006A1943" w:rsidRPr="00176078" w:rsidRDefault="006A1943" w:rsidP="00B65D07">
            <w:pPr>
              <w:pStyle w:val="PDTekstakapitu"/>
              <w:spacing w:line="240" w:lineRule="auto"/>
              <w:ind w:firstLine="0"/>
              <w:jc w:val="center"/>
              <w:rPr>
                <w:sz w:val="22"/>
              </w:rPr>
            </w:pPr>
            <w:r w:rsidRPr="00176078">
              <w:rPr>
                <w:sz w:val="22"/>
              </w:rPr>
              <w:t>(4</w:t>
            </w:r>
            <w:r w:rsidR="00176078" w:rsidRPr="00176078">
              <w:rPr>
                <w:sz w:val="22"/>
              </w:rPr>
              <w:t xml:space="preserve">7,8 </w:t>
            </w:r>
            <w:r w:rsidRPr="00176078">
              <w:rPr>
                <w:sz w:val="22"/>
              </w:rPr>
              <w:t>%)</w:t>
            </w:r>
          </w:p>
        </w:tc>
        <w:tc>
          <w:tcPr>
            <w:tcW w:w="1245" w:type="dxa"/>
            <w:vAlign w:val="center"/>
          </w:tcPr>
          <w:p w14:paraId="284472B7" w14:textId="37AA544E" w:rsidR="006A1943" w:rsidRPr="00176078" w:rsidRDefault="005C69C7" w:rsidP="00B65D07">
            <w:pPr>
              <w:pStyle w:val="PDTekstakapitu"/>
              <w:spacing w:line="240" w:lineRule="auto"/>
              <w:ind w:firstLine="0"/>
              <w:jc w:val="center"/>
              <w:rPr>
                <w:sz w:val="22"/>
              </w:rPr>
            </w:pPr>
            <w:r w:rsidRPr="00176078">
              <w:rPr>
                <w:sz w:val="22"/>
              </w:rPr>
              <w:t>91</w:t>
            </w:r>
          </w:p>
          <w:p w14:paraId="64F1A707" w14:textId="18B570C7" w:rsidR="006A1943" w:rsidRPr="00176078" w:rsidRDefault="006A1943" w:rsidP="00B65D07">
            <w:pPr>
              <w:pStyle w:val="PDTekstakapitu"/>
              <w:spacing w:line="240" w:lineRule="auto"/>
              <w:ind w:firstLine="0"/>
              <w:jc w:val="center"/>
              <w:rPr>
                <w:sz w:val="22"/>
              </w:rPr>
            </w:pPr>
            <w:r w:rsidRPr="00176078">
              <w:rPr>
                <w:sz w:val="22"/>
              </w:rPr>
              <w:t>(1</w:t>
            </w:r>
            <w:r w:rsidR="00176078" w:rsidRPr="00176078">
              <w:rPr>
                <w:sz w:val="22"/>
              </w:rPr>
              <w:t>4,4</w:t>
            </w:r>
            <w:r w:rsidRPr="00176078">
              <w:rPr>
                <w:sz w:val="22"/>
              </w:rPr>
              <w:t>%)</w:t>
            </w:r>
          </w:p>
        </w:tc>
        <w:tc>
          <w:tcPr>
            <w:tcW w:w="1215" w:type="dxa"/>
            <w:vAlign w:val="center"/>
          </w:tcPr>
          <w:p w14:paraId="25A19B80" w14:textId="2C06D631" w:rsidR="006A1943" w:rsidRPr="00176078" w:rsidRDefault="006A1943" w:rsidP="00B65D07">
            <w:pPr>
              <w:pStyle w:val="PDTekstakapitu"/>
              <w:spacing w:line="240" w:lineRule="auto"/>
              <w:ind w:firstLine="0"/>
              <w:jc w:val="center"/>
              <w:rPr>
                <w:sz w:val="22"/>
              </w:rPr>
            </w:pPr>
            <w:r w:rsidRPr="00176078">
              <w:rPr>
                <w:sz w:val="22"/>
              </w:rPr>
              <w:t>1</w:t>
            </w:r>
            <w:r w:rsidR="005C69C7" w:rsidRPr="00176078">
              <w:rPr>
                <w:sz w:val="22"/>
              </w:rPr>
              <w:t>68</w:t>
            </w:r>
          </w:p>
          <w:p w14:paraId="43D73CD1" w14:textId="60C5CE2A" w:rsidR="006A1943" w:rsidRPr="00176078" w:rsidRDefault="006A1943" w:rsidP="00B65D07">
            <w:pPr>
              <w:pStyle w:val="PDTekstakapitu"/>
              <w:spacing w:line="240" w:lineRule="auto"/>
              <w:ind w:firstLine="0"/>
              <w:jc w:val="center"/>
              <w:rPr>
                <w:sz w:val="22"/>
              </w:rPr>
            </w:pPr>
            <w:r w:rsidRPr="00176078">
              <w:rPr>
                <w:sz w:val="22"/>
              </w:rPr>
              <w:t>(</w:t>
            </w:r>
            <w:r w:rsidR="00176078" w:rsidRPr="00176078">
              <w:rPr>
                <w:sz w:val="22"/>
              </w:rPr>
              <w:t>26</w:t>
            </w:r>
            <w:r w:rsidRPr="00176078">
              <w:rPr>
                <w:sz w:val="22"/>
              </w:rPr>
              <w:t>,</w:t>
            </w:r>
            <w:r w:rsidR="00176078" w:rsidRPr="00176078">
              <w:rPr>
                <w:sz w:val="22"/>
              </w:rPr>
              <w:t>7</w:t>
            </w:r>
            <w:r w:rsidRPr="00176078">
              <w:rPr>
                <w:sz w:val="22"/>
              </w:rPr>
              <w:t>%)</w:t>
            </w:r>
          </w:p>
        </w:tc>
        <w:tc>
          <w:tcPr>
            <w:tcW w:w="1002" w:type="dxa"/>
            <w:vAlign w:val="center"/>
          </w:tcPr>
          <w:p w14:paraId="3344E40F" w14:textId="24F899BD" w:rsidR="006A1943" w:rsidRPr="00176078" w:rsidRDefault="005C69C7" w:rsidP="00B65D07">
            <w:pPr>
              <w:pStyle w:val="PDTekstakapitu"/>
              <w:spacing w:line="240" w:lineRule="auto"/>
              <w:ind w:firstLine="0"/>
              <w:jc w:val="center"/>
              <w:rPr>
                <w:sz w:val="22"/>
              </w:rPr>
            </w:pPr>
            <w:r w:rsidRPr="00176078">
              <w:rPr>
                <w:sz w:val="22"/>
              </w:rPr>
              <w:t>70</w:t>
            </w:r>
          </w:p>
          <w:p w14:paraId="74EDEDE2" w14:textId="3D6248F3" w:rsidR="006A1943" w:rsidRPr="00176078" w:rsidRDefault="006A1943" w:rsidP="00B65D07">
            <w:pPr>
              <w:pStyle w:val="PDTekstakapitu"/>
              <w:spacing w:line="240" w:lineRule="auto"/>
              <w:ind w:firstLine="0"/>
              <w:jc w:val="center"/>
              <w:rPr>
                <w:sz w:val="22"/>
              </w:rPr>
            </w:pPr>
            <w:r w:rsidRPr="00176078">
              <w:rPr>
                <w:sz w:val="22"/>
              </w:rPr>
              <w:t>(1</w:t>
            </w:r>
            <w:r w:rsidR="00176078" w:rsidRPr="00176078">
              <w:rPr>
                <w:sz w:val="22"/>
              </w:rPr>
              <w:t>1,1</w:t>
            </w:r>
            <w:r w:rsidRPr="00176078">
              <w:rPr>
                <w:sz w:val="22"/>
              </w:rPr>
              <w:t>%)</w:t>
            </w:r>
          </w:p>
        </w:tc>
        <w:tc>
          <w:tcPr>
            <w:tcW w:w="1373" w:type="dxa"/>
            <w:vAlign w:val="center"/>
          </w:tcPr>
          <w:p w14:paraId="66CC0085" w14:textId="77777777" w:rsidR="006A1943" w:rsidRPr="00176078" w:rsidRDefault="006A1943" w:rsidP="00B65D07">
            <w:pPr>
              <w:pStyle w:val="PDTekstakapitu"/>
              <w:spacing w:line="240" w:lineRule="auto"/>
              <w:ind w:firstLine="0"/>
              <w:jc w:val="center"/>
              <w:rPr>
                <w:sz w:val="22"/>
              </w:rPr>
            </w:pPr>
            <w:r w:rsidRPr="00176078">
              <w:rPr>
                <w:sz w:val="22"/>
              </w:rPr>
              <w:t>-</w:t>
            </w:r>
          </w:p>
        </w:tc>
      </w:tr>
    </w:tbl>
    <w:p w14:paraId="269AEF69" w14:textId="6878FD70" w:rsidR="006A1943" w:rsidRPr="00B4170B" w:rsidRDefault="006A1943" w:rsidP="006A1943">
      <w:pPr>
        <w:pStyle w:val="PDTekstakapitu"/>
        <w:spacing w:before="120" w:line="240" w:lineRule="auto"/>
        <w:ind w:firstLine="284"/>
      </w:pPr>
      <w:r w:rsidRPr="00B4170B">
        <w:rPr>
          <w:sz w:val="22"/>
        </w:rPr>
        <w:t xml:space="preserve">Organizacja roku akademickiego regulowana jest co roku przez Zarządzenie Rektora, które ustala ramowy czas trwania poszczególnych semestrów, terminy sesji egzaminacyjnych, przerw międzysemestralnych, oraz dni wolne. Proces kształcenia studentów studiów stacjonarnych na kierunku </w:t>
      </w:r>
      <w:r w:rsidR="00B4170B" w:rsidRPr="00B4170B">
        <w:rPr>
          <w:sz w:val="22"/>
        </w:rPr>
        <w:t>Energetyka</w:t>
      </w:r>
      <w:r w:rsidRPr="00B4170B">
        <w:rPr>
          <w:sz w:val="22"/>
        </w:rPr>
        <w:t xml:space="preserve"> (S1, S2) planowany jest od poniedziałku do </w:t>
      </w:r>
      <w:r w:rsidR="00B65D07">
        <w:rPr>
          <w:sz w:val="22"/>
        </w:rPr>
        <w:t>piątku</w:t>
      </w:r>
      <w:r w:rsidRPr="00B4170B">
        <w:rPr>
          <w:sz w:val="22"/>
        </w:rPr>
        <w:t>. Natomiast proces kształcenia studentów studiów niestacjonarnych (N1 i N2) planowany jest od godzin popołudniowych w piątki do niedzieli włącznie, przy czym w planowaniu podejmuje się starania</w:t>
      </w:r>
      <w:r w:rsidR="00800E33">
        <w:rPr>
          <w:sz w:val="22"/>
        </w:rPr>
        <w:t>,</w:t>
      </w:r>
      <w:r w:rsidRPr="00B4170B">
        <w:rPr>
          <w:sz w:val="22"/>
        </w:rPr>
        <w:t xml:space="preserve"> aby zgrupować wykłady w piątki, a ćwiczenia, laboratoria i projekty w soboty i niedziele. Wszystkie zajęcia zarówno na studiach stacjonarnych jak i niestacjonarnych realizowane są bezpośrednim kontakcie. Harmonogramy zajęć opracowywane są zgodnie z aktualnymi, wewnętrznymi aktami prawnymi i publikowane na stronie Wydziału</w:t>
      </w:r>
      <w:r w:rsidRPr="00B4170B">
        <w:t xml:space="preserve">. </w:t>
      </w:r>
    </w:p>
    <w:p w14:paraId="20DF5CD9" w14:textId="77777777" w:rsidR="006A1943" w:rsidRPr="00B4170B" w:rsidRDefault="006A1943" w:rsidP="006A1943">
      <w:pPr>
        <w:pStyle w:val="Nagwek3"/>
        <w:spacing w:before="240"/>
        <w:jc w:val="both"/>
      </w:pPr>
      <w:r w:rsidRPr="00B4170B">
        <w:t>2.3.</w:t>
      </w:r>
      <w:bookmarkStart w:id="29" w:name="_Toc504125371"/>
      <w:r w:rsidRPr="00B4170B">
        <w:t xml:space="preserve"> Skuteczność osiągania zakładanych efektów </w:t>
      </w:r>
      <w:bookmarkEnd w:id="29"/>
      <w:r w:rsidRPr="00B4170B">
        <w:t>uczenia się</w:t>
      </w:r>
    </w:p>
    <w:p w14:paraId="33F9B22C" w14:textId="5D77D6A9" w:rsidR="006A1943" w:rsidRPr="00B4170B" w:rsidRDefault="006A1943" w:rsidP="006A1943">
      <w:pPr>
        <w:pStyle w:val="PDTekstakapitu"/>
        <w:spacing w:line="240" w:lineRule="auto"/>
        <w:ind w:firstLine="284"/>
        <w:rPr>
          <w:sz w:val="22"/>
        </w:rPr>
      </w:pPr>
      <w:r w:rsidRPr="00B4170B">
        <w:rPr>
          <w:sz w:val="22"/>
        </w:rPr>
        <w:t xml:space="preserve">Stosowane metody osiągania i weryfikacji efektów uczenia się oparte są na regulacjach uczelnianych oraz wydziałowych. Procedury te zawarte zostały w opisie obowiązującego na Wydziale Wewnętrznego Systemu Zapewniania Jakości Kształcenia (Księga Jakości: </w:t>
      </w:r>
      <w:hyperlink r:id="rId13" w:history="1">
        <w:r w:rsidRPr="00B4170B">
          <w:rPr>
            <w:rStyle w:val="Hipercze"/>
            <w:rFonts w:asciiTheme="minorHAnsi" w:hAnsiTheme="minorHAnsi" w:cstheme="minorHAnsi"/>
            <w:color w:val="auto"/>
          </w:rPr>
          <w:t>https://tu.koszalin.pl/wimie/kat/540/ksiega-jakosci</w:t>
        </w:r>
      </w:hyperlink>
      <w:r w:rsidRPr="00B4170B">
        <w:rPr>
          <w:sz w:val="22"/>
        </w:rPr>
        <w:t xml:space="preserve">). Podstawą oceny osiągnięcia efektów uczenia się na kursie jest dokumentacja procesu kształcenia, w tym składane po zakończeniu </w:t>
      </w:r>
      <w:r w:rsidR="003401A9">
        <w:rPr>
          <w:sz w:val="22"/>
        </w:rPr>
        <w:t>zajęć</w:t>
      </w:r>
      <w:r w:rsidRPr="00B4170B">
        <w:rPr>
          <w:sz w:val="22"/>
        </w:rPr>
        <w:t xml:space="preserve"> przez nauczyciela akademickiego prowadzącego zajęcia </w:t>
      </w:r>
      <w:r w:rsidRPr="00B4170B">
        <w:rPr>
          <w:i/>
          <w:sz w:val="22"/>
        </w:rPr>
        <w:t xml:space="preserve">Karty oceny osiągnięcia założonych efektów </w:t>
      </w:r>
      <w:r w:rsidRPr="00B4170B">
        <w:rPr>
          <w:i/>
          <w:iCs/>
          <w:sz w:val="22"/>
        </w:rPr>
        <w:t>uczenia się</w:t>
      </w:r>
      <w:r w:rsidRPr="00B4170B">
        <w:rPr>
          <w:i/>
          <w:sz w:val="22"/>
        </w:rPr>
        <w:t xml:space="preserve"> na </w:t>
      </w:r>
      <w:r w:rsidR="006C3B17">
        <w:rPr>
          <w:i/>
          <w:sz w:val="22"/>
        </w:rPr>
        <w:t>zajęciach</w:t>
      </w:r>
      <w:r w:rsidRPr="00B4170B">
        <w:rPr>
          <w:sz w:val="22"/>
        </w:rPr>
        <w:t xml:space="preserve">. Nauczyciele dokonują w nich weryfikacji osiągniętych przez studentów efektów uczenia się, wskazują możliwości doskonalenia procesu kształcenia oraz formułują zalecania dotyczące poprawy jakości kształcenia na </w:t>
      </w:r>
      <w:r w:rsidR="006C3B17">
        <w:rPr>
          <w:sz w:val="22"/>
        </w:rPr>
        <w:t>zajęciach</w:t>
      </w:r>
      <w:r w:rsidRPr="00B4170B">
        <w:rPr>
          <w:sz w:val="22"/>
        </w:rPr>
        <w:t xml:space="preserve"> (w tym konieczność uzupełnienia zasobów literatury lub oprogramowania). Procedura ta obejmuje również weryfikację efektów osiąganych podczas praktyki </w:t>
      </w:r>
      <w:r w:rsidR="006C3B17">
        <w:rPr>
          <w:sz w:val="22"/>
        </w:rPr>
        <w:t>zawodowej</w:t>
      </w:r>
      <w:r w:rsidRPr="00B4170B">
        <w:rPr>
          <w:sz w:val="22"/>
        </w:rPr>
        <w:t xml:space="preserve"> oraz seminarium </w:t>
      </w:r>
      <w:r w:rsidR="00384398">
        <w:rPr>
          <w:sz w:val="22"/>
        </w:rPr>
        <w:br/>
      </w:r>
      <w:r w:rsidRPr="00B4170B">
        <w:rPr>
          <w:sz w:val="22"/>
        </w:rPr>
        <w:t>i pracy dyplomowej.</w:t>
      </w:r>
    </w:p>
    <w:p w14:paraId="0D350473" w14:textId="23975C75" w:rsidR="006A1943" w:rsidRPr="00B4170B" w:rsidRDefault="006A1943" w:rsidP="006A1943">
      <w:pPr>
        <w:pStyle w:val="PDTekstakapitu"/>
        <w:spacing w:line="240" w:lineRule="auto"/>
        <w:ind w:firstLine="284"/>
        <w:rPr>
          <w:sz w:val="22"/>
        </w:rPr>
      </w:pPr>
      <w:r w:rsidRPr="00B4170B">
        <w:rPr>
          <w:sz w:val="22"/>
        </w:rPr>
        <w:t xml:space="preserve">Weryfikacja osiągniętych efektów uczenia się na kierunku odbywa się na poziomie </w:t>
      </w:r>
      <w:r w:rsidR="006C3B17">
        <w:rPr>
          <w:sz w:val="22"/>
        </w:rPr>
        <w:t xml:space="preserve">Rady Programowej </w:t>
      </w:r>
      <w:r w:rsidR="006C3B17" w:rsidRPr="006C3B17">
        <w:rPr>
          <w:b/>
          <w:sz w:val="22"/>
        </w:rPr>
        <w:t>(</w:t>
      </w:r>
      <w:r w:rsidRPr="006C3B17">
        <w:rPr>
          <w:b/>
          <w:sz w:val="22"/>
        </w:rPr>
        <w:t>RP</w:t>
      </w:r>
      <w:r w:rsidR="006C3B17" w:rsidRPr="006C3B17">
        <w:rPr>
          <w:b/>
          <w:sz w:val="22"/>
        </w:rPr>
        <w:t>)</w:t>
      </w:r>
      <w:r w:rsidRPr="00B4170B">
        <w:rPr>
          <w:sz w:val="22"/>
        </w:rPr>
        <w:t xml:space="preserve">, która po zakończeniu każdego roku akademickiego formułuje i przedstawia prodziekanowi ds. kształcenia sprawozdanie z osiągnięcia założonych efektów uczenia się na kierunku. </w:t>
      </w:r>
    </w:p>
    <w:p w14:paraId="45F867AC" w14:textId="751B82A8" w:rsidR="006A1943" w:rsidRPr="00B4170B" w:rsidRDefault="006A1943" w:rsidP="006A1943">
      <w:pPr>
        <w:pStyle w:val="PDTekstakapitu"/>
        <w:spacing w:line="240" w:lineRule="auto"/>
        <w:ind w:firstLine="284"/>
        <w:rPr>
          <w:sz w:val="22"/>
        </w:rPr>
      </w:pPr>
      <w:r w:rsidRPr="00B4170B">
        <w:rPr>
          <w:sz w:val="22"/>
        </w:rPr>
        <w:t xml:space="preserve">Sprawozdanie to jest efektem kompleksowej kontroli procesu kształcenia, zawiera w sobie elementy oceny i monitorowania efektów uczenia się uzyskanych na realizowanych kursach, w trakcie seminarium dyplomowego oraz praktyk zawodowych. Podstawą do opracowania wniosków są dodatkowo oceny z przeprowadzonych hospitacji, wyniki z ankietyzacji kursów, dostępne wyniki monitorowana losów zawodowych absolwentów, ocena prac dyplomowych oraz opinia samorządu studentów i interesariuszy zewnętrznych. Ważnym elementem kontroli jest zgodność efektów uczenia się z oczekiwaniami rynku pracy (m.in. analiza wyników prowadzanych przez PK badań przedsiębiorców w zakresie zapotrzebowania na kompetencje absolwentów szkół wyższych). RP kierunku okresowo dokonuje również oceny prac zaliczeniowych (etapowych), szczególnie projektów podsumowujących poszczególne moduły kształcenia, a także prowadzi dodatkowe badania ankietowe wśród studentów kierunku. Sprawozdanie z osiągnięcia założonych efektów uczenia się jest podstawą do sformułowania </w:t>
      </w:r>
      <w:r w:rsidRPr="00B4170B">
        <w:rPr>
          <w:sz w:val="22"/>
        </w:rPr>
        <w:lastRenderedPageBreak/>
        <w:t>wniosków w zakresie doskonalenia programu studiów na kierunku w kolejnych cyklach kształcenia. Na podstawie wykonanej dokumentacji, zgodnie z powyższą procedurą, realizowany jest proces doskonalenia programu studiów.</w:t>
      </w:r>
    </w:p>
    <w:p w14:paraId="65AE1EA7" w14:textId="41FEF4DC" w:rsidR="006A1943" w:rsidRPr="00B4170B" w:rsidRDefault="006A1943" w:rsidP="006A1943">
      <w:pPr>
        <w:pStyle w:val="PDTekstakapitu"/>
        <w:spacing w:line="240" w:lineRule="auto"/>
        <w:ind w:firstLine="284"/>
        <w:rPr>
          <w:sz w:val="22"/>
        </w:rPr>
      </w:pPr>
      <w:r w:rsidRPr="00B4170B">
        <w:rPr>
          <w:sz w:val="22"/>
        </w:rPr>
        <w:t xml:space="preserve">Najważniejszym elementem kompleksowo weryfikującym osiągnięte efekty uczenia się na kierunku </w:t>
      </w:r>
      <w:r w:rsidR="00B4170B" w:rsidRPr="00B4170B">
        <w:rPr>
          <w:sz w:val="22"/>
        </w:rPr>
        <w:t>Energetyka</w:t>
      </w:r>
      <w:r w:rsidRPr="00B4170B">
        <w:rPr>
          <w:sz w:val="22"/>
        </w:rPr>
        <w:t xml:space="preserve"> jest praca dyplomowa. RP kierunku </w:t>
      </w:r>
      <w:r w:rsidR="00B4170B" w:rsidRPr="00B4170B">
        <w:rPr>
          <w:sz w:val="22"/>
        </w:rPr>
        <w:t>Energetyka</w:t>
      </w:r>
      <w:r w:rsidRPr="00B4170B">
        <w:rPr>
          <w:sz w:val="22"/>
        </w:rPr>
        <w:t xml:space="preserve"> rekomenduje promotorom realizację prac dyplomowych we współpracy z otoczeniem gospodarczym uczelni, dzięki czemu analizy dyplomantów wykonywane są z użyciem rzeczywistych danych i z uwzględnieniem warunków przemysłowych. Prace tego typu stanowią aktualnie około 10% wszystkich obronionych prac inżynierskich.</w:t>
      </w:r>
    </w:p>
    <w:p w14:paraId="5EBB6FD5" w14:textId="6FAE38D6" w:rsidR="006A1943" w:rsidRPr="00294C43" w:rsidRDefault="006A1943" w:rsidP="00294C43">
      <w:pPr>
        <w:pStyle w:val="PDTekstakapitu"/>
        <w:spacing w:line="240" w:lineRule="auto"/>
        <w:ind w:firstLine="284"/>
        <w:rPr>
          <w:sz w:val="22"/>
        </w:rPr>
      </w:pPr>
      <w:r w:rsidRPr="00B4170B">
        <w:rPr>
          <w:sz w:val="22"/>
        </w:rPr>
        <w:t xml:space="preserve">Sprawozdanie złożone przez RP prezentowane są na spotkaniu Wydziałowego Zespołu ds. Jakości Kształcenia </w:t>
      </w:r>
      <w:r w:rsidRPr="00EC5F26">
        <w:rPr>
          <w:b/>
          <w:bCs/>
          <w:sz w:val="22"/>
        </w:rPr>
        <w:t>(WZdsJK)</w:t>
      </w:r>
      <w:r w:rsidRPr="00B4170B">
        <w:rPr>
          <w:bCs/>
          <w:sz w:val="22"/>
        </w:rPr>
        <w:t xml:space="preserve"> i Radzie Wydziału</w:t>
      </w:r>
      <w:r w:rsidRPr="00B4170B">
        <w:rPr>
          <w:sz w:val="22"/>
        </w:rPr>
        <w:t xml:space="preserve">. </w:t>
      </w:r>
    </w:p>
    <w:p w14:paraId="5192B4BD" w14:textId="1B5BCBF7" w:rsidR="006D4572" w:rsidRPr="004165AB" w:rsidRDefault="00B4170B" w:rsidP="004165AB">
      <w:pPr>
        <w:spacing w:before="120"/>
        <w:ind w:firstLine="284"/>
        <w:rPr>
          <w:rFonts w:cs="Calibri"/>
          <w:szCs w:val="22"/>
        </w:rPr>
      </w:pPr>
      <w:r w:rsidRPr="00BA488C">
        <w:rPr>
          <w:rFonts w:cs="Calibri"/>
          <w:szCs w:val="22"/>
        </w:rPr>
        <w:t xml:space="preserve">Pełen cykl kształcenia na I stopniu kierunku Energetyka ukończony został po raz pierwszy w roku akademickim 2015/2016 i do tej pory obronionych zostało łącznie ponad </w:t>
      </w:r>
      <w:r w:rsidR="00834980" w:rsidRPr="00834980">
        <w:rPr>
          <w:rFonts w:cs="Calibri"/>
          <w:szCs w:val="22"/>
        </w:rPr>
        <w:t>185</w:t>
      </w:r>
      <w:r w:rsidRPr="00BA488C">
        <w:rPr>
          <w:rFonts w:cs="Calibri"/>
          <w:szCs w:val="22"/>
        </w:rPr>
        <w:t xml:space="preserve"> prac dyplomowych inżynierskich. Tematyka większości zrealizowanych prac </w:t>
      </w:r>
      <w:r w:rsidRPr="00BA488C">
        <w:rPr>
          <w:rFonts w:eastAsia="Calibri" w:cs="Calibri"/>
          <w:szCs w:val="22"/>
          <w:lang w:eastAsia="en-US"/>
        </w:rPr>
        <w:t>dotyczyła aktualnych zagadnień i problemów energetyki cieplnej i elektroenergetyki. Część z nich została zrealizowana w powiązaniu z interesariuszem zewnętrznym (np. Energa Operator S.A., Kospel S.A., inne firmy z branży energetyki cieplnej, chłodniczej, klimatyzacyjnej itp.).</w:t>
      </w:r>
      <w:r w:rsidRPr="00BA488C">
        <w:rPr>
          <w:rFonts w:cs="Calibri"/>
          <w:szCs w:val="22"/>
        </w:rPr>
        <w:t xml:space="preserve"> Zgodnie z wymogami przyjętymi na W</w:t>
      </w:r>
      <w:r>
        <w:rPr>
          <w:rFonts w:cs="Calibri"/>
          <w:szCs w:val="22"/>
        </w:rPr>
        <w:t>I</w:t>
      </w:r>
      <w:r w:rsidRPr="00BA488C">
        <w:rPr>
          <w:rFonts w:cs="Calibri"/>
          <w:szCs w:val="22"/>
        </w:rPr>
        <w:t>M</w:t>
      </w:r>
      <w:r>
        <w:rPr>
          <w:rFonts w:cs="Calibri"/>
          <w:szCs w:val="22"/>
        </w:rPr>
        <w:t>iE</w:t>
      </w:r>
      <w:r w:rsidRPr="00BA488C">
        <w:rPr>
          <w:rFonts w:cs="Calibri"/>
          <w:szCs w:val="22"/>
        </w:rPr>
        <w:t xml:space="preserve"> tematyka i zakres prac inżynierskich umożliwia wykazanie umiejętności rozwiązywania zadań inżynierskich z wykorzystaniem wiedzy ogólnej i specjalistycznej dotyczącej energetyki i </w:t>
      </w:r>
      <w:r>
        <w:rPr>
          <w:rFonts w:cs="Calibri"/>
          <w:szCs w:val="22"/>
        </w:rPr>
        <w:t>inżynierii mechanicznej</w:t>
      </w:r>
      <w:r w:rsidRPr="00BA488C">
        <w:rPr>
          <w:rFonts w:cs="Calibri"/>
          <w:szCs w:val="22"/>
        </w:rPr>
        <w:t xml:space="preserve">. Fakt, że kierunek Energetyka posiada profil ogólnoakademicki sprawia, że studenci w toku studiów I stopnia zdobywają kompetencje przygotowujące ich do realizacji prac naukowych, a w wielu przypadkach, już w toku realizacji prac inżynierskich studenci rozwiązują problem naukowy, wykorzystując kompetencje z zakresu prowadzenia badań oraz analizy ich wyników. Studenci I stopnia kierunku Energetyka zdobywają również kompetencje dotyczące projektowania układów energetycznych. Pełen cykl kształcenia na II stopniu kierunku Energetyka ukończony został po raz pierwszy w roku akademickim 2017/2018. Obronionych zostało łącznie </w:t>
      </w:r>
      <w:r w:rsidR="00834980" w:rsidRPr="00834980">
        <w:rPr>
          <w:rFonts w:cs="Calibri"/>
          <w:szCs w:val="22"/>
        </w:rPr>
        <w:t>75</w:t>
      </w:r>
      <w:r w:rsidRPr="00834980">
        <w:rPr>
          <w:rFonts w:cs="Calibri"/>
          <w:szCs w:val="22"/>
        </w:rPr>
        <w:t xml:space="preserve"> prac dyplomowych magisterskich. W tok</w:t>
      </w:r>
      <w:r w:rsidRPr="00BA488C">
        <w:rPr>
          <w:rFonts w:cs="Calibri"/>
          <w:szCs w:val="22"/>
        </w:rPr>
        <w:t>u studiów II stopnia studenci poszerzają kompetencje w zakresie projektowania przemysłowych układów energetycznych oraz są częściej włączani w realizację prac badaw</w:t>
      </w:r>
      <w:r>
        <w:rPr>
          <w:rFonts w:cs="Calibri"/>
          <w:szCs w:val="22"/>
        </w:rPr>
        <w:t xml:space="preserve">czych. </w:t>
      </w:r>
      <w:r w:rsidRPr="00BA488C">
        <w:rPr>
          <w:rFonts w:cs="Calibri"/>
          <w:szCs w:val="22"/>
        </w:rPr>
        <w:t xml:space="preserve">Współuczestnictwo studentów I </w:t>
      </w:r>
      <w:proofErr w:type="spellStart"/>
      <w:r w:rsidRPr="00BA488C">
        <w:rPr>
          <w:rFonts w:cs="Calibri"/>
          <w:szCs w:val="22"/>
        </w:rPr>
        <w:t>i</w:t>
      </w:r>
      <w:proofErr w:type="spellEnd"/>
      <w:r w:rsidRPr="00BA488C">
        <w:rPr>
          <w:rFonts w:cs="Calibri"/>
          <w:szCs w:val="22"/>
        </w:rPr>
        <w:t xml:space="preserve"> II stopnia w badaniach naukowych znajduje odzwierciedlenie w pracach dyplomowych, a także w publikacjach naukowych.</w:t>
      </w:r>
    </w:p>
    <w:p w14:paraId="042C9034" w14:textId="7C717A0A" w:rsidR="006D4572" w:rsidRPr="00BA488C" w:rsidRDefault="006D4572" w:rsidP="006D4572">
      <w:pPr>
        <w:pStyle w:val="PDTekstakapitu"/>
        <w:spacing w:before="120" w:after="120" w:line="240" w:lineRule="auto"/>
        <w:rPr>
          <w:rFonts w:cs="Calibri"/>
          <w:sz w:val="22"/>
        </w:rPr>
      </w:pPr>
      <w:r w:rsidRPr="00BA488C">
        <w:rPr>
          <w:rFonts w:cs="Calibri"/>
          <w:sz w:val="22"/>
        </w:rPr>
        <w:t>Od chwili powołania kierunku na WM</w:t>
      </w:r>
      <w:r>
        <w:rPr>
          <w:rFonts w:cs="Calibri"/>
          <w:sz w:val="22"/>
        </w:rPr>
        <w:t xml:space="preserve"> (obecnie WIMiE)</w:t>
      </w:r>
      <w:r w:rsidRPr="00BA488C">
        <w:rPr>
          <w:rFonts w:cs="Calibri"/>
          <w:sz w:val="22"/>
        </w:rPr>
        <w:t xml:space="preserve"> w roku akademickim 2012/2013 p</w:t>
      </w:r>
      <w:r w:rsidR="00CD7028">
        <w:rPr>
          <w:rFonts w:cs="Calibri"/>
          <w:sz w:val="22"/>
        </w:rPr>
        <w:t>rogram</w:t>
      </w:r>
      <w:r w:rsidRPr="00BA488C">
        <w:rPr>
          <w:rFonts w:cs="Calibri"/>
          <w:sz w:val="22"/>
        </w:rPr>
        <w:t xml:space="preserve"> studiów modyfikowany był </w:t>
      </w:r>
      <w:r>
        <w:rPr>
          <w:rFonts w:cs="Calibri"/>
          <w:sz w:val="22"/>
        </w:rPr>
        <w:t>kilkukrotnie, ostatnia modyfikacja p</w:t>
      </w:r>
      <w:r w:rsidR="00CD7028">
        <w:rPr>
          <w:rFonts w:cs="Calibri"/>
          <w:sz w:val="22"/>
        </w:rPr>
        <w:t xml:space="preserve">rogramu </w:t>
      </w:r>
      <w:r>
        <w:rPr>
          <w:rFonts w:cs="Calibri"/>
          <w:sz w:val="22"/>
        </w:rPr>
        <w:t>studiów II stopnia miała miejsce w roku 2022/2023</w:t>
      </w:r>
      <w:r w:rsidR="00CD7028">
        <w:rPr>
          <w:rFonts w:cs="Calibri"/>
          <w:sz w:val="22"/>
        </w:rPr>
        <w:t>,</w:t>
      </w:r>
      <w:r>
        <w:rPr>
          <w:rFonts w:cs="Calibri"/>
          <w:sz w:val="22"/>
        </w:rPr>
        <w:t xml:space="preserve"> a I stopnia 2024/2025</w:t>
      </w:r>
      <w:r w:rsidRPr="00BA488C">
        <w:rPr>
          <w:rFonts w:cs="Calibri"/>
          <w:sz w:val="22"/>
        </w:rPr>
        <w:t xml:space="preserve">. Wprowadzane zmiany wynikały głównie ze zmian stanu prawnego, a także z uwag członków </w:t>
      </w:r>
      <w:r>
        <w:rPr>
          <w:rFonts w:cs="Calibri"/>
          <w:sz w:val="22"/>
        </w:rPr>
        <w:t>Rady Programowej (</w:t>
      </w:r>
      <w:r w:rsidRPr="00BA488C">
        <w:rPr>
          <w:rFonts w:cs="Calibri"/>
          <w:sz w:val="22"/>
        </w:rPr>
        <w:t>RP</w:t>
      </w:r>
      <w:r>
        <w:rPr>
          <w:rFonts w:cs="Calibri"/>
          <w:sz w:val="22"/>
        </w:rPr>
        <w:t xml:space="preserve">) </w:t>
      </w:r>
      <w:r w:rsidRPr="00BA488C">
        <w:rPr>
          <w:rFonts w:cs="Calibri"/>
          <w:sz w:val="22"/>
        </w:rPr>
        <w:t>wynikających z realizacji procesu dydaktycznego</w:t>
      </w:r>
      <w:r>
        <w:rPr>
          <w:rFonts w:cs="Calibri"/>
          <w:sz w:val="22"/>
        </w:rPr>
        <w:t>, p</w:t>
      </w:r>
      <w:r w:rsidR="00CD7028">
        <w:rPr>
          <w:rFonts w:cs="Calibri"/>
          <w:sz w:val="22"/>
        </w:rPr>
        <w:t>rogram</w:t>
      </w:r>
      <w:r>
        <w:rPr>
          <w:rFonts w:cs="Calibri"/>
          <w:sz w:val="22"/>
        </w:rPr>
        <w:t xml:space="preserve"> studiów kierunku Energetyka II stopnia został zmodyfikowany na wniosek otoczenia przemysłowego, czego efektem jest powstanie nowego modułu specjalnościowego Pomp ciepła</w:t>
      </w:r>
      <w:r w:rsidRPr="00BA488C">
        <w:rPr>
          <w:rFonts w:cs="Calibri"/>
          <w:sz w:val="22"/>
        </w:rPr>
        <w:t xml:space="preserve">. </w:t>
      </w:r>
      <w:r>
        <w:rPr>
          <w:rFonts w:cs="Calibri"/>
          <w:sz w:val="22"/>
        </w:rPr>
        <w:t>Na kierunku Energetyka I stopnia ostatnia modyfikacja p</w:t>
      </w:r>
      <w:r w:rsidR="00CD7028">
        <w:rPr>
          <w:rFonts w:cs="Calibri"/>
          <w:sz w:val="22"/>
        </w:rPr>
        <w:t>rogramu</w:t>
      </w:r>
      <w:r>
        <w:rPr>
          <w:rFonts w:cs="Calibri"/>
          <w:sz w:val="22"/>
        </w:rPr>
        <w:t xml:space="preserve"> studiów wynikała z wymagań projektu „Politechnika Koszalińska kształci kadrę dla transformacji energetycznej” w wyniku czego powstały dwie nowe specjalności: Morska Energetyka Wiatrowa i Energetyka Jądrowa. W</w:t>
      </w:r>
      <w:r w:rsidRPr="00BA488C">
        <w:rPr>
          <w:rFonts w:cs="Calibri"/>
          <w:sz w:val="22"/>
        </w:rPr>
        <w:t xml:space="preserve"> roku akademickim 2015/2016 po raz pierwszy studenci kierunku Energetyka zakończyli cykl dydaktyczny uzyskując stopnie inżyniera. Potrzeby rynku pracy i </w:t>
      </w:r>
      <w:r>
        <w:rPr>
          <w:rFonts w:cs="Calibri"/>
          <w:sz w:val="22"/>
        </w:rPr>
        <w:t>artykułowane potrzeby absolwentów I stopnia</w:t>
      </w:r>
      <w:r w:rsidRPr="00BA488C">
        <w:rPr>
          <w:rFonts w:cs="Calibri"/>
          <w:sz w:val="22"/>
        </w:rPr>
        <w:t xml:space="preserve"> wpłynęło na decyzję RP o otwarciu II stopnia na kierunku Energetyka. Ruszył on po raz pierwszy w roku akademickim 2016/2017 umożliwiając kontynuację studiów absolwentom I stopnia. </w:t>
      </w:r>
    </w:p>
    <w:p w14:paraId="3CA4D0B1" w14:textId="77777777" w:rsidR="006D4572" w:rsidRDefault="006D4572" w:rsidP="006D4572">
      <w:pPr>
        <w:pStyle w:val="PDTekstakapitu"/>
        <w:spacing w:before="120" w:after="120" w:line="240" w:lineRule="auto"/>
        <w:rPr>
          <w:rFonts w:cs="Calibri"/>
          <w:sz w:val="22"/>
        </w:rPr>
      </w:pPr>
      <w:r w:rsidRPr="00BA488C">
        <w:rPr>
          <w:rFonts w:cs="Calibri"/>
          <w:sz w:val="22"/>
        </w:rPr>
        <w:t>W celu poprawy jakości kształcenia i poszerzenie zakresu kompetencji zdobywanych przez studentów kierunku Energetyka</w:t>
      </w:r>
      <w:r>
        <w:rPr>
          <w:rFonts w:cs="Calibri"/>
          <w:sz w:val="22"/>
        </w:rPr>
        <w:t>,</w:t>
      </w:r>
      <w:r w:rsidRPr="00BA488C">
        <w:rPr>
          <w:rFonts w:cs="Calibri"/>
          <w:sz w:val="22"/>
        </w:rPr>
        <w:t xml:space="preserve"> z</w:t>
      </w:r>
      <w:r>
        <w:rPr>
          <w:rFonts w:cs="Calibri"/>
          <w:sz w:val="22"/>
        </w:rPr>
        <w:t xml:space="preserve">arówno I jak i II stopnia, </w:t>
      </w:r>
      <w:r w:rsidRPr="00BA488C">
        <w:rPr>
          <w:rFonts w:cs="Calibri"/>
          <w:sz w:val="22"/>
        </w:rPr>
        <w:t xml:space="preserve">laboratoria Katedry Energetyki </w:t>
      </w:r>
      <w:r>
        <w:rPr>
          <w:rFonts w:cs="Calibri"/>
          <w:sz w:val="22"/>
        </w:rPr>
        <w:t>są cały czas</w:t>
      </w:r>
      <w:r w:rsidRPr="00BA488C">
        <w:rPr>
          <w:rFonts w:cs="Calibri"/>
          <w:sz w:val="22"/>
        </w:rPr>
        <w:t xml:space="preserve"> rozbudow</w:t>
      </w:r>
      <w:r>
        <w:rPr>
          <w:rFonts w:cs="Calibri"/>
          <w:sz w:val="22"/>
        </w:rPr>
        <w:t>ywane</w:t>
      </w:r>
      <w:r w:rsidRPr="00BA488C">
        <w:rPr>
          <w:rFonts w:cs="Calibri"/>
          <w:sz w:val="22"/>
        </w:rPr>
        <w:t>, powsta</w:t>
      </w:r>
      <w:r>
        <w:rPr>
          <w:rFonts w:cs="Calibri"/>
          <w:sz w:val="22"/>
        </w:rPr>
        <w:t>ją</w:t>
      </w:r>
      <w:r w:rsidRPr="00BA488C">
        <w:rPr>
          <w:rFonts w:cs="Calibri"/>
          <w:sz w:val="22"/>
        </w:rPr>
        <w:t xml:space="preserve"> nowe stanowiska naukowo-dydaktyczne, część z nich była w</w:t>
      </w:r>
      <w:r>
        <w:rPr>
          <w:rFonts w:cs="Calibri"/>
          <w:sz w:val="22"/>
        </w:rPr>
        <w:t>spółfinansowana przez przedstawicieli regionalnego</w:t>
      </w:r>
      <w:r w:rsidRPr="00BA488C">
        <w:rPr>
          <w:rFonts w:cs="Calibri"/>
          <w:sz w:val="22"/>
        </w:rPr>
        <w:t xml:space="preserve"> </w:t>
      </w:r>
      <w:r>
        <w:rPr>
          <w:rFonts w:cs="Calibri"/>
          <w:sz w:val="22"/>
        </w:rPr>
        <w:t>otoczenia</w:t>
      </w:r>
      <w:r w:rsidRPr="00BA488C">
        <w:rPr>
          <w:rFonts w:cs="Calibri"/>
          <w:sz w:val="22"/>
        </w:rPr>
        <w:t xml:space="preserve"> przemysło</w:t>
      </w:r>
      <w:r>
        <w:rPr>
          <w:rFonts w:cs="Calibri"/>
          <w:sz w:val="22"/>
        </w:rPr>
        <w:t>wego</w:t>
      </w:r>
      <w:r w:rsidRPr="00BA488C">
        <w:rPr>
          <w:rFonts w:cs="Calibri"/>
          <w:sz w:val="22"/>
        </w:rPr>
        <w:t xml:space="preserve">. </w:t>
      </w:r>
    </w:p>
    <w:p w14:paraId="0A22AFE2" w14:textId="77777777" w:rsidR="006D4572" w:rsidRPr="00BA488C" w:rsidRDefault="006D4572" w:rsidP="006D4572">
      <w:pPr>
        <w:spacing w:before="120" w:after="360"/>
        <w:ind w:firstLine="284"/>
        <w:rPr>
          <w:rFonts w:cs="Calibri"/>
          <w:szCs w:val="22"/>
        </w:rPr>
      </w:pPr>
      <w:r w:rsidRPr="00BA488C">
        <w:rPr>
          <w:rFonts w:cs="Calibri"/>
          <w:szCs w:val="22"/>
        </w:rPr>
        <w:t>Wynika z tego, iż realizacja zadań dydaktycznych na kierunku Energetyka odbywa się w sposób zaplanowany i prawidłowy, na podstawie udoskonalanych założeń programowych zawartych w pro</w:t>
      </w:r>
      <w:r>
        <w:rPr>
          <w:rFonts w:cs="Calibri"/>
          <w:szCs w:val="22"/>
        </w:rPr>
        <w:t>gramie studiów</w:t>
      </w:r>
      <w:r w:rsidRPr="00BA488C">
        <w:rPr>
          <w:rFonts w:cs="Calibri"/>
          <w:szCs w:val="22"/>
        </w:rPr>
        <w:t>, konsultowanych zarówno z interesariuszami zewnętrznymi, jak i wewnętrznymi.</w:t>
      </w:r>
    </w:p>
    <w:p w14:paraId="33F2FFA9" w14:textId="77777777" w:rsidR="006A1943" w:rsidRPr="0015023E" w:rsidRDefault="006A1943" w:rsidP="006A1943">
      <w:pPr>
        <w:pStyle w:val="Nagwek3"/>
        <w:spacing w:before="240"/>
        <w:jc w:val="both"/>
      </w:pPr>
      <w:r w:rsidRPr="0015023E">
        <w:lastRenderedPageBreak/>
        <w:t>2.4. Program i organizacja praktyk, ich wymiar i termin realizacji oraz dobór i liczby miejsc praktyk (instytucji), w których odbywają się praktyk</w:t>
      </w:r>
    </w:p>
    <w:p w14:paraId="0C46D2B6" w14:textId="18DA9197" w:rsidR="006A1943" w:rsidRPr="0015023E" w:rsidRDefault="006A1943" w:rsidP="006A1943">
      <w:pPr>
        <w:pStyle w:val="PDTekstakapitu"/>
        <w:spacing w:line="240" w:lineRule="auto"/>
        <w:ind w:firstLine="284"/>
        <w:rPr>
          <w:sz w:val="22"/>
        </w:rPr>
      </w:pPr>
      <w:r w:rsidRPr="0015023E">
        <w:rPr>
          <w:sz w:val="22"/>
        </w:rPr>
        <w:t xml:space="preserve">W programie studiów na I stopniu kierunku </w:t>
      </w:r>
      <w:r w:rsidR="000948C8" w:rsidRPr="0015023E">
        <w:rPr>
          <w:sz w:val="22"/>
        </w:rPr>
        <w:t xml:space="preserve">Energetyki </w:t>
      </w:r>
      <w:r w:rsidRPr="0015023E">
        <w:rPr>
          <w:sz w:val="22"/>
        </w:rPr>
        <w:t xml:space="preserve">zostały uwzględnione obowiązkowe praktyki </w:t>
      </w:r>
      <w:r w:rsidR="006F3463">
        <w:rPr>
          <w:sz w:val="22"/>
        </w:rPr>
        <w:t xml:space="preserve">zawodowe </w:t>
      </w:r>
      <w:r w:rsidRPr="0015023E">
        <w:rPr>
          <w:sz w:val="22"/>
        </w:rPr>
        <w:t xml:space="preserve">w wymiarze </w:t>
      </w:r>
      <w:r w:rsidR="006D4572" w:rsidRPr="0015023E">
        <w:rPr>
          <w:sz w:val="22"/>
        </w:rPr>
        <w:t>16</w:t>
      </w:r>
      <w:r w:rsidRPr="0015023E">
        <w:rPr>
          <w:sz w:val="22"/>
        </w:rPr>
        <w:t xml:space="preserve">0h (S1) i </w:t>
      </w:r>
      <w:r w:rsidR="006D4572" w:rsidRPr="0015023E">
        <w:rPr>
          <w:sz w:val="22"/>
        </w:rPr>
        <w:t>16</w:t>
      </w:r>
      <w:r w:rsidRPr="0015023E">
        <w:rPr>
          <w:sz w:val="22"/>
        </w:rPr>
        <w:t xml:space="preserve">0h (N1) </w:t>
      </w:r>
      <w:r w:rsidR="006D4572" w:rsidRPr="0015023E">
        <w:rPr>
          <w:sz w:val="22"/>
        </w:rPr>
        <w:t>6 pkt ECTS</w:t>
      </w:r>
      <w:r w:rsidRPr="0015023E">
        <w:rPr>
          <w:sz w:val="22"/>
        </w:rPr>
        <w:t xml:space="preserve">, którym przypisano efekty uczenia się w zakresie wiedzy, umiejętności i kompetencji społecznych oraz określono metody ich weryfikacji. Sposób organizacji praktyk oraz warunki ich zaliczania sprecyzowane zostały w Tekście jednolitym ogłoszonym przez Rektora PK (Obwieszczenie Nr </w:t>
      </w:r>
      <w:r w:rsidR="006F3463">
        <w:rPr>
          <w:sz w:val="22"/>
        </w:rPr>
        <w:t>18</w:t>
      </w:r>
      <w:r w:rsidRPr="0015023E">
        <w:rPr>
          <w:sz w:val="22"/>
        </w:rPr>
        <w:t>/202</w:t>
      </w:r>
      <w:r w:rsidR="006F3463">
        <w:rPr>
          <w:sz w:val="22"/>
        </w:rPr>
        <w:t>5</w:t>
      </w:r>
      <w:r w:rsidRPr="0015023E">
        <w:rPr>
          <w:sz w:val="22"/>
        </w:rPr>
        <w:t xml:space="preserve"> Rektora Politechniki Koszalińskiej z dnia 1</w:t>
      </w:r>
      <w:r w:rsidR="006F3463">
        <w:rPr>
          <w:sz w:val="22"/>
        </w:rPr>
        <w:t>7</w:t>
      </w:r>
      <w:r w:rsidRPr="0015023E">
        <w:rPr>
          <w:sz w:val="22"/>
        </w:rPr>
        <w:t xml:space="preserve"> </w:t>
      </w:r>
      <w:r w:rsidR="006F3463">
        <w:rPr>
          <w:sz w:val="22"/>
        </w:rPr>
        <w:t>września</w:t>
      </w:r>
      <w:r w:rsidRPr="0015023E">
        <w:rPr>
          <w:sz w:val="22"/>
        </w:rPr>
        <w:t xml:space="preserve"> 202</w:t>
      </w:r>
      <w:r w:rsidR="006F3463">
        <w:rPr>
          <w:sz w:val="22"/>
        </w:rPr>
        <w:t>5</w:t>
      </w:r>
      <w:r w:rsidRPr="0015023E">
        <w:rPr>
          <w:sz w:val="22"/>
        </w:rPr>
        <w:t xml:space="preserve"> r. w sprawie ogłoszenia jednolitego tekstu Załącznika do Zarządzenia Nr 45/2019 z dnia 27 września 2019 r. w sprawie organizacji i realizacji praktyk studenckich - link: </w:t>
      </w:r>
      <w:r w:rsidR="006F3463" w:rsidRPr="006F3463">
        <w:rPr>
          <w:sz w:val="22"/>
        </w:rPr>
        <w:t>https://tu.koszalin.pl/wimie/kat/607/praktyki</w:t>
      </w:r>
      <w:r w:rsidRPr="0015023E">
        <w:rPr>
          <w:sz w:val="22"/>
        </w:rPr>
        <w:t xml:space="preserve">). Na kierunku </w:t>
      </w:r>
      <w:r w:rsidR="006D4572" w:rsidRPr="0015023E">
        <w:rPr>
          <w:sz w:val="22"/>
        </w:rPr>
        <w:t>Energetyka</w:t>
      </w:r>
      <w:r w:rsidRPr="0015023E">
        <w:rPr>
          <w:sz w:val="22"/>
        </w:rPr>
        <w:t xml:space="preserve"> powołany jest kierownik praktyk zawodowych studentów, który sprawuje nadzór nad prawidłowością odbywania praktyki zawodowej. Liczba miejsc odbywania praktyk jest dostosowana do liczby studentów kierunku.</w:t>
      </w:r>
    </w:p>
    <w:p w14:paraId="140E3B34" w14:textId="0188355D" w:rsidR="006A1943" w:rsidRPr="0015023E" w:rsidRDefault="006A1943" w:rsidP="006A1943">
      <w:pPr>
        <w:pStyle w:val="PDTekstakapitu"/>
        <w:spacing w:line="240" w:lineRule="auto"/>
        <w:ind w:firstLine="284"/>
        <w:rPr>
          <w:sz w:val="22"/>
        </w:rPr>
      </w:pPr>
      <w:r w:rsidRPr="0015023E">
        <w:rPr>
          <w:sz w:val="22"/>
        </w:rPr>
        <w:t xml:space="preserve">Student może odbywać praktyki w zakładach </w:t>
      </w:r>
      <w:r w:rsidR="006D4572" w:rsidRPr="0015023E">
        <w:rPr>
          <w:sz w:val="22"/>
        </w:rPr>
        <w:t>elektroenergetycznych, ciepłowniczych, chłodniczych, w firmach projektujących, wykonujących i obsługujących układy elektryczne, klimatyzacyjne i OZE, na farmach wiatrowych i fotowoltaicznych itp</w:t>
      </w:r>
      <w:r w:rsidRPr="0015023E">
        <w:rPr>
          <w:sz w:val="22"/>
        </w:rPr>
        <w:t xml:space="preserve">. W trakcie praktyk student powinien zdobyć szczegółową wiedzę związaną z: funkcjonowaniem zakładu, </w:t>
      </w:r>
      <w:r w:rsidR="006D4572" w:rsidRPr="0015023E">
        <w:rPr>
          <w:sz w:val="22"/>
        </w:rPr>
        <w:t>zasadami projektowania, wykonawstwa i dozoru układów energetycznych, zarządzania zasobami energetycznymi, pomiarami i analizą warunków atmosferycznych</w:t>
      </w:r>
      <w:r w:rsidRPr="0015023E">
        <w:rPr>
          <w:sz w:val="22"/>
        </w:rPr>
        <w:t xml:space="preserve">, zasadami eksploatacji urządzeń </w:t>
      </w:r>
      <w:r w:rsidR="006D4572" w:rsidRPr="0015023E">
        <w:rPr>
          <w:sz w:val="22"/>
        </w:rPr>
        <w:t>energetycznych</w:t>
      </w:r>
      <w:r w:rsidRPr="0015023E">
        <w:rPr>
          <w:sz w:val="22"/>
        </w:rPr>
        <w:t>, rozliczeniem produkcji, obiegiem dokumentacji, schematami organizacyjnymi (funkcjonalnymi) zakładu</w:t>
      </w:r>
      <w:r w:rsidR="003A46FB" w:rsidRPr="0015023E">
        <w:rPr>
          <w:sz w:val="22"/>
        </w:rPr>
        <w:t>.</w:t>
      </w:r>
    </w:p>
    <w:p w14:paraId="4E658685" w14:textId="09C76F6B" w:rsidR="007B2EDB" w:rsidRDefault="006A1943" w:rsidP="008832DC">
      <w:pPr>
        <w:pStyle w:val="PDTekstakapitu"/>
        <w:spacing w:line="240" w:lineRule="auto"/>
        <w:ind w:firstLine="284"/>
        <w:rPr>
          <w:sz w:val="22"/>
        </w:rPr>
      </w:pPr>
      <w:r w:rsidRPr="0015023E">
        <w:rPr>
          <w:sz w:val="22"/>
        </w:rPr>
        <w:t xml:space="preserve">Zakłady, w których studenci realizują praktyki są często znane nauczycielom akademickim, gdyż stanowią miejsca z którymi współpracują pracownicy Wydziału. Ponadto, miejsca realizacji praktyk i ich infrastruktura są weryfikowane podczas wizyt nauczycieli (w tym niezwiązanych z realizacją praktyk, co daje wiarygodniejsze informacje). Również na podstawie informacji zwrotnej od studentów (ankieta, rozmowy podczas egzaminu z praktyk, spotkania z władzami dziekańskimi) zbierane są dane </w:t>
      </w:r>
      <w:r w:rsidRPr="0015023E">
        <w:rPr>
          <w:sz w:val="22"/>
        </w:rPr>
        <w:br/>
        <w:t xml:space="preserve">o jakości praktyk, zastrzeżeniach czy problemach z ich organizacją, realizacją czy właściwą opieką. Wykaz zakładów, w których studenci realizowali swoje praktyki zawodowe jest dostępny na stronie </w:t>
      </w:r>
      <w:hyperlink r:id="rId14" w:history="1">
        <w:r w:rsidRPr="0015023E">
          <w:rPr>
            <w:rStyle w:val="Hipercze"/>
          </w:rPr>
          <w:t>https://tu.koszalin.pl/wimie/kat/607/praktyki</w:t>
        </w:r>
      </w:hyperlink>
      <w:r w:rsidRPr="0015023E">
        <w:rPr>
          <w:sz w:val="22"/>
        </w:rPr>
        <w:t>.</w:t>
      </w:r>
    </w:p>
    <w:p w14:paraId="32D78F07" w14:textId="77777777" w:rsidR="000518F3" w:rsidRPr="008832DC" w:rsidRDefault="000518F3" w:rsidP="008832DC">
      <w:pPr>
        <w:pStyle w:val="PDTekstakapitu"/>
        <w:spacing w:line="240" w:lineRule="auto"/>
        <w:ind w:firstLine="284"/>
        <w:rPr>
          <w:sz w:val="22"/>
        </w:rPr>
      </w:pPr>
    </w:p>
    <w:p w14:paraId="337A9B87" w14:textId="430A1125" w:rsidR="00053322" w:rsidRPr="008832DC" w:rsidRDefault="007B2EDB" w:rsidP="008832DC">
      <w:pPr>
        <w:spacing w:after="160" w:line="259" w:lineRule="auto"/>
        <w:rPr>
          <w:rFonts w:asciiTheme="minorHAnsi" w:eastAsiaTheme="minorHAnsi" w:hAnsiTheme="minorHAnsi" w:cstheme="minorBidi"/>
          <w:b/>
          <w:szCs w:val="22"/>
          <w:lang w:eastAsia="en-US"/>
        </w:rPr>
      </w:pPr>
      <w:r w:rsidRPr="008832DC">
        <w:rPr>
          <w:rFonts w:asciiTheme="minorHAnsi" w:eastAsiaTheme="minorHAnsi" w:hAnsiTheme="minorHAnsi" w:cstheme="minorBidi"/>
          <w:b/>
          <w:szCs w:val="22"/>
          <w:lang w:eastAsia="en-US"/>
        </w:rPr>
        <w:t>Potwierdzeniem wysokiego poziom</w:t>
      </w:r>
      <w:r w:rsidR="00FA5404">
        <w:rPr>
          <w:rFonts w:asciiTheme="minorHAnsi" w:eastAsiaTheme="minorHAnsi" w:hAnsiTheme="minorHAnsi" w:cstheme="minorBidi"/>
          <w:b/>
          <w:szCs w:val="22"/>
          <w:lang w:eastAsia="en-US"/>
        </w:rPr>
        <w:t>u</w:t>
      </w:r>
      <w:r w:rsidRPr="008832DC">
        <w:rPr>
          <w:rFonts w:asciiTheme="minorHAnsi" w:eastAsiaTheme="minorHAnsi" w:hAnsiTheme="minorHAnsi" w:cstheme="minorBidi"/>
          <w:b/>
          <w:szCs w:val="22"/>
          <w:lang w:eastAsia="en-US"/>
        </w:rPr>
        <w:t xml:space="preserve"> kształcenia </w:t>
      </w:r>
      <w:r w:rsidR="008832DC" w:rsidRPr="008832DC">
        <w:rPr>
          <w:rFonts w:asciiTheme="minorHAnsi" w:eastAsiaTheme="minorHAnsi" w:hAnsiTheme="minorHAnsi" w:cstheme="minorBidi"/>
          <w:b/>
          <w:szCs w:val="22"/>
          <w:lang w:eastAsia="en-US"/>
        </w:rPr>
        <w:t>niech będzie fakt, że w</w:t>
      </w:r>
      <w:r w:rsidRPr="007B2EDB">
        <w:rPr>
          <w:rFonts w:asciiTheme="minorHAnsi" w:eastAsiaTheme="minorHAnsi" w:hAnsiTheme="minorHAnsi" w:cstheme="minorBidi"/>
          <w:b/>
          <w:szCs w:val="22"/>
          <w:lang w:eastAsia="en-US"/>
        </w:rPr>
        <w:t xml:space="preserve"> dniu </w:t>
      </w:r>
      <w:r w:rsidR="008832DC" w:rsidRPr="007B2EDB">
        <w:rPr>
          <w:rFonts w:asciiTheme="minorHAnsi" w:eastAsiaTheme="minorHAnsi" w:hAnsiTheme="minorHAnsi" w:cstheme="minorBidi"/>
          <w:b/>
          <w:szCs w:val="22"/>
          <w:lang w:eastAsia="en-US"/>
        </w:rPr>
        <w:t>w dniu 23.09.2022 r. na posiedzeniu plenarnym Komisja Akredytacyjna Uczelni Technicznych</w:t>
      </w:r>
      <w:r w:rsidR="008832DC" w:rsidRPr="008832DC">
        <w:rPr>
          <w:rFonts w:asciiTheme="minorHAnsi" w:eastAsiaTheme="minorHAnsi" w:hAnsiTheme="minorHAnsi" w:cstheme="minorBidi"/>
          <w:b/>
          <w:szCs w:val="22"/>
          <w:lang w:eastAsia="en-US"/>
        </w:rPr>
        <w:t xml:space="preserve"> (</w:t>
      </w:r>
      <w:r w:rsidR="008832DC" w:rsidRPr="007B2EDB">
        <w:rPr>
          <w:rFonts w:asciiTheme="minorHAnsi" w:eastAsiaTheme="minorHAnsi" w:hAnsiTheme="minorHAnsi" w:cstheme="minorBidi"/>
          <w:b/>
          <w:szCs w:val="22"/>
          <w:lang w:eastAsia="en-US"/>
        </w:rPr>
        <w:t>KAUT</w:t>
      </w:r>
      <w:r w:rsidR="008832DC" w:rsidRPr="008832DC">
        <w:rPr>
          <w:rFonts w:asciiTheme="minorHAnsi" w:eastAsiaTheme="minorHAnsi" w:hAnsiTheme="minorHAnsi" w:cstheme="minorBidi"/>
          <w:b/>
          <w:szCs w:val="22"/>
          <w:lang w:eastAsia="en-US"/>
        </w:rPr>
        <w:t>)</w:t>
      </w:r>
      <w:r w:rsidR="008832DC" w:rsidRPr="007B2EDB">
        <w:rPr>
          <w:rFonts w:asciiTheme="minorHAnsi" w:eastAsiaTheme="minorHAnsi" w:hAnsiTheme="minorHAnsi" w:cstheme="minorBidi"/>
          <w:b/>
          <w:szCs w:val="22"/>
          <w:lang w:eastAsia="en-US"/>
        </w:rPr>
        <w:t xml:space="preserve"> postanowiła przyznać kierunkowi Energetyka st. I </w:t>
      </w:r>
      <w:proofErr w:type="spellStart"/>
      <w:r w:rsidR="008832DC" w:rsidRPr="007B2EDB">
        <w:rPr>
          <w:rFonts w:asciiTheme="minorHAnsi" w:eastAsiaTheme="minorHAnsi" w:hAnsiTheme="minorHAnsi" w:cstheme="minorBidi"/>
          <w:b/>
          <w:szCs w:val="22"/>
          <w:lang w:eastAsia="en-US"/>
        </w:rPr>
        <w:t>i</w:t>
      </w:r>
      <w:proofErr w:type="spellEnd"/>
      <w:r w:rsidR="008832DC" w:rsidRPr="007B2EDB">
        <w:rPr>
          <w:rFonts w:asciiTheme="minorHAnsi" w:eastAsiaTheme="minorHAnsi" w:hAnsiTheme="minorHAnsi" w:cstheme="minorBidi"/>
          <w:b/>
          <w:szCs w:val="22"/>
          <w:lang w:eastAsia="en-US"/>
        </w:rPr>
        <w:t xml:space="preserve"> II europejską akredytację EUR-ACE na okres 5 lat</w:t>
      </w:r>
      <w:r w:rsidR="008832DC">
        <w:rPr>
          <w:rFonts w:asciiTheme="minorHAnsi" w:eastAsiaTheme="minorHAnsi" w:hAnsiTheme="minorHAnsi" w:cstheme="minorBidi"/>
          <w:b/>
          <w:szCs w:val="22"/>
          <w:lang w:eastAsia="en-US"/>
        </w:rPr>
        <w:t xml:space="preserve"> (do czerwca 2027 r.)</w:t>
      </w:r>
      <w:r w:rsidR="008832DC" w:rsidRPr="007B2EDB">
        <w:rPr>
          <w:rFonts w:asciiTheme="minorHAnsi" w:eastAsiaTheme="minorHAnsi" w:hAnsiTheme="minorHAnsi" w:cstheme="minorBidi"/>
          <w:b/>
          <w:szCs w:val="22"/>
          <w:lang w:eastAsia="en-US"/>
        </w:rPr>
        <w:t>.</w:t>
      </w:r>
    </w:p>
    <w:bookmarkEnd w:id="23"/>
    <w:bookmarkEnd w:id="24"/>
    <w:p w14:paraId="18F41F04" w14:textId="61E8A853" w:rsidR="00E67B98" w:rsidRDefault="00E67B98" w:rsidP="00E67B98">
      <w:pPr>
        <w:pStyle w:val="kryteria"/>
        <w:numPr>
          <w:ilvl w:val="0"/>
          <w:numId w:val="0"/>
        </w:numPr>
        <w:spacing w:before="240"/>
        <w:rPr>
          <w:b/>
          <w:i w:val="0"/>
        </w:rPr>
      </w:pPr>
      <w:r w:rsidRPr="004C3775">
        <w:rPr>
          <w:b/>
          <w:i w:val="0"/>
        </w:rPr>
        <w:t xml:space="preserve">Zalecenia dotyczące kryterium </w:t>
      </w:r>
      <w:r>
        <w:rPr>
          <w:b/>
          <w:i w:val="0"/>
        </w:rPr>
        <w:t>2</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076"/>
        <w:gridCol w:w="5386"/>
      </w:tblGrid>
      <w:tr w:rsidR="00924F84" w:rsidRPr="00924F84" w14:paraId="34D5B75D" w14:textId="77777777" w:rsidTr="00FE7B48">
        <w:tc>
          <w:tcPr>
            <w:tcW w:w="334" w:type="pct"/>
            <w:shd w:val="clear" w:color="auto" w:fill="D9E2F3" w:themeFill="accent1" w:themeFillTint="33"/>
            <w:vAlign w:val="center"/>
          </w:tcPr>
          <w:p w14:paraId="412DF93D" w14:textId="77777777" w:rsidR="00924F84" w:rsidRPr="00924F84" w:rsidRDefault="00924F84" w:rsidP="00924F84">
            <w:pPr>
              <w:rPr>
                <w:b/>
                <w:sz w:val="20"/>
                <w:szCs w:val="20"/>
              </w:rPr>
            </w:pPr>
            <w:r w:rsidRPr="00924F84">
              <w:rPr>
                <w:b/>
                <w:sz w:val="20"/>
                <w:szCs w:val="20"/>
              </w:rPr>
              <w:t>Lp.</w:t>
            </w:r>
          </w:p>
        </w:tc>
        <w:tc>
          <w:tcPr>
            <w:tcW w:w="1696" w:type="pct"/>
            <w:shd w:val="clear" w:color="auto" w:fill="D9E2F3" w:themeFill="accent1" w:themeFillTint="33"/>
            <w:vAlign w:val="center"/>
          </w:tcPr>
          <w:p w14:paraId="1BBF5D6C" w14:textId="6A5FA071" w:rsidR="00924F84" w:rsidRPr="00924F84" w:rsidRDefault="00924F84" w:rsidP="00924F84">
            <w:pPr>
              <w:jc w:val="center"/>
              <w:rPr>
                <w:b/>
                <w:sz w:val="20"/>
                <w:szCs w:val="20"/>
              </w:rPr>
            </w:pPr>
            <w:r w:rsidRPr="00924F84">
              <w:rPr>
                <w:b/>
                <w:sz w:val="20"/>
                <w:szCs w:val="20"/>
              </w:rPr>
              <w:t xml:space="preserve">Zalecenia dotyczące kryterium </w:t>
            </w:r>
            <w:r w:rsidRPr="007B2EDB">
              <w:rPr>
                <w:b/>
                <w:sz w:val="20"/>
                <w:szCs w:val="20"/>
              </w:rPr>
              <w:t>2</w:t>
            </w:r>
            <w:r w:rsidRPr="00924F84">
              <w:rPr>
                <w:b/>
                <w:sz w:val="20"/>
                <w:szCs w:val="20"/>
              </w:rPr>
              <w:t xml:space="preserve"> wymienione we wskazanej wyżej uchwale Prezydium PKA</w:t>
            </w:r>
          </w:p>
        </w:tc>
        <w:tc>
          <w:tcPr>
            <w:tcW w:w="2970" w:type="pct"/>
            <w:shd w:val="clear" w:color="auto" w:fill="D9E2F3" w:themeFill="accent1" w:themeFillTint="33"/>
            <w:vAlign w:val="center"/>
          </w:tcPr>
          <w:p w14:paraId="176FBDEC" w14:textId="77777777" w:rsidR="00924F84" w:rsidRPr="00924F84" w:rsidRDefault="00924F84" w:rsidP="00924F84">
            <w:pPr>
              <w:jc w:val="center"/>
              <w:rPr>
                <w:b/>
                <w:sz w:val="20"/>
                <w:szCs w:val="20"/>
              </w:rPr>
            </w:pPr>
            <w:r w:rsidRPr="00924F84">
              <w:rPr>
                <w:b/>
                <w:sz w:val="20"/>
                <w:szCs w:val="20"/>
              </w:rPr>
              <w:t>Opis realizacji zalecenia oraz działań zapobiegawczych podjętych przez uczelnię w celu usunięcia błędów i niezgodności sformułowanych w zaleceniu o charakterze naprawczym</w:t>
            </w:r>
          </w:p>
        </w:tc>
      </w:tr>
      <w:tr w:rsidR="000078CC" w:rsidRPr="00924F84" w14:paraId="409B72C2" w14:textId="77777777" w:rsidTr="000078CC">
        <w:trPr>
          <w:trHeight w:val="315"/>
        </w:trPr>
        <w:tc>
          <w:tcPr>
            <w:tcW w:w="334" w:type="pct"/>
            <w:shd w:val="clear" w:color="auto" w:fill="auto"/>
          </w:tcPr>
          <w:p w14:paraId="05E84035" w14:textId="5EE53ABA" w:rsidR="000078CC" w:rsidRPr="000518F3" w:rsidRDefault="000078CC" w:rsidP="000078CC">
            <w:pPr>
              <w:spacing w:after="0"/>
              <w:jc w:val="center"/>
              <w:rPr>
                <w:sz w:val="18"/>
                <w:szCs w:val="18"/>
              </w:rPr>
            </w:pPr>
            <w:bookmarkStart w:id="30" w:name="_Hlk211858655"/>
            <w:r w:rsidRPr="001B19C3">
              <w:t>1.</w:t>
            </w:r>
          </w:p>
        </w:tc>
        <w:tc>
          <w:tcPr>
            <w:tcW w:w="1696" w:type="pct"/>
            <w:shd w:val="clear" w:color="auto" w:fill="auto"/>
          </w:tcPr>
          <w:p w14:paraId="5D0226F3" w14:textId="1B0ACB30" w:rsidR="000078CC" w:rsidRPr="000078CC" w:rsidRDefault="000078CC" w:rsidP="000078CC">
            <w:pPr>
              <w:spacing w:after="0"/>
              <w:jc w:val="center"/>
              <w:rPr>
                <w:sz w:val="20"/>
                <w:szCs w:val="20"/>
              </w:rPr>
            </w:pPr>
            <w:r w:rsidRPr="000078CC">
              <w:rPr>
                <w:sz w:val="20"/>
                <w:szCs w:val="20"/>
              </w:rPr>
              <w:t>Nie dotyczy</w:t>
            </w:r>
          </w:p>
        </w:tc>
        <w:tc>
          <w:tcPr>
            <w:tcW w:w="2970" w:type="pct"/>
            <w:shd w:val="clear" w:color="auto" w:fill="auto"/>
          </w:tcPr>
          <w:p w14:paraId="7CF791A5" w14:textId="0821AD35" w:rsidR="000078CC" w:rsidRPr="000078CC" w:rsidRDefault="000078CC" w:rsidP="000078CC">
            <w:pPr>
              <w:spacing w:after="0"/>
              <w:jc w:val="center"/>
              <w:rPr>
                <w:sz w:val="20"/>
                <w:szCs w:val="20"/>
              </w:rPr>
            </w:pPr>
            <w:r w:rsidRPr="000078CC">
              <w:rPr>
                <w:sz w:val="20"/>
                <w:szCs w:val="20"/>
              </w:rPr>
              <w:t>Nie dotyczy</w:t>
            </w:r>
          </w:p>
        </w:tc>
      </w:tr>
      <w:bookmarkEnd w:id="30"/>
    </w:tbl>
    <w:p w14:paraId="69F5BE13" w14:textId="77777777" w:rsidR="007B2EDB" w:rsidRDefault="007B2EDB" w:rsidP="007B2EDB">
      <w:pPr>
        <w:rPr>
          <w:b/>
          <w:color w:val="233D81"/>
        </w:rPr>
      </w:pPr>
    </w:p>
    <w:p w14:paraId="0EE23E5E" w14:textId="0357EF4D" w:rsidR="007B2EDB" w:rsidRPr="00E11BBB" w:rsidRDefault="007B2EDB" w:rsidP="007B2EDB">
      <w:pPr>
        <w:rPr>
          <w:b/>
          <w:color w:val="233D81"/>
        </w:rPr>
      </w:pPr>
      <w:r w:rsidRPr="00B857CE">
        <w:rPr>
          <w:b/>
          <w:color w:val="233D81"/>
        </w:rPr>
        <w:t xml:space="preserve">Dodatkowe informacje, które uczelnia uznaje za ważne dla oceny kryterium </w:t>
      </w:r>
      <w:r>
        <w:rPr>
          <w:b/>
          <w:color w:val="233D81"/>
        </w:rPr>
        <w:t>2</w:t>
      </w:r>
      <w:r w:rsidRPr="00B857CE">
        <w:rPr>
          <w:b/>
          <w:color w:val="233D81"/>
        </w:rPr>
        <w:t>:</w:t>
      </w:r>
    </w:p>
    <w:p w14:paraId="1A04AF5F" w14:textId="56E26514" w:rsidR="00924F84" w:rsidRPr="00B97196" w:rsidRDefault="008832DC" w:rsidP="00A84EDE">
      <w:pPr>
        <w:pStyle w:val="Akapitzlist"/>
        <w:numPr>
          <w:ilvl w:val="0"/>
          <w:numId w:val="34"/>
        </w:numPr>
        <w:spacing w:after="0" w:line="240" w:lineRule="auto"/>
        <w:ind w:left="714" w:hanging="357"/>
        <w:rPr>
          <w:rFonts w:asciiTheme="minorHAnsi" w:eastAsiaTheme="minorHAnsi" w:hAnsiTheme="minorHAnsi" w:cstheme="minorHAnsi"/>
        </w:rPr>
      </w:pPr>
      <w:r w:rsidRPr="008832DC">
        <w:rPr>
          <w:rFonts w:asciiTheme="minorHAnsi" w:eastAsiaTheme="minorHAnsi" w:hAnsiTheme="minorHAnsi" w:cstheme="minorHAnsi"/>
        </w:rPr>
        <w:t>W dniu 30.11.2021 r.</w:t>
      </w:r>
      <w:r w:rsidR="001174C6">
        <w:rPr>
          <w:rFonts w:asciiTheme="minorHAnsi" w:eastAsiaTheme="minorHAnsi" w:hAnsiTheme="minorHAnsi" w:cstheme="minorHAnsi"/>
        </w:rPr>
        <w:t>,</w:t>
      </w:r>
      <w:r w:rsidRPr="008832DC">
        <w:rPr>
          <w:rFonts w:asciiTheme="minorHAnsi" w:eastAsiaTheme="minorHAnsi" w:hAnsiTheme="minorHAnsi" w:cstheme="minorHAnsi"/>
        </w:rPr>
        <w:t xml:space="preserve"> na wniosek Politechniki Koszalińskiej, Komisja Akredytacyjna Uczelni Technicznych (KAUT) wszczęła postepowanie akredytacyjne na kierunku Energetyka st. I </w:t>
      </w:r>
      <w:proofErr w:type="spellStart"/>
      <w:r w:rsidRPr="008832DC">
        <w:rPr>
          <w:rFonts w:asciiTheme="minorHAnsi" w:eastAsiaTheme="minorHAnsi" w:hAnsiTheme="minorHAnsi" w:cstheme="minorHAnsi"/>
        </w:rPr>
        <w:t>i</w:t>
      </w:r>
      <w:proofErr w:type="spellEnd"/>
      <w:r w:rsidRPr="008832DC">
        <w:rPr>
          <w:rFonts w:asciiTheme="minorHAnsi" w:eastAsiaTheme="minorHAnsi" w:hAnsiTheme="minorHAnsi" w:cstheme="minorHAnsi"/>
        </w:rPr>
        <w:t xml:space="preserve"> II. </w:t>
      </w:r>
      <w:r w:rsidR="0069604B">
        <w:rPr>
          <w:rFonts w:asciiTheme="minorHAnsi" w:eastAsiaTheme="minorHAnsi" w:hAnsiTheme="minorHAnsi" w:cstheme="minorHAnsi"/>
        </w:rPr>
        <w:br/>
      </w:r>
      <w:r w:rsidRPr="008832DC">
        <w:rPr>
          <w:rFonts w:asciiTheme="minorHAnsi" w:eastAsiaTheme="minorHAnsi" w:hAnsiTheme="minorHAnsi" w:cstheme="minorHAnsi"/>
        </w:rPr>
        <w:t xml:space="preserve">W dniach 23-24.05.2022 r. na Wydziale Inżynierii Mechanicznej i Energetyki Komisja Akredytacyjna Uczelni Technicznych (KAUT) przeprowadziła akredytację kierunku Energetyka st. I </w:t>
      </w:r>
      <w:proofErr w:type="spellStart"/>
      <w:r w:rsidRPr="008832DC">
        <w:rPr>
          <w:rFonts w:asciiTheme="minorHAnsi" w:eastAsiaTheme="minorHAnsi" w:hAnsiTheme="minorHAnsi" w:cstheme="minorHAnsi"/>
        </w:rPr>
        <w:t>i</w:t>
      </w:r>
      <w:proofErr w:type="spellEnd"/>
      <w:r w:rsidRPr="008832DC">
        <w:rPr>
          <w:rFonts w:asciiTheme="minorHAnsi" w:eastAsiaTheme="minorHAnsi" w:hAnsiTheme="minorHAnsi" w:cstheme="minorHAnsi"/>
        </w:rPr>
        <w:t xml:space="preserve"> II. Po analizie Raportu samooceny i złączników, ocenie stanu faktycznego podczas wizytacji na podstawie dokumentacji, hospitacji i zajęć i infrastruktury oraz spotkań z różnymi gremiami postanowiła przyznać, w dniu 23.09.2022 r. na posiedzeniu plenarnym KAUT Komisja postanowiła przyznać kierunkowi Energetyka st. I </w:t>
      </w:r>
      <w:proofErr w:type="spellStart"/>
      <w:r w:rsidRPr="008832DC">
        <w:rPr>
          <w:rFonts w:asciiTheme="minorHAnsi" w:eastAsiaTheme="minorHAnsi" w:hAnsiTheme="minorHAnsi" w:cstheme="minorHAnsi"/>
        </w:rPr>
        <w:t>i</w:t>
      </w:r>
      <w:proofErr w:type="spellEnd"/>
      <w:r w:rsidRPr="008832DC">
        <w:rPr>
          <w:rFonts w:asciiTheme="minorHAnsi" w:eastAsiaTheme="minorHAnsi" w:hAnsiTheme="minorHAnsi" w:cstheme="minorHAnsi"/>
        </w:rPr>
        <w:t xml:space="preserve"> II  europejską akredytację EUR-ACE na okres 5 lat.</w:t>
      </w:r>
    </w:p>
    <w:p w14:paraId="6A58B70B" w14:textId="77777777" w:rsidR="00375C4B" w:rsidRPr="00B857CE" w:rsidRDefault="00375C4B" w:rsidP="00E80D11">
      <w:pPr>
        <w:pStyle w:val="Nagwek2"/>
      </w:pPr>
      <w:bookmarkStart w:id="31" w:name="_Toc616619"/>
      <w:bookmarkStart w:id="32" w:name="_Toc623889"/>
      <w:bookmarkStart w:id="33" w:name="_Toc624210"/>
      <w:bookmarkStart w:id="34" w:name="_Toc211410636"/>
      <w:r w:rsidRPr="00B857CE">
        <w:lastRenderedPageBreak/>
        <w:t>Kryterium 3. Przyjęcie na studia, weryfikacja osiągnięcia przez studentów efektów uczenia się, zaliczanie poszczególnych semestrów i lat oraz dyplomowanie</w:t>
      </w:r>
      <w:bookmarkEnd w:id="31"/>
      <w:bookmarkEnd w:id="32"/>
      <w:bookmarkEnd w:id="33"/>
      <w:bookmarkEnd w:id="34"/>
    </w:p>
    <w:p w14:paraId="6B2D5D5D" w14:textId="77777777" w:rsidR="008B5D33" w:rsidRPr="00DB02FE" w:rsidRDefault="008B5D33" w:rsidP="008B5D33">
      <w:pPr>
        <w:keepNext/>
        <w:spacing w:before="240"/>
        <w:outlineLvl w:val="2"/>
        <w:rPr>
          <w:b/>
          <w:bCs/>
        </w:rPr>
      </w:pPr>
      <w:bookmarkStart w:id="35" w:name="_Toc504125372"/>
      <w:r w:rsidRPr="00DB02FE">
        <w:rPr>
          <w:b/>
          <w:bCs/>
        </w:rPr>
        <w:t>3.1. Rekrutacja kandydatów, wymagania stawiane kandydatom, warunki rekrutacji oraz kryteria kwalifikacji kandydatów na dany poziom studiów</w:t>
      </w:r>
    </w:p>
    <w:bookmarkEnd w:id="35"/>
    <w:p w14:paraId="4663AE33" w14:textId="77777777" w:rsidR="008B5D33" w:rsidRPr="00DB02FE" w:rsidRDefault="008B5D33" w:rsidP="008B5D33">
      <w:pPr>
        <w:spacing w:after="0"/>
        <w:ind w:firstLine="284"/>
        <w:rPr>
          <w:rFonts w:eastAsia="Calibri"/>
        </w:rPr>
      </w:pPr>
      <w:r w:rsidRPr="00DB02FE">
        <w:rPr>
          <w:rFonts w:eastAsia="Calibri"/>
        </w:rPr>
        <w:t xml:space="preserve">Zasady rekrutacji na studia I stopnia w trybie stacjonarnym i niestacjonarnym określa corocznie Senat PK w drodze Uchwały. Zgodnie z nią rekrutacja kandydatów na studia stacjonarne i niestacjonarne I stopnia kierunku Energetyka odbywa się na podstawie konkursu wyników egzaminu maturalnego lub egzaminu dojrzałości. Przedmioty określone jako preferowane to: język polski, język obcy nowożytny, matematyka, fizyka i astronomia, informatyka, geografia. O przyjęciu kandydatów decyduje liczba punktów uzyskanych podczas postępowania kwalifikacyjnego. Wyjątek stanowią laureaci i finaliści wybranych olimpiad stopnia centralnego (Uchwała nr 26/2021 Senatu Politechniki Koszalińskiej z dnia 28 kwietnia 2021). </w:t>
      </w:r>
    </w:p>
    <w:p w14:paraId="791EA647" w14:textId="77777777" w:rsidR="008B5D33" w:rsidRPr="00DB02FE" w:rsidRDefault="008B5D33" w:rsidP="008B5D33">
      <w:pPr>
        <w:snapToGrid w:val="0"/>
        <w:spacing w:after="0"/>
        <w:ind w:firstLine="284"/>
        <w:rPr>
          <w:rFonts w:cstheme="minorHAnsi"/>
        </w:rPr>
      </w:pPr>
      <w:r w:rsidRPr="00DB02FE">
        <w:rPr>
          <w:rFonts w:cstheme="minorHAnsi"/>
        </w:rPr>
        <w:t xml:space="preserve">Zasady rekrutacji na studia stacjonarne i niestacjonarne II stopnia kierunku Energetyka </w:t>
      </w:r>
      <w:r w:rsidRPr="00DB02FE">
        <w:t>określa corocznie Senat PK w drodze Uchwały</w:t>
      </w:r>
      <w:r w:rsidRPr="00DB02FE">
        <w:rPr>
          <w:rFonts w:cstheme="minorHAnsi"/>
        </w:rPr>
        <w:t>. Rekrutacja odbywa się na podstawie konkursu dyplomów ukończenia studiów I stopnia. W przypadku takiego samego wyniku konkursu dyplomów zostanie przeprowadzona dodatkowa kwalifikacja na podstawie średniej arytmetycznej ze wszystkich ocen końcowych z egzaminów i zaliczeń uzyskanych przez kandydata na studiach I stopnia. W przypadku przyjęcia na studia II stopnia absolwentów kierunków studiów I stopnia z tytułem zawodowym inżyniera, którzy ukończyli studia I stopnia na kierunku innym niż wybrany kierunek studiów II stopnia, długość tych studiów uzależniona jest od ustalonych różnic programowych.</w:t>
      </w:r>
    </w:p>
    <w:p w14:paraId="27DDE423" w14:textId="6E2AD300" w:rsidR="008B5D33" w:rsidRPr="00DB02FE" w:rsidRDefault="008B5D33" w:rsidP="008B5D33">
      <w:pPr>
        <w:snapToGrid w:val="0"/>
        <w:spacing w:after="0"/>
        <w:ind w:firstLine="284"/>
        <w:rPr>
          <w:rFonts w:cstheme="minorHAnsi"/>
        </w:rPr>
      </w:pPr>
      <w:r w:rsidRPr="00DB02FE">
        <w:rPr>
          <w:rFonts w:cstheme="minorHAnsi"/>
        </w:rPr>
        <w:t>Po zakończeniu procedury kwalifikacji kandydatów w systemie IRK sporządzana jest lista osób przyjętych na studia w drodze wpisu</w:t>
      </w:r>
      <w:r w:rsidR="001174C6">
        <w:rPr>
          <w:rFonts w:cstheme="minorHAnsi"/>
        </w:rPr>
        <w:t>,</w:t>
      </w:r>
      <w:r w:rsidRPr="00DB02FE">
        <w:rPr>
          <w:rFonts w:cstheme="minorHAnsi"/>
        </w:rPr>
        <w:t xml:space="preserve"> co stanowi jednocześnie dla kandydatów informację o przyjęciu. </w:t>
      </w:r>
      <w:r w:rsidRPr="00DB02FE">
        <w:rPr>
          <w:rFonts w:cstheme="minorHAnsi"/>
        </w:rPr>
        <w:br/>
        <w:t xml:space="preserve">W przypadku małej liczby kandydatów i niewypełnienia limitów przyjęć, ogłaszany jest kolejny nabór. </w:t>
      </w:r>
    </w:p>
    <w:p w14:paraId="0685CD63" w14:textId="20B76BE4" w:rsidR="008B5D33" w:rsidRPr="00DB02FE" w:rsidRDefault="008B5D33" w:rsidP="008B5D33">
      <w:pPr>
        <w:snapToGrid w:val="0"/>
        <w:spacing w:after="0"/>
        <w:ind w:firstLine="284"/>
      </w:pPr>
      <w:r w:rsidRPr="00DB02FE">
        <w:t xml:space="preserve">Nad prawidłowym przebiegiem postępowania rekrutacyjnego czuwa Uczelniana Komisja Rekrutacyjna (UKR), powoływana co roku Zarządzeniem Rektora PK. Nabór odbywa się za pośrednictwem systemu Internetowej Rekrutacji Kandydatów </w:t>
      </w:r>
      <w:r w:rsidRPr="00A2088C">
        <w:rPr>
          <w:b/>
        </w:rPr>
        <w:t>(IRK)</w:t>
      </w:r>
      <w:r w:rsidRPr="00DB02FE">
        <w:t xml:space="preserve">, na podstawie przeliczenia wyników egzaminów maturalnych (nowa matura) lub ocen z egzaminu dojrzałości (stara matura), według zasad określonych </w:t>
      </w:r>
      <w:r w:rsidR="001005B8">
        <w:br/>
      </w:r>
      <w:r w:rsidRPr="00DB02FE">
        <w:t xml:space="preserve">w Uchwale Senatu PK dotyczącej zasady przyjęć na I rok studiów stacjonarnych i niestacjonarnych I </w:t>
      </w:r>
      <w:proofErr w:type="spellStart"/>
      <w:r w:rsidRPr="00DB02FE">
        <w:t>i</w:t>
      </w:r>
      <w:proofErr w:type="spellEnd"/>
      <w:r w:rsidRPr="00DB02FE">
        <w:t xml:space="preserve"> II stopnia w Politechnice Koszalińskiej.</w:t>
      </w:r>
    </w:p>
    <w:p w14:paraId="56250B0E" w14:textId="77777777" w:rsidR="008B5D33" w:rsidRPr="00DB02FE" w:rsidRDefault="008B5D33" w:rsidP="008B5D33">
      <w:pPr>
        <w:keepNext/>
        <w:spacing w:before="240"/>
        <w:outlineLvl w:val="2"/>
        <w:rPr>
          <w:rFonts w:cstheme="minorHAnsi"/>
          <w:b/>
          <w:bCs/>
        </w:rPr>
      </w:pPr>
      <w:r w:rsidRPr="00DB02FE">
        <w:rPr>
          <w:b/>
          <w:bCs/>
        </w:rPr>
        <w:t xml:space="preserve">3.2. Weryfikacja osiągnięcia przez studentów efektów uczenia się oraz zasady, warunki i tryb uznawania i potwierdzania efektów uczenia się uzyskanych w procesie uczenia się </w:t>
      </w:r>
    </w:p>
    <w:p w14:paraId="66260BD9" w14:textId="77777777" w:rsidR="008B5D33" w:rsidRDefault="008B5D33" w:rsidP="0015023E">
      <w:pPr>
        <w:ind w:firstLine="284"/>
        <w:rPr>
          <w:rFonts w:eastAsia="Calibri"/>
        </w:rPr>
      </w:pPr>
      <w:r w:rsidRPr="00DB02FE">
        <w:rPr>
          <w:rFonts w:eastAsia="Calibri"/>
        </w:rPr>
        <w:t>Ogólne zasady oceny efektów uczenia się zostały sformułowane w Regulaminie Studiów PK (</w:t>
      </w:r>
      <w:hyperlink r:id="rId15" w:history="1">
        <w:r w:rsidRPr="00DB02FE">
          <w:rPr>
            <w:rFonts w:eastAsia="Calibri"/>
            <w:u w:val="single"/>
          </w:rPr>
          <w:t>https://tu.koszalin.pl/wimie/kat/603/informacje-prawne</w:t>
        </w:r>
      </w:hyperlink>
      <w:r w:rsidRPr="00DB02FE">
        <w:rPr>
          <w:rFonts w:eastAsia="Calibri"/>
        </w:rPr>
        <w:t xml:space="preserve">). W szczególności zawierają one warunki zaliczania semestru i roku oraz zajęć, zasady otrzymywania wpisu na kolejny semestr, obowiązującą skalę ocen, zasady przystępowania i przeprowadzania zaliczeń i egzaminów. Sposób sprawdzania i oceniania efektów uczenia się na poszczególnych kursach jest szczegółowo określony w kartach kursu oraz Kartach praktyk zawodowych, dostępnych w systemie USOS-web. </w:t>
      </w:r>
    </w:p>
    <w:p w14:paraId="39399720" w14:textId="77777777" w:rsidR="008B5D33" w:rsidRDefault="008B5D33" w:rsidP="0015023E">
      <w:pPr>
        <w:ind w:firstLine="284"/>
        <w:rPr>
          <w:rFonts w:eastAsia="Calibri"/>
        </w:rPr>
      </w:pPr>
      <w:r w:rsidRPr="00DB02FE">
        <w:rPr>
          <w:rFonts w:eastAsia="Calibri"/>
        </w:rPr>
        <w:t>Prace etapowe, weryfikujące zdobyte przez studenta efekty uczenia się, są przechowywane przez wykładowców przez rok akademicki od ukończenia zajęć, odpowiednio opisane zgodnie z Zarządzeniem Rektora 6/2015 z dnia 15 stycznia 2015 r. i procedurą 2.2. zawartą w Księdze Jakości (KJ) Wydziału</w:t>
      </w:r>
      <w:r>
        <w:rPr>
          <w:rFonts w:eastAsia="Calibri"/>
        </w:rPr>
        <w:t xml:space="preserve"> (</w:t>
      </w:r>
      <w:hyperlink r:id="rId16" w:history="1">
        <w:r w:rsidRPr="00DB02FE">
          <w:rPr>
            <w:rFonts w:eastAsia="Calibri"/>
            <w:spacing w:val="-4"/>
            <w:u w:val="single"/>
          </w:rPr>
          <w:t>https://tu.koszalin.pl/wimie/kat/540/ksiega-jakosci</w:t>
        </w:r>
      </w:hyperlink>
      <w:r>
        <w:rPr>
          <w:rFonts w:eastAsia="Calibri"/>
        </w:rPr>
        <w:t>)</w:t>
      </w:r>
      <w:r w:rsidRPr="00DB02FE">
        <w:rPr>
          <w:rFonts w:eastAsia="Calibri"/>
        </w:rPr>
        <w:t>.</w:t>
      </w:r>
    </w:p>
    <w:p w14:paraId="2B2841DC" w14:textId="77777777" w:rsidR="008B5D33" w:rsidRDefault="008B5D33" w:rsidP="0015023E">
      <w:pPr>
        <w:ind w:firstLine="284"/>
        <w:rPr>
          <w:rFonts w:eastAsia="Calibri"/>
          <w:spacing w:val="-4"/>
        </w:rPr>
      </w:pPr>
      <w:r w:rsidRPr="00DB02FE">
        <w:rPr>
          <w:rFonts w:eastAsia="Calibri"/>
          <w:spacing w:val="-4"/>
        </w:rPr>
        <w:t xml:space="preserve">W przypadku przenoszenia studenta lub jego wznowienia, uznawanie efektów uczenia się oraz kwalifikacji uzyskanych w szkolnictwie wyższym następuje po analizie dokumentacji, w tym przedstawionego toku studiów. Na tej podstawie uznawane są osiągnięte przez studenta efekty uczenia się oraz wyznaczane zostają różnice programowe mające na celu uzupełnienie brakujących efektów. Obowiązujący na PK system potwierdzania efektów uczenia się uzyskiwanych w procesie uczenia się poza systemem studiów regulują </w:t>
      </w:r>
      <w:r w:rsidRPr="00DB02FE">
        <w:rPr>
          <w:rFonts w:eastAsia="Calibri"/>
          <w:spacing w:val="-4"/>
        </w:rPr>
        <w:lastRenderedPageBreak/>
        <w:t xml:space="preserve">zapisy Uchwały nr 48/2019 Senatu PK z dnia 25 września 2019 r. Na jej podstawie wydział opracował Wewnętrzny regulamin potwierdzania efektów uczenia się, który jest częścią Księgi Jakości (procedura 5.3 KJ) dostępnej na stronie internetowej WIMiE: </w:t>
      </w:r>
      <w:bookmarkStart w:id="36" w:name="_Hlk208230541"/>
      <w:r w:rsidRPr="00DB02FE">
        <w:rPr>
          <w:rFonts w:eastAsia="Calibri"/>
          <w:sz w:val="24"/>
        </w:rPr>
        <w:fldChar w:fldCharType="begin"/>
      </w:r>
      <w:r w:rsidRPr="00DB02FE">
        <w:rPr>
          <w:rFonts w:eastAsia="Calibri"/>
          <w:sz w:val="24"/>
        </w:rPr>
        <w:instrText xml:space="preserve"> HYPERLINK "https://tu.koszalin.pl/wimie/kat/540/ksiega-jakosci" </w:instrText>
      </w:r>
      <w:r w:rsidRPr="00DB02FE">
        <w:rPr>
          <w:rFonts w:eastAsia="Calibri"/>
          <w:sz w:val="24"/>
        </w:rPr>
        <w:fldChar w:fldCharType="separate"/>
      </w:r>
      <w:r w:rsidRPr="00DB02FE">
        <w:rPr>
          <w:rFonts w:eastAsia="Calibri"/>
          <w:spacing w:val="-4"/>
          <w:u w:val="single"/>
        </w:rPr>
        <w:t>https://tu.koszalin.pl/wimie/kat/540/ksiega-jakosci</w:t>
      </w:r>
      <w:r w:rsidRPr="00DB02FE">
        <w:rPr>
          <w:rFonts w:eastAsia="Calibri"/>
          <w:spacing w:val="-4"/>
          <w:u w:val="single"/>
        </w:rPr>
        <w:fldChar w:fldCharType="end"/>
      </w:r>
      <w:bookmarkEnd w:id="36"/>
      <w:r w:rsidRPr="00DB02FE">
        <w:rPr>
          <w:rFonts w:eastAsia="Calibri"/>
          <w:spacing w:val="-4"/>
        </w:rPr>
        <w:t>).</w:t>
      </w:r>
    </w:p>
    <w:p w14:paraId="6047CDB4" w14:textId="00584B20" w:rsidR="008B5D33" w:rsidRPr="00DB02FE" w:rsidRDefault="008B5D33" w:rsidP="0015023E">
      <w:pPr>
        <w:ind w:firstLine="284"/>
        <w:rPr>
          <w:rFonts w:eastAsia="Calibri"/>
        </w:rPr>
      </w:pPr>
      <w:r w:rsidRPr="00DB02FE">
        <w:rPr>
          <w:rFonts w:eastAsia="Calibri"/>
        </w:rPr>
        <w:t>Na koniec roku akademickiego dokonywana jest kompleksowa analiza skuteczności zaliczania kursów przez studentów. Na podstawie danych pozyskanych z BOKiS-u i z raportów z rekrutacji, WZdsJK oraz z prodziekanem ds. kształcenia WIMiE dokonuje się analizy wyników rekrutacji, a także odsiewu studentów na poszczególnych kierunkach studiów. W trakcie analiz WZdsJK identyfikowane są przyczyny</w:t>
      </w:r>
      <w:r>
        <w:rPr>
          <w:rFonts w:eastAsia="Calibri"/>
        </w:rPr>
        <w:t>,</w:t>
      </w:r>
      <w:r w:rsidRPr="00DB02FE">
        <w:rPr>
          <w:rFonts w:eastAsia="Calibri"/>
        </w:rPr>
        <w:t xml:space="preserve"> a także opracowywane są działania naprawcze w tym zakresie. Wnioski wraz z wypracowanymi działaniami przedstawiane są </w:t>
      </w:r>
      <w:r>
        <w:rPr>
          <w:rFonts w:eastAsia="Calibri"/>
        </w:rPr>
        <w:t xml:space="preserve">na posiedzeniu </w:t>
      </w:r>
      <w:r w:rsidRPr="00DB02FE">
        <w:rPr>
          <w:rFonts w:eastAsia="Calibri"/>
        </w:rPr>
        <w:t>Rad</w:t>
      </w:r>
      <w:r>
        <w:rPr>
          <w:rFonts w:eastAsia="Calibri"/>
        </w:rPr>
        <w:t>y</w:t>
      </w:r>
      <w:r w:rsidRPr="00DB02FE">
        <w:rPr>
          <w:rFonts w:eastAsia="Calibri"/>
        </w:rPr>
        <w:t xml:space="preserve"> Wydziału.</w:t>
      </w:r>
    </w:p>
    <w:p w14:paraId="3DAB4A22" w14:textId="77777777" w:rsidR="008B5D33" w:rsidRPr="00DB02FE" w:rsidRDefault="008B5D33" w:rsidP="008B5D33">
      <w:pPr>
        <w:keepNext/>
        <w:spacing w:before="240"/>
        <w:outlineLvl w:val="2"/>
        <w:rPr>
          <w:b/>
          <w:bCs/>
        </w:rPr>
      </w:pPr>
      <w:r w:rsidRPr="00DB02FE">
        <w:rPr>
          <w:b/>
          <w:bCs/>
        </w:rPr>
        <w:t>3.</w:t>
      </w:r>
      <w:r>
        <w:rPr>
          <w:b/>
          <w:bCs/>
        </w:rPr>
        <w:t>3</w:t>
      </w:r>
      <w:r w:rsidRPr="00DB02FE">
        <w:rPr>
          <w:b/>
          <w:bCs/>
        </w:rPr>
        <w:t xml:space="preserve">. Zasady, warunki i tryb dyplomowania </w:t>
      </w:r>
    </w:p>
    <w:p w14:paraId="6F47C8B9" w14:textId="77777777" w:rsidR="008B5D33" w:rsidRPr="00DB02FE" w:rsidRDefault="008B5D33" w:rsidP="0015023E">
      <w:pPr>
        <w:snapToGrid w:val="0"/>
        <w:ind w:firstLine="284"/>
      </w:pPr>
      <w:r w:rsidRPr="00DB02FE">
        <w:rPr>
          <w:spacing w:val="-2"/>
        </w:rPr>
        <w:t xml:space="preserve">Zasady dyplomowania na kierunku </w:t>
      </w:r>
      <w:r>
        <w:rPr>
          <w:spacing w:val="-2"/>
        </w:rPr>
        <w:t>Energetyka</w:t>
      </w:r>
      <w:r w:rsidRPr="00DB02FE">
        <w:rPr>
          <w:spacing w:val="-2"/>
        </w:rPr>
        <w:t xml:space="preserve"> zależą od poziomu studiów, przy czym student może podejść do egzaminu dyplomowego tylko pod warunkiem uzyskania zaliczenia wszystkich kursów określonych w harmonogramie studiów. Studenci studiów I stopnia na zakończenie studiów przygotowują pracę inżynierską (1</w:t>
      </w:r>
      <w:r>
        <w:rPr>
          <w:spacing w:val="-2"/>
        </w:rPr>
        <w:t>6</w:t>
      </w:r>
      <w:r w:rsidRPr="00DB02FE">
        <w:rPr>
          <w:spacing w:val="-2"/>
        </w:rPr>
        <w:t xml:space="preserve"> ECTS), a studenci studiów stacjonarnych i niestacjonarnych II stopnia przygotowują pracę magisterską (16 ECTS). W obu przypadkach studia kończą się ustnym egzaminem dyplomowym (inżynierskim lub magisterskim) połączonym z obroną pracy dyplomowej. Procedura dyplomowania opisana jest w wydziałowej Księdze Jakości (obszar 7) i w Zasadach dyplomowania na WIMiE. Zasady te określają m.in. wymagania stawiane pracom inżynierskim (</w:t>
      </w:r>
      <w:hyperlink r:id="rId17" w:history="1">
        <w:r w:rsidRPr="00DB02FE">
          <w:rPr>
            <w:spacing w:val="-2"/>
            <w:u w:val="single"/>
          </w:rPr>
          <w:t>https://tu.koszalin.pl/wimie/kat/540/ksiega-jakosci</w:t>
        </w:r>
      </w:hyperlink>
      <w:r w:rsidRPr="00DB02FE">
        <w:rPr>
          <w:spacing w:val="-2"/>
        </w:rPr>
        <w:t xml:space="preserve">; </w:t>
      </w:r>
      <w:hyperlink r:id="rId18" w:history="1">
        <w:r w:rsidRPr="00DB02FE">
          <w:rPr>
            <w:u w:val="single"/>
          </w:rPr>
          <w:t>https://tu.koszalin.pl/wimie/kat/609/zasady-dyplomowania</w:t>
        </w:r>
      </w:hyperlink>
      <w:r w:rsidRPr="00DB02FE">
        <w:t xml:space="preserve">). </w:t>
      </w:r>
    </w:p>
    <w:p w14:paraId="2FEC6143" w14:textId="77777777" w:rsidR="008B5D33" w:rsidRPr="00DB02FE" w:rsidRDefault="008B5D33" w:rsidP="0015023E">
      <w:pPr>
        <w:snapToGrid w:val="0"/>
        <w:ind w:firstLine="284"/>
      </w:pPr>
      <w:r w:rsidRPr="00DB02FE">
        <w:t>Zgodnie z Regulaminem studiów prace inżynierskie są pracami pisemnymi, najczęściej eksperymentalnymi lub projektowymi, w których student podejmuje się rozwiązania zadania inżynierskiego lub problemu postawionego w tytule pracy dyplomowej, przy wykorzystaniu wiedzy ogólnej i specjalistycznej zdobytej w czasie studiów. Natomiast prace magisterskie powinny w swojej merytorycznej treści zwierać przede wszystkim rozwiązanie problemu badawczego o istotnych cechach aplikacyjnych, wymagającego analitycznego myślenia i logicznego wnioskowania, z zastosowaniem metod badawczych i eksperymentalnych przy wykorzystaniu wiedzy zdobytej w całym okresie studiów.</w:t>
      </w:r>
    </w:p>
    <w:p w14:paraId="1A5C0B27" w14:textId="2AFA5F8A" w:rsidR="008B5D33" w:rsidRPr="00DB02FE" w:rsidRDefault="008B5D33" w:rsidP="0015023E">
      <w:pPr>
        <w:snapToGrid w:val="0"/>
        <w:ind w:firstLine="284"/>
        <w:rPr>
          <w:spacing w:val="-2"/>
        </w:rPr>
      </w:pPr>
      <w:r w:rsidRPr="00DB02FE">
        <w:rPr>
          <w:spacing w:val="-2"/>
        </w:rPr>
        <w:t>Tematy prac dyplomowych są zgłaszane w systemie APD przez przyszłego promotora (zgodnie z jego zainteresowaniami badawczymi i dorobkiem naukowym). Temat pracy powinien być zgodny z efektami uczenia się dla kierunku, co weryfikuje R</w:t>
      </w:r>
      <w:r w:rsidR="00A2088C">
        <w:rPr>
          <w:spacing w:val="-2"/>
        </w:rPr>
        <w:t>P</w:t>
      </w:r>
      <w:r w:rsidRPr="00DB02FE">
        <w:rPr>
          <w:spacing w:val="-2"/>
        </w:rPr>
        <w:t xml:space="preserve"> kierunku, a następnie poddawany jest proce</w:t>
      </w:r>
      <w:r>
        <w:rPr>
          <w:spacing w:val="-2"/>
        </w:rPr>
        <w:t xml:space="preserve">durze </w:t>
      </w:r>
      <w:r w:rsidRPr="00DB02FE">
        <w:rPr>
          <w:spacing w:val="-2"/>
        </w:rPr>
        <w:t xml:space="preserve">ostatecznego </w:t>
      </w:r>
      <w:r>
        <w:rPr>
          <w:spacing w:val="-2"/>
        </w:rPr>
        <w:t xml:space="preserve">zatwierdzenia </w:t>
      </w:r>
      <w:r w:rsidRPr="00DB02FE">
        <w:rPr>
          <w:spacing w:val="-2"/>
        </w:rPr>
        <w:t xml:space="preserve">przez trzyosobową komisję powołaną przez Dziekana z członków WZdsJK. Studenci </w:t>
      </w:r>
      <w:r>
        <w:rPr>
          <w:spacing w:val="-2"/>
        </w:rPr>
        <w:t>kierunku Energetyka</w:t>
      </w:r>
      <w:r w:rsidRPr="00DB02FE">
        <w:rPr>
          <w:spacing w:val="-2"/>
        </w:rPr>
        <w:t xml:space="preserve"> mają swobodny wybór promotora oraz jednostki, w której chcą realizować pracę dyplomową, mogą też realizować pracę w przemyśle pod opieką osoby tam zatrudnionej oraz pracownika naukowego z wydziału, przy czym opiekunem (promotorem) studenta przygotowującego pracę dyplomową może być osoba posiadająca co najmniej stopień doktora. </w:t>
      </w:r>
    </w:p>
    <w:p w14:paraId="6649C9AE" w14:textId="7464E1D7" w:rsidR="003E611E" w:rsidRPr="00425AB4" w:rsidRDefault="008B5D33" w:rsidP="00425AB4">
      <w:pPr>
        <w:snapToGrid w:val="0"/>
        <w:ind w:firstLine="284"/>
      </w:pPr>
      <w:r w:rsidRPr="00DB02FE">
        <w:t xml:space="preserve">Każda praca dyplomowa jest sprawdzana pod kątem oryginalności w systemie JSA, a także podlega co najmniej 2 recenzjom pod względem merytorycznym oraz redakcyjnym i edytorskim (w PK obowiązuje jednolity wzór recenzji), zgodnie z przyjętym zasadami na wydziale, m.in. czy treść pracy odpowiada tematowi określonemu w tytule, czy osiągnięto cel pracy i poprawnie rozwiązano problem, czy dokonano rzetelnej interpretacji wyników lub zagadnień oraz przedyskutowano je z dostępną literaturą tematu a także czy zastosowano odpowiednie metody i narzędzia badawcze i bibliografia jest aktualna i zgodna z tematem pracy. W tym szczególną uwagę zwraca się na publikacje naukowe o zasięgu międzynarodowym. Recenzje pracy sporządzane są w systemie APD przez opiekuna (promotora) pracy oraz recenzenta co najmniej ze stopniem doktora. Wyniki recenzji są jawne dla każdej ze stron (studenta i recenzentów). Szczegółowe warunki formalne dopuszczenia studenta do egzaminu dyplomowego określone są w regulaminie studiów Politechniki Koszalińskiej. Egzamin dyplomowy (inżynierski lub magisterski) odbywa się w terminie ustalonym przez prodziekana ds. kształcenia lub prodziekana ds. studenckich zgodnie z obowiązującym regulaminem studiów, przed komisją egzaminacyjną również powołaną przez prodziekana. Egzamin dyplomowy jest egzaminem ustnym, obejmującym dwie części, </w:t>
      </w:r>
      <w:r w:rsidRPr="00DB02FE">
        <w:lastRenderedPageBreak/>
        <w:t xml:space="preserve">na które składa się obrona pracy dyplomowej i egzaminu dyplomowego. Na egzaminie student prezentuje założenia, wyniki i wnioski swojej pracy dyplomowej, ustosunkowuje się do uwag zawartych </w:t>
      </w:r>
      <w:r w:rsidR="0069604B">
        <w:br/>
      </w:r>
      <w:r w:rsidRPr="00DB02FE">
        <w:t xml:space="preserve">w recenzjach oraz odpowiada na pytania związane z pracą (obrona), a następnie komisja egzaminacyjna sprawdza czy osiągnął on efekty uczenia się zakładane w programie studiów. W tym celu student losuje 3 pytania z puli pytań egzaminacyjnych sprawdzających wiedzę i umiejętności z zakresu treści programowych przypisanych do kierunku </w:t>
      </w:r>
      <w:r>
        <w:t>Energetyka</w:t>
      </w:r>
      <w:r w:rsidRPr="00DB02FE">
        <w:t xml:space="preserve"> oraz wybranej ścieżki dydaktycznej określonej specjalności</w:t>
      </w:r>
      <w:r>
        <w:t>ą</w:t>
      </w:r>
      <w:r w:rsidRPr="00DB02FE">
        <w:t xml:space="preserve">. Pytania egzaminacyjne dla kierunku </w:t>
      </w:r>
      <w:r>
        <w:t>Energetyka</w:t>
      </w:r>
      <w:r w:rsidRPr="00DB02FE">
        <w:t xml:space="preserve"> zatwierdzane są przez Radę Programową kierunku i upublicznione na stronie Wydziału (</w:t>
      </w:r>
      <w:hyperlink r:id="rId19" w:history="1">
        <w:r w:rsidRPr="00DB02FE">
          <w:rPr>
            <w:u w:val="single"/>
          </w:rPr>
          <w:t>https://tu.koszalin.pl/wimie/kat/609/zasady-dyplomowania</w:t>
        </w:r>
      </w:hyperlink>
      <w:r w:rsidRPr="00DB02FE">
        <w:t xml:space="preserve">). Pytania oraz oceny cząstkowe uzyskane podczas egzaminu są wpisywane w protokole egzaminu dyplomowego. Ostateczny wynik studiów jest obliczany zgodnie z zasadami określonymi </w:t>
      </w:r>
      <w:r w:rsidR="00E72559">
        <w:br/>
      </w:r>
      <w:r w:rsidRPr="00DB02FE">
        <w:t xml:space="preserve">w obowiązującym </w:t>
      </w:r>
      <w:r>
        <w:t>R</w:t>
      </w:r>
      <w:r w:rsidRPr="00DB02FE">
        <w:t xml:space="preserve">egulaminie </w:t>
      </w:r>
      <w:r>
        <w:t>S</w:t>
      </w:r>
      <w:r w:rsidRPr="00DB02FE">
        <w:t>tudiów</w:t>
      </w:r>
      <w:r>
        <w:t xml:space="preserve"> PK (</w:t>
      </w:r>
      <w:hyperlink r:id="rId20" w:history="1">
        <w:r w:rsidRPr="00DB02FE">
          <w:rPr>
            <w:rFonts w:eastAsia="Calibri"/>
            <w:u w:val="single"/>
          </w:rPr>
          <w:t>https://tu.koszalin.pl/wimie/kat/603/informacje-prawne</w:t>
        </w:r>
      </w:hyperlink>
      <w:r>
        <w:t>)</w:t>
      </w:r>
      <w:r w:rsidRPr="00DB02FE">
        <w:t>.</w:t>
      </w:r>
    </w:p>
    <w:p w14:paraId="017BD7FC" w14:textId="3D259820" w:rsidR="00E67B98" w:rsidRDefault="00E67B98" w:rsidP="00E67B98">
      <w:pPr>
        <w:pStyle w:val="kryteria"/>
        <w:numPr>
          <w:ilvl w:val="0"/>
          <w:numId w:val="0"/>
        </w:numPr>
        <w:spacing w:before="240"/>
        <w:rPr>
          <w:b/>
          <w:i w:val="0"/>
        </w:rPr>
      </w:pPr>
      <w:r w:rsidRPr="004C3775">
        <w:rPr>
          <w:b/>
          <w:i w:val="0"/>
        </w:rPr>
        <w:t xml:space="preserve">Zalecenia dotyczące kryterium </w:t>
      </w:r>
      <w:r>
        <w:rPr>
          <w:b/>
          <w:i w:val="0"/>
        </w:rPr>
        <w:t>3</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3A5D66" w14:paraId="034A378C" w14:textId="77777777" w:rsidTr="00FE7B48">
        <w:tc>
          <w:tcPr>
            <w:tcW w:w="334" w:type="pct"/>
            <w:shd w:val="clear" w:color="auto" w:fill="D9E2F3" w:themeFill="accent1" w:themeFillTint="33"/>
            <w:vAlign w:val="center"/>
          </w:tcPr>
          <w:p w14:paraId="6C4E5BD6" w14:textId="77777777" w:rsidR="003A5D66" w:rsidRPr="00994DCD" w:rsidRDefault="003A5D66" w:rsidP="00FE7B48">
            <w:pPr>
              <w:pStyle w:val="PKA-wyroznienia"/>
              <w:jc w:val="center"/>
              <w:rPr>
                <w:bCs/>
              </w:rPr>
            </w:pPr>
            <w:bookmarkStart w:id="37" w:name="_Hlk211186894"/>
            <w:r w:rsidRPr="00994DCD">
              <w:rPr>
                <w:bCs/>
              </w:rPr>
              <w:t>Lp.</w:t>
            </w:r>
          </w:p>
        </w:tc>
        <w:tc>
          <w:tcPr>
            <w:tcW w:w="2008" w:type="pct"/>
            <w:shd w:val="clear" w:color="auto" w:fill="D9E2F3" w:themeFill="accent1" w:themeFillTint="33"/>
            <w:vAlign w:val="center"/>
          </w:tcPr>
          <w:p w14:paraId="15261D93" w14:textId="7C12357E" w:rsidR="003A5D66" w:rsidRPr="00994DCD" w:rsidRDefault="003A5D66" w:rsidP="00FE7B48">
            <w:pPr>
              <w:pStyle w:val="PKA-wyroznienia"/>
              <w:spacing w:before="0" w:after="0"/>
              <w:jc w:val="center"/>
              <w:rPr>
                <w:bCs/>
              </w:rPr>
            </w:pPr>
            <w:r w:rsidRPr="00994DCD">
              <w:rPr>
                <w:bCs/>
              </w:rPr>
              <w:t xml:space="preserve">Zalecenia dotyczące kryterium </w:t>
            </w:r>
            <w:r>
              <w:rPr>
                <w:bCs/>
              </w:rPr>
              <w:t>3</w:t>
            </w:r>
            <w:r w:rsidRPr="00994DCD">
              <w:rPr>
                <w:bCs/>
              </w:rPr>
              <w:t xml:space="preserve"> wymienione we wskazanej wyżej uchwale Prezydium PKA</w:t>
            </w:r>
          </w:p>
        </w:tc>
        <w:tc>
          <w:tcPr>
            <w:tcW w:w="2658" w:type="pct"/>
            <w:shd w:val="clear" w:color="auto" w:fill="D9E2F3" w:themeFill="accent1" w:themeFillTint="33"/>
            <w:vAlign w:val="center"/>
          </w:tcPr>
          <w:p w14:paraId="72495B8D" w14:textId="77777777" w:rsidR="003A5D66" w:rsidRPr="00994DCD" w:rsidRDefault="003A5D66"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3A5D66" w14:paraId="253CB772" w14:textId="77777777" w:rsidTr="00FE7B48">
        <w:tc>
          <w:tcPr>
            <w:tcW w:w="334" w:type="pct"/>
            <w:shd w:val="clear" w:color="auto" w:fill="auto"/>
          </w:tcPr>
          <w:p w14:paraId="5141AB22" w14:textId="77777777" w:rsidR="003A5D66" w:rsidRPr="00E7133D" w:rsidRDefault="003A5D66" w:rsidP="00FE7B48">
            <w:pPr>
              <w:pStyle w:val="PKA-wyroznienia"/>
              <w:spacing w:before="0" w:after="0"/>
              <w:rPr>
                <w:b w:val="0"/>
              </w:rPr>
            </w:pPr>
            <w:r w:rsidRPr="00E7133D">
              <w:rPr>
                <w:b w:val="0"/>
              </w:rPr>
              <w:t>1.</w:t>
            </w:r>
          </w:p>
        </w:tc>
        <w:tc>
          <w:tcPr>
            <w:tcW w:w="2008" w:type="pct"/>
            <w:shd w:val="clear" w:color="auto" w:fill="auto"/>
          </w:tcPr>
          <w:p w14:paraId="5F4F16D0" w14:textId="77777777" w:rsidR="003A5D66" w:rsidRPr="007A4AF5" w:rsidRDefault="003A5D66" w:rsidP="00FE7B48">
            <w:pPr>
              <w:pStyle w:val="PKA-wyroznienia"/>
              <w:spacing w:before="0" w:after="0"/>
              <w:jc w:val="center"/>
              <w:rPr>
                <w:b w:val="0"/>
                <w:bCs/>
              </w:rPr>
            </w:pPr>
            <w:r w:rsidRPr="007A4AF5">
              <w:rPr>
                <w:b w:val="0"/>
                <w:bCs/>
              </w:rPr>
              <w:t>Nie dotyczy</w:t>
            </w:r>
          </w:p>
        </w:tc>
        <w:tc>
          <w:tcPr>
            <w:tcW w:w="2658" w:type="pct"/>
            <w:shd w:val="clear" w:color="auto" w:fill="auto"/>
          </w:tcPr>
          <w:p w14:paraId="782B03C6" w14:textId="77777777" w:rsidR="003A5D66" w:rsidRPr="007A4AF5" w:rsidRDefault="003A5D66" w:rsidP="00FE7B48">
            <w:pPr>
              <w:pStyle w:val="PKA-wyroznienia"/>
              <w:spacing w:before="0" w:after="0"/>
              <w:jc w:val="center"/>
              <w:rPr>
                <w:b w:val="0"/>
                <w:bCs/>
              </w:rPr>
            </w:pPr>
            <w:r w:rsidRPr="007A4AF5">
              <w:rPr>
                <w:b w:val="0"/>
                <w:bCs/>
              </w:rPr>
              <w:t>Nie dotyczy</w:t>
            </w:r>
          </w:p>
        </w:tc>
      </w:tr>
      <w:bookmarkEnd w:id="37"/>
    </w:tbl>
    <w:p w14:paraId="030FF8ED" w14:textId="77777777" w:rsidR="00E67B98" w:rsidRPr="00E67B98" w:rsidRDefault="00E67B98" w:rsidP="00E67B98"/>
    <w:p w14:paraId="3E8C7CD0" w14:textId="77777777" w:rsidR="008A5860" w:rsidRPr="00B857CE" w:rsidRDefault="008A5860" w:rsidP="00E80D11">
      <w:pPr>
        <w:pStyle w:val="Nagwek2"/>
      </w:pPr>
      <w:bookmarkStart w:id="38" w:name="_Toc616620"/>
      <w:bookmarkStart w:id="39" w:name="_Toc623890"/>
      <w:bookmarkStart w:id="40" w:name="_Toc624211"/>
      <w:bookmarkStart w:id="41" w:name="_Toc211410637"/>
      <w:r w:rsidRPr="00B857CE">
        <w:t>Kryterium 4. Kompetencje, doświadczenie, kwalifikacje i liczebność kadry prowadzącej kształcenie oraz rozwój i doskonalenie kadry</w:t>
      </w:r>
      <w:bookmarkEnd w:id="38"/>
      <w:bookmarkEnd w:id="39"/>
      <w:bookmarkEnd w:id="40"/>
      <w:bookmarkEnd w:id="41"/>
    </w:p>
    <w:p w14:paraId="26B5AF75" w14:textId="77777777" w:rsidR="008B5D33" w:rsidRPr="009C5324" w:rsidRDefault="008B5D33" w:rsidP="0015023E">
      <w:pPr>
        <w:spacing w:before="120"/>
        <w:ind w:firstLine="567"/>
        <w:rPr>
          <w:rFonts w:eastAsia="Calibri"/>
        </w:rPr>
      </w:pPr>
      <w:r w:rsidRPr="009C5324">
        <w:rPr>
          <w:rFonts w:eastAsia="Calibri"/>
        </w:rPr>
        <w:t xml:space="preserve">Zajęcia ze studentami kierunku </w:t>
      </w:r>
      <w:r>
        <w:rPr>
          <w:rFonts w:eastAsia="Calibri"/>
        </w:rPr>
        <w:t>Energetyka</w:t>
      </w:r>
      <w:r w:rsidRPr="009C5324">
        <w:rPr>
          <w:rFonts w:eastAsia="Calibri"/>
        </w:rPr>
        <w:t xml:space="preserve"> prowadzą pracownicy badawczo-dydaktyczni i dydaktyczni Wydziału </w:t>
      </w:r>
      <w:r>
        <w:rPr>
          <w:rFonts w:eastAsia="Calibri"/>
        </w:rPr>
        <w:t>Inżynierii Mechanicznej i Energetyki</w:t>
      </w:r>
      <w:r w:rsidRPr="009C5324">
        <w:rPr>
          <w:rFonts w:eastAsia="Calibri"/>
        </w:rPr>
        <w:t xml:space="preserve">, Wydziału Elektroniki i Informatyki, Wydziału Inżynierii Lądowej, Środowiska i Geodezji, </w:t>
      </w:r>
      <w:r>
        <w:rPr>
          <w:rFonts w:eastAsia="Calibri"/>
        </w:rPr>
        <w:t xml:space="preserve">Wydział Nauk Ekonomicznych, </w:t>
      </w:r>
      <w:r w:rsidRPr="009C5324">
        <w:rPr>
          <w:rFonts w:eastAsia="Calibri"/>
        </w:rPr>
        <w:t>a także Studium Języków Obcych oraz Studium Wychowania Fizycznego i Sportu.</w:t>
      </w:r>
    </w:p>
    <w:p w14:paraId="2318F1AC" w14:textId="77777777" w:rsidR="008B5D33" w:rsidRDefault="008B5D33" w:rsidP="0015023E">
      <w:pPr>
        <w:spacing w:before="120"/>
        <w:ind w:firstLine="567"/>
        <w:rPr>
          <w:rFonts w:eastAsia="Calibri"/>
        </w:rPr>
      </w:pPr>
      <w:r w:rsidRPr="009C5324">
        <w:rPr>
          <w:rFonts w:eastAsia="Calibri"/>
        </w:rPr>
        <w:t xml:space="preserve">Dorobek naukowy pracowników prowadzących zajęcia na kierunku </w:t>
      </w:r>
      <w:r>
        <w:rPr>
          <w:rFonts w:eastAsia="Calibri"/>
        </w:rPr>
        <w:t>Energetyka</w:t>
      </w:r>
      <w:r w:rsidRPr="009C5324">
        <w:rPr>
          <w:rFonts w:eastAsia="Calibri"/>
        </w:rPr>
        <w:t xml:space="preserve"> mieści się w dziedzinie nauk inżynieryjno-technicznych w dyscyplinie Inżynieria mechaniczna</w:t>
      </w:r>
      <w:r>
        <w:rPr>
          <w:rFonts w:eastAsia="Calibri"/>
        </w:rPr>
        <w:t xml:space="preserve"> do którego przypisany jest kierunek kształcenia</w:t>
      </w:r>
      <w:r w:rsidRPr="009C5324">
        <w:rPr>
          <w:rFonts w:eastAsia="Calibri"/>
        </w:rPr>
        <w:t xml:space="preserve">. </w:t>
      </w:r>
    </w:p>
    <w:p w14:paraId="0EFC28FB" w14:textId="77777777" w:rsidR="008B5D33" w:rsidRPr="00C652B0" w:rsidRDefault="008B5D33" w:rsidP="0015023E">
      <w:pPr>
        <w:spacing w:before="120"/>
        <w:ind w:firstLine="567"/>
        <w:rPr>
          <w:rFonts w:eastAsia="Calibri"/>
        </w:rPr>
      </w:pPr>
      <w:r w:rsidRPr="00C652B0">
        <w:rPr>
          <w:rFonts w:eastAsia="Calibri"/>
        </w:rPr>
        <w:t>Od samego początku swojej działalności pracownicy badawczo-dydaktyczni W</w:t>
      </w:r>
      <w:r>
        <w:rPr>
          <w:rFonts w:eastAsia="Calibri"/>
        </w:rPr>
        <w:t>IMiE</w:t>
      </w:r>
      <w:r w:rsidRPr="00C652B0">
        <w:rPr>
          <w:rFonts w:eastAsia="Calibri"/>
        </w:rPr>
        <w:t xml:space="preserve"> koncentrowali swoje badania w dziedzinie nauk technicznych. Stąd poniżej przytoczono kilka najważniejszych aspektów działalności naukowej i naukowo-badawczej, które są wprost związane z kierunkiem Energetyka:</w:t>
      </w:r>
    </w:p>
    <w:p w14:paraId="7ABCE252"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procesu wrzenia i skraplania proekologicznych czynników chłodniczych w pojedynczych kanałach konwencjonalnych i minikanałach, a także konwencjonalnych i kompaktowych wymiennikach ciepła,</w:t>
      </w:r>
    </w:p>
    <w:p w14:paraId="3B436C62"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systemów solarnych, fotowoltaicznych oraz różnych konstrukcji turbin wiatrowych,</w:t>
      </w:r>
    </w:p>
    <w:p w14:paraId="24A1CA8A"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właściwości biopaliw, wytwarzania biopaliw z biomasy i odpadów, sposobów suszenia biomasy itp.,</w:t>
      </w:r>
    </w:p>
    <w:p w14:paraId="6DE3C8ED"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z zakresu pomp ciepła i urządzeń chłodniczych,</w:t>
      </w:r>
    </w:p>
    <w:p w14:paraId="56A02029"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mechatronicznych systemów sterowania,</w:t>
      </w:r>
    </w:p>
    <w:p w14:paraId="57FEACAB"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z zakresu charakterystyki energetycznej budynków,</w:t>
      </w:r>
    </w:p>
    <w:p w14:paraId="60330BEA"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badania z zakresu elektrotechniki i elektroenergetyki,</w:t>
      </w:r>
    </w:p>
    <w:p w14:paraId="215CEA26" w14:textId="77777777" w:rsidR="008B5D33" w:rsidRPr="00A22525" w:rsidRDefault="008B5D33" w:rsidP="00A84EDE">
      <w:pPr>
        <w:pStyle w:val="Akapitzlist"/>
        <w:numPr>
          <w:ilvl w:val="0"/>
          <w:numId w:val="6"/>
        </w:numPr>
        <w:spacing w:before="120" w:after="120" w:line="240" w:lineRule="auto"/>
        <w:rPr>
          <w:rFonts w:eastAsia="Calibri"/>
        </w:rPr>
      </w:pPr>
      <w:r w:rsidRPr="00A22525">
        <w:rPr>
          <w:rFonts w:eastAsia="Calibri"/>
        </w:rPr>
        <w:t>projekt i wykonanie prototypu modułu IoT (internet rzeczy).</w:t>
      </w:r>
    </w:p>
    <w:p w14:paraId="048F7AFE" w14:textId="6513D180" w:rsidR="008B5D33" w:rsidRDefault="008B5D33" w:rsidP="008B5D33">
      <w:r w:rsidRPr="006C316D">
        <w:rPr>
          <w:rFonts w:eastAsia="Calibri"/>
        </w:rPr>
        <w:t xml:space="preserve">W ostatnich 5 latach pracownicy naukowo-dydaktyczni związani z dyscypliną Inżynieria mechaniczna opublikowali łącznie ponad 818 publikacji naukowych oraz są autorami 59 przyznanych patentów krajowych i </w:t>
      </w:r>
      <w:r>
        <w:rPr>
          <w:rFonts w:eastAsia="Calibri"/>
        </w:rPr>
        <w:t>4</w:t>
      </w:r>
      <w:r w:rsidRPr="006C316D">
        <w:rPr>
          <w:rFonts w:eastAsia="Calibri"/>
        </w:rPr>
        <w:t>4 zgłosze</w:t>
      </w:r>
      <w:r>
        <w:rPr>
          <w:rFonts w:eastAsia="Calibri"/>
        </w:rPr>
        <w:t>nia</w:t>
      </w:r>
      <w:r w:rsidRPr="006C316D">
        <w:rPr>
          <w:rFonts w:eastAsia="Calibri"/>
        </w:rPr>
        <w:t xml:space="preserve"> patentow</w:t>
      </w:r>
      <w:r>
        <w:rPr>
          <w:rFonts w:eastAsia="Calibri"/>
        </w:rPr>
        <w:t>e</w:t>
      </w:r>
      <w:r w:rsidRPr="006C316D">
        <w:rPr>
          <w:rFonts w:eastAsia="Calibri"/>
        </w:rPr>
        <w:t xml:space="preserve">. </w:t>
      </w:r>
      <w:r w:rsidRPr="006C316D">
        <w:t>Ponadto w latach 2019-2025 zrealizowali lub realizują 15</w:t>
      </w:r>
      <w:r>
        <w:t xml:space="preserve"> projektów badawczych finansowanych przez NCN, NCBiR, RPO, a także uzyskali wiele nagród, w tym kierownik RP </w:t>
      </w:r>
      <w:r>
        <w:lastRenderedPageBreak/>
        <w:t>kierunku Energetyka otrzymał 2 nagrody Ministra (</w:t>
      </w:r>
      <w:r w:rsidR="0015023E" w:rsidRPr="005A19A1">
        <w:rPr>
          <w:rFonts w:cs="Calibri"/>
          <w:color w:val="000000"/>
          <w:szCs w:val="22"/>
        </w:rPr>
        <w:t>Nagro</w:t>
      </w:r>
      <w:r w:rsidR="0015023E">
        <w:rPr>
          <w:rFonts w:cs="Calibri"/>
          <w:color w:val="000000"/>
          <w:szCs w:val="22"/>
        </w:rPr>
        <w:t>dę indywidualną I stopnia MNiSW</w:t>
      </w:r>
      <w:r w:rsidR="0015023E" w:rsidRPr="005A19A1">
        <w:rPr>
          <w:rFonts w:cs="Calibri"/>
          <w:color w:val="000000"/>
          <w:szCs w:val="22"/>
        </w:rPr>
        <w:t xml:space="preserve"> za osiągnięcia organizacyjne w roku akademickim 2015/2016</w:t>
      </w:r>
      <w:r w:rsidR="0015023E" w:rsidRPr="005A19A1">
        <w:rPr>
          <w:rFonts w:cs="Calibri"/>
          <w:szCs w:val="22"/>
        </w:rPr>
        <w:t xml:space="preserve">, </w:t>
      </w:r>
      <w:r w:rsidR="0015023E">
        <w:rPr>
          <w:rFonts w:cs="Calibri"/>
          <w:color w:val="000000"/>
          <w:szCs w:val="22"/>
        </w:rPr>
        <w:t>N</w:t>
      </w:r>
      <w:r w:rsidR="0015023E" w:rsidRPr="005A19A1">
        <w:rPr>
          <w:rFonts w:cs="Calibri"/>
          <w:color w:val="000000"/>
          <w:szCs w:val="22"/>
        </w:rPr>
        <w:t>a</w:t>
      </w:r>
      <w:r w:rsidR="0015023E">
        <w:rPr>
          <w:rFonts w:cs="Calibri"/>
          <w:color w:val="000000"/>
          <w:szCs w:val="22"/>
        </w:rPr>
        <w:t>grodę indywidualną I stopnia MNiSW</w:t>
      </w:r>
      <w:r w:rsidR="0015023E" w:rsidRPr="005A19A1">
        <w:rPr>
          <w:rFonts w:cs="Calibri"/>
          <w:color w:val="000000"/>
          <w:szCs w:val="22"/>
        </w:rPr>
        <w:t xml:space="preserve"> za osiągnięcia organizacyjne na rzecz Politechniki Koszalińskiej w roku akademickim 2014/2015</w:t>
      </w:r>
      <w:r w:rsidR="0015023E">
        <w:rPr>
          <w:rFonts w:cs="Calibri"/>
          <w:color w:val="000000"/>
          <w:szCs w:val="22"/>
        </w:rPr>
        <w:t>).</w:t>
      </w:r>
    </w:p>
    <w:p w14:paraId="0F6E04D2" w14:textId="54B642EB" w:rsidR="008B5D33" w:rsidRPr="00C759C3" w:rsidRDefault="008B5D33" w:rsidP="0015023E">
      <w:pPr>
        <w:spacing w:before="120"/>
        <w:ind w:firstLine="567"/>
        <w:rPr>
          <w:rFonts w:eastAsia="Calibri"/>
        </w:rPr>
      </w:pPr>
      <w:r w:rsidRPr="009C5324">
        <w:rPr>
          <w:rFonts w:eastAsia="Calibri"/>
        </w:rPr>
        <w:t xml:space="preserve">Rezultaty badań naukowych są uwzględniane w procesie dydaktycznym w największym stopniu w modułach kierunkowych i specjalnościowych. Na uwagę zasługuje fakt, że jeden z pracowników WIMiE dr hab. inż. Czesław Łukianowicz, prowadzący zajęcia na </w:t>
      </w:r>
      <w:r>
        <w:rPr>
          <w:rFonts w:eastAsia="Calibri"/>
        </w:rPr>
        <w:t>Energetyce</w:t>
      </w:r>
      <w:r w:rsidRPr="009C5324">
        <w:rPr>
          <w:rFonts w:eastAsia="Calibri"/>
        </w:rPr>
        <w:t xml:space="preserve"> został uznany, w roku 2020 </w:t>
      </w:r>
      <w:r w:rsidR="0069604B">
        <w:rPr>
          <w:rFonts w:eastAsia="Calibri"/>
        </w:rPr>
        <w:br/>
      </w:r>
      <w:r w:rsidRPr="009C5324">
        <w:rPr>
          <w:rFonts w:eastAsia="Calibri"/>
        </w:rPr>
        <w:t xml:space="preserve">i 2022, za </w:t>
      </w:r>
      <w:proofErr w:type="spellStart"/>
      <w:r w:rsidRPr="009C5324">
        <w:rPr>
          <w:rFonts w:eastAsia="Calibri"/>
        </w:rPr>
        <w:t>Outstanding</w:t>
      </w:r>
      <w:proofErr w:type="spellEnd"/>
      <w:r w:rsidRPr="009C5324">
        <w:rPr>
          <w:rFonts w:eastAsia="Calibri"/>
        </w:rPr>
        <w:t xml:space="preserve"> </w:t>
      </w:r>
      <w:proofErr w:type="spellStart"/>
      <w:r w:rsidRPr="009C5324">
        <w:rPr>
          <w:rFonts w:eastAsia="Calibri"/>
        </w:rPr>
        <w:t>Associate</w:t>
      </w:r>
      <w:proofErr w:type="spellEnd"/>
      <w:r w:rsidRPr="009C5324">
        <w:rPr>
          <w:rFonts w:eastAsia="Calibri"/>
        </w:rPr>
        <w:t xml:space="preserve"> Editor w czasopiśmie Metrology and </w:t>
      </w:r>
      <w:proofErr w:type="spellStart"/>
      <w:r w:rsidRPr="009C5324">
        <w:rPr>
          <w:rFonts w:eastAsia="Calibri"/>
        </w:rPr>
        <w:t>Measurement</w:t>
      </w:r>
      <w:proofErr w:type="spellEnd"/>
      <w:r w:rsidRPr="009C5324">
        <w:rPr>
          <w:rFonts w:eastAsia="Calibri"/>
        </w:rPr>
        <w:t xml:space="preserve"> Systems.</w:t>
      </w:r>
    </w:p>
    <w:p w14:paraId="5A67D8EA" w14:textId="16117E54" w:rsidR="003F1634" w:rsidRPr="009C5324" w:rsidRDefault="008B5D33" w:rsidP="000518F3">
      <w:pPr>
        <w:spacing w:before="120"/>
        <w:ind w:firstLine="567"/>
        <w:rPr>
          <w:rFonts w:eastAsia="Calibri"/>
        </w:rPr>
      </w:pPr>
      <w:r w:rsidRPr="009C5324">
        <w:rPr>
          <w:rFonts w:eastAsia="Calibri"/>
        </w:rPr>
        <w:t>Kadra dydaktyczna WIMiE posiada również kompetencje dotyczące komunikacji w języku angielskim na poziomie zaawansowanym, wynikające z prezentacji wyników prac naukowych na konferencjach międzynarodowych oraz tworzenia publikacji naukowych. Dzięki temu możliwe jest prowadzenie zajęć w języku angielskim, zarówno dla studentów krajowych, a przede wszystkim dla studentów zagranicznych w ramach programu ERASMUS+.</w:t>
      </w:r>
    </w:p>
    <w:p w14:paraId="5968E555" w14:textId="77777777" w:rsidR="008B5D33" w:rsidRPr="009C5324" w:rsidRDefault="008B5D33" w:rsidP="008B5D33">
      <w:pPr>
        <w:spacing w:before="120"/>
        <w:rPr>
          <w:b/>
          <w:bCs/>
        </w:rPr>
      </w:pPr>
      <w:bookmarkStart w:id="42" w:name="_Toc504125378"/>
      <w:r w:rsidRPr="009C5324">
        <w:rPr>
          <w:b/>
          <w:bCs/>
        </w:rPr>
        <w:t>Obsada zajęć dydaktycznych</w:t>
      </w:r>
      <w:bookmarkEnd w:id="42"/>
    </w:p>
    <w:p w14:paraId="2832DA87" w14:textId="77777777" w:rsidR="008B5D33" w:rsidRPr="009C5324" w:rsidRDefault="008B5D33" w:rsidP="0015023E">
      <w:pPr>
        <w:spacing w:before="120"/>
        <w:ind w:firstLine="567"/>
        <w:rPr>
          <w:rFonts w:eastAsia="Calibri"/>
          <w:strike/>
        </w:rPr>
      </w:pPr>
      <w:r w:rsidRPr="009C5324">
        <w:rPr>
          <w:rFonts w:eastAsia="Calibri"/>
        </w:rPr>
        <w:t xml:space="preserve">Podstawą przydziału zajęć dydaktycznych są kwalifikacje nauczyciela akademickiego w kontekście programu studiów. O obsadzie zajęć dydaktycznych decydują kierownicy podstawowych jednostek organizacyjnych wydziału odpowiedzialnych za ich realizację w porozumieniu z prodziekanem ds. kształcenia WIMiE uwzględniając opinię RP kierunku </w:t>
      </w:r>
      <w:r>
        <w:rPr>
          <w:rFonts w:eastAsia="Calibri"/>
        </w:rPr>
        <w:t>energetyka</w:t>
      </w:r>
      <w:r w:rsidRPr="009C5324">
        <w:rPr>
          <w:rFonts w:eastAsia="Calibri"/>
        </w:rPr>
        <w:t>, która opracowała wykaz nauczycieli akademickich rekomendowanych dla poszczególnych kursów. Rekomendacja ta powstała na podstawie analizy dorobku naukowego pracowników, ich doświadczenia dydaktycznego, opinii studentów wyrażanych w ankietach, analizy poziomu promowanych prac dyplomowych oraz z uwzględnieniem aktywności nauczycieli we współpracy z otoczeniem gospodarczym uczelni. W rezultacie zdecydowana większość kursów realizowana jest przez pracowników łączących działalność dydaktyczną z działalnością naukową (posiadających w dorobku publikacje nawiązujące tematycznie do prowadzonych przedmiotów) oraz współpracującą z przedsiębiorstwami.</w:t>
      </w:r>
    </w:p>
    <w:p w14:paraId="6A088D65" w14:textId="65255D2A" w:rsidR="00E72559" w:rsidRPr="009C5324" w:rsidRDefault="008B5D33" w:rsidP="00E72559">
      <w:pPr>
        <w:spacing w:before="120"/>
        <w:ind w:firstLine="567"/>
        <w:rPr>
          <w:rFonts w:eastAsia="Calibri"/>
        </w:rPr>
      </w:pPr>
      <w:r w:rsidRPr="009C5324">
        <w:rPr>
          <w:rFonts w:eastAsia="Calibri"/>
        </w:rPr>
        <w:t>Ze względu na szeroki wachlarz zainteresowań naukowych pracowników popartych publikacjami naukowymi, WIMiE posiada dużą elastyczność w kształtowaniu obsady kadrowej zajęć dydaktycznych. Kadra dydaktyczna prowadzi także zajęcia w ramach wymiany studenckiej ERASMUS+.</w:t>
      </w:r>
    </w:p>
    <w:p w14:paraId="1C7806E7" w14:textId="77777777" w:rsidR="008B5D33" w:rsidRPr="009C5324" w:rsidRDefault="008B5D33" w:rsidP="008B5D33">
      <w:pPr>
        <w:spacing w:before="120"/>
        <w:rPr>
          <w:b/>
          <w:bCs/>
        </w:rPr>
      </w:pPr>
      <w:bookmarkStart w:id="43" w:name="_Toc504125379"/>
      <w:r w:rsidRPr="009C5324">
        <w:rPr>
          <w:b/>
          <w:bCs/>
        </w:rPr>
        <w:t>Rozwój i doskonalenie kadry</w:t>
      </w:r>
      <w:bookmarkEnd w:id="43"/>
    </w:p>
    <w:p w14:paraId="43AD8517" w14:textId="2E4A59AF" w:rsidR="008B5D33" w:rsidRPr="009C5324" w:rsidRDefault="008B5D33" w:rsidP="0015023E">
      <w:pPr>
        <w:spacing w:before="120"/>
        <w:ind w:firstLine="567"/>
        <w:rPr>
          <w:rFonts w:eastAsia="Calibri"/>
        </w:rPr>
      </w:pPr>
      <w:r w:rsidRPr="009C5324">
        <w:rPr>
          <w:rFonts w:eastAsia="Calibri"/>
        </w:rPr>
        <w:t>Polityka kadrowa na WIMiE jest kształtowana przez Dziekana Wydziału w porozumieniu z kierownikami Katedr i zatwierdzana przez Rektora Uczelni. Prowadzona co 2 lata ocena rozwoju kadry uwzględnia również opinie studentów, bezpośredniego przełożonego pracownika, dziekana, komisji kadrowej wydziału oraz rady wydziału, które odnoszą się zarówno do aspektów naukowych, dydaktycznych</w:t>
      </w:r>
      <w:r w:rsidR="0015023E">
        <w:rPr>
          <w:rFonts w:eastAsia="Calibri"/>
        </w:rPr>
        <w:t xml:space="preserve"> </w:t>
      </w:r>
      <w:r w:rsidRPr="009C5324">
        <w:rPr>
          <w:rFonts w:eastAsia="Calibri"/>
        </w:rPr>
        <w:t xml:space="preserve">jak i organizacyjnych. </w:t>
      </w:r>
      <w:r w:rsidRPr="00FC7191">
        <w:rPr>
          <w:rFonts w:eastAsia="Calibri"/>
        </w:rPr>
        <w:t xml:space="preserve">Aktywność naukowa, dydaktyczna i organizacyjna nauczycieli akademickich jest okresowo oceniana na podstawie Arkusza Okresowej Oceny Nauczyciela Akademickiego zgodnie z Zarządzeniem nr 38/2020 Rektora PK z dnia 5 czerwca 2020 r. z </w:t>
      </w:r>
      <w:proofErr w:type="spellStart"/>
      <w:r w:rsidRPr="00FC7191">
        <w:rPr>
          <w:rFonts w:eastAsia="Calibri"/>
        </w:rPr>
        <w:t>późn</w:t>
      </w:r>
      <w:proofErr w:type="spellEnd"/>
      <w:r w:rsidRPr="00FC7191">
        <w:rPr>
          <w:rFonts w:eastAsia="Calibri"/>
        </w:rPr>
        <w:t>., zmianami wprowadzonymi Zarządzeniem nr 58/2021 oraz obowiązującymi progami punktowymi za działalność badawczą określonymi zarządzeniem nr 4/2024 Rektora PK.</w:t>
      </w:r>
      <w:r w:rsidRPr="009C5324">
        <w:rPr>
          <w:rFonts w:eastAsia="Calibri"/>
        </w:rPr>
        <w:t xml:space="preserve"> Miarą skuteczności prowadzonej polityki kadrowej jest duża liczba awansów naukowych w odniesieniu do liczby pracowników WIMiE. W okresie </w:t>
      </w:r>
      <w:r>
        <w:rPr>
          <w:rFonts w:eastAsia="Calibri"/>
        </w:rPr>
        <w:t xml:space="preserve">2019-2025 </w:t>
      </w:r>
      <w:r w:rsidRPr="00027E81">
        <w:rPr>
          <w:rFonts w:eastAsia="Calibri"/>
        </w:rPr>
        <w:t>4 pracowników uzyskało tytuł profesora, 9 pracowników uzyskało stopień doktora habilitowanego, a stopnie doktora kolejnych 6 pracowników wydziału.</w:t>
      </w:r>
      <w:r w:rsidRPr="009C5324">
        <w:rPr>
          <w:rFonts w:eastAsia="Calibri"/>
        </w:rPr>
        <w:t xml:space="preserve"> Pracownicy z tytułem naukowym profesora i ze stopniem naukowym doktora habilitowanego tworzący kadrę kierunku </w:t>
      </w:r>
      <w:r>
        <w:rPr>
          <w:rFonts w:eastAsia="Calibri"/>
        </w:rPr>
        <w:t>Energetyka</w:t>
      </w:r>
      <w:r w:rsidRPr="009C5324">
        <w:rPr>
          <w:rFonts w:eastAsia="Calibri"/>
        </w:rPr>
        <w:t xml:space="preserve"> są zaangażowani w kształcenie kadr naukowych. Są promotorami prac doktorskich oraz uczestniczą jako recenzenci w przewodach doktorskich i postępowaniach habilitacyjnych, a także w postępowaniach o tytuł naukowy. Priorytetem obecnych władz WIMiE jest zintensyfikowanie działań w zakresie rozwoju naukowego własnej kadry, jak również pozyskania z zewnętrz pracowników z tytułem naukowym profesora i ze stopniem naukowym doktora i doktora habilitowanego. </w:t>
      </w:r>
    </w:p>
    <w:p w14:paraId="525D93DD" w14:textId="21559C5E" w:rsidR="008B5D33" w:rsidRPr="009C5324" w:rsidRDefault="008B5D33" w:rsidP="001C76A2">
      <w:pPr>
        <w:spacing w:after="0"/>
        <w:ind w:firstLine="567"/>
        <w:rPr>
          <w:rFonts w:cstheme="minorHAnsi"/>
        </w:rPr>
      </w:pPr>
      <w:r w:rsidRPr="00DD5784">
        <w:rPr>
          <w:rFonts w:cstheme="minorHAnsi"/>
        </w:rPr>
        <w:lastRenderedPageBreak/>
        <w:t xml:space="preserve">Uprawnienia do nadawania stopnia doktora nauk technicznych w dyscyplinie budowa i eksploatacja maszyn WM posiadał od 1987 r. do 30 września 2019 roku. W tym okresie Rada Wydziału Mechanicznego wypromowała </w:t>
      </w:r>
      <w:r w:rsidRPr="00DD5784">
        <w:rPr>
          <w:rFonts w:cstheme="minorHAnsi"/>
          <w:b/>
        </w:rPr>
        <w:t>102 doktorów</w:t>
      </w:r>
      <w:r w:rsidRPr="00DD5784">
        <w:rPr>
          <w:rFonts w:cstheme="minorHAnsi"/>
        </w:rPr>
        <w:t xml:space="preserve">. W dniu 29 maja 2000 r. Wydział Mechaniczny uzyskał uprawnienia do nadawania stopnia naukowego doktora habilitowanego w dziedzinie nauk technicznych w dyscyplinie budowa i eksploatacja maszyn. Korzystając z posiadanych uprawnień Rada Wydziału Mechanicznego wypromowała do 30 września 2019 roku </w:t>
      </w:r>
      <w:r w:rsidRPr="00DD5784">
        <w:rPr>
          <w:rFonts w:cstheme="minorHAnsi"/>
          <w:b/>
        </w:rPr>
        <w:t>43 doktorów habilitowanych</w:t>
      </w:r>
      <w:r w:rsidRPr="00DD5784">
        <w:rPr>
          <w:rFonts w:cstheme="minorHAnsi"/>
        </w:rPr>
        <w:t>.</w:t>
      </w:r>
      <w:r w:rsidR="001C76A2">
        <w:rPr>
          <w:rFonts w:cstheme="minorHAnsi"/>
        </w:rPr>
        <w:t xml:space="preserve"> </w:t>
      </w:r>
      <w:r w:rsidRPr="00DD5784">
        <w:rPr>
          <w:rFonts w:cstheme="minorHAnsi"/>
          <w:bCs/>
        </w:rPr>
        <w:t xml:space="preserve">Z dniem 1 października 2019 </w:t>
      </w:r>
      <w:r w:rsidRPr="00DD5784">
        <w:rPr>
          <w:rFonts w:cstheme="minorHAnsi"/>
          <w:bCs/>
          <w:iCs/>
        </w:rPr>
        <w:t>kompetencje Rady Wydziału Mechanicznego w sprawach postępowań o</w:t>
      </w:r>
      <w:r w:rsidRPr="009C5324">
        <w:rPr>
          <w:rFonts w:cstheme="minorHAnsi"/>
          <w:bCs/>
          <w:iCs/>
        </w:rPr>
        <w:t xml:space="preserve"> nadanie stopni naukowych </w:t>
      </w:r>
      <w:r w:rsidRPr="009C5324">
        <w:rPr>
          <w:rFonts w:cstheme="minorHAnsi"/>
          <w:bCs/>
        </w:rPr>
        <w:t xml:space="preserve">przejął Senat Politechniki Koszalińskiej. Działając zgodnie ze statutem PK </w:t>
      </w:r>
      <w:r w:rsidRPr="009C5324">
        <w:rPr>
          <w:rFonts w:cstheme="minorHAnsi"/>
          <w:bCs/>
          <w:iCs/>
        </w:rPr>
        <w:t xml:space="preserve">Rada Naukowa Dyscypliny Inżynieria mechaniczna proceduje sprawy nadania stopni naukowych prowadzonych w dyscyplinie </w:t>
      </w:r>
      <w:r w:rsidRPr="009C5324">
        <w:rPr>
          <w:rFonts w:cstheme="minorHAnsi"/>
          <w:bCs/>
        </w:rPr>
        <w:t>Inżynieria mechaniczna, a stopień nadaje Senat PK.</w:t>
      </w:r>
      <w:r w:rsidRPr="009C5324">
        <w:rPr>
          <w:rFonts w:cstheme="minorHAnsi"/>
        </w:rPr>
        <w:t xml:space="preserve"> </w:t>
      </w:r>
      <w:r w:rsidRPr="009C5324">
        <w:rPr>
          <w:rFonts w:cstheme="minorHAnsi"/>
          <w:bCs/>
        </w:rPr>
        <w:t xml:space="preserve">Po zmianach tj. po 1 października 2019 roku, wynikających z ustawy Prawo o szkolnictwie wyższym i nauce przeprowadzono i nadano </w:t>
      </w:r>
      <w:r w:rsidR="0069604B">
        <w:rPr>
          <w:rFonts w:cstheme="minorHAnsi"/>
          <w:bCs/>
        </w:rPr>
        <w:br/>
      </w:r>
      <w:r w:rsidRPr="009C5324">
        <w:rPr>
          <w:rFonts w:cstheme="minorHAnsi"/>
          <w:bCs/>
        </w:rPr>
        <w:t>w dziedzinie nauk inżynieryjno-technicznych w dyscyplinie inżynieria mechaniczna postępowania:</w:t>
      </w:r>
    </w:p>
    <w:p w14:paraId="6AFE700E" w14:textId="6D1031DB" w:rsidR="008B5D33" w:rsidRPr="009C5324" w:rsidRDefault="008B5D33" w:rsidP="00A84EDE">
      <w:pPr>
        <w:numPr>
          <w:ilvl w:val="0"/>
          <w:numId w:val="10"/>
        </w:numPr>
        <w:spacing w:after="0"/>
        <w:rPr>
          <w:rFonts w:cstheme="minorHAnsi"/>
          <w:bCs/>
        </w:rPr>
      </w:pPr>
      <w:r w:rsidRPr="009C5324">
        <w:rPr>
          <w:rFonts w:cstheme="minorHAnsi"/>
          <w:bCs/>
        </w:rPr>
        <w:t xml:space="preserve">habilitacyjne – zakończone nadaniem stopnia doktora habilitowanego przez Senat Politechniki Koszalińskiej - </w:t>
      </w:r>
      <w:r w:rsidRPr="009C5324">
        <w:rPr>
          <w:rFonts w:cstheme="minorHAnsi"/>
          <w:b/>
          <w:bCs/>
        </w:rPr>
        <w:t>2 postępowania habilitacyjne,</w:t>
      </w:r>
    </w:p>
    <w:p w14:paraId="3E1DC312" w14:textId="6F3205AA" w:rsidR="008B5D33" w:rsidRPr="009C5324" w:rsidRDefault="008B5D33" w:rsidP="00A84EDE">
      <w:pPr>
        <w:numPr>
          <w:ilvl w:val="0"/>
          <w:numId w:val="10"/>
        </w:numPr>
        <w:spacing w:after="0"/>
        <w:rPr>
          <w:rFonts w:cstheme="minorHAnsi"/>
          <w:i/>
        </w:rPr>
      </w:pPr>
      <w:r w:rsidRPr="009C5324">
        <w:rPr>
          <w:rFonts w:cstheme="minorHAnsi"/>
          <w:bCs/>
        </w:rPr>
        <w:t xml:space="preserve">doktorskie – zakończone nadaniem stopnia doktora przez Senat Politechniki Koszalińskiej - </w:t>
      </w:r>
      <w:r w:rsidRPr="00DD5784">
        <w:rPr>
          <w:rFonts w:cstheme="minorHAnsi"/>
          <w:b/>
          <w:bCs/>
        </w:rPr>
        <w:t>23 postępowań doktorskich</w:t>
      </w:r>
      <w:r w:rsidRPr="009C5324">
        <w:rPr>
          <w:rFonts w:cstheme="minorHAnsi"/>
          <w:bCs/>
        </w:rPr>
        <w:t>.</w:t>
      </w:r>
    </w:p>
    <w:p w14:paraId="6ABC968F" w14:textId="6C5C74B9" w:rsidR="008B5D33" w:rsidRDefault="00891608" w:rsidP="00891608">
      <w:pPr>
        <w:spacing w:before="120"/>
        <w:ind w:firstLine="567"/>
        <w:rPr>
          <w:rFonts w:eastAsia="Calibri"/>
        </w:rPr>
      </w:pPr>
      <w:r>
        <w:rPr>
          <w:rFonts w:eastAsia="Calibri"/>
        </w:rPr>
        <w:t>W</w:t>
      </w:r>
      <w:r w:rsidR="008B5D33" w:rsidRPr="009C5324">
        <w:rPr>
          <w:rFonts w:eastAsia="Calibri"/>
        </w:rPr>
        <w:t xml:space="preserve">ydział wspomaga kadrę finansowo w postępowaniach awansowych, w pozyskaniu środków na badania własne, prezentowaniu wyników badań naukowych na krajowych i międzynarodowych konferencjach i sympozjach. WIMiE współpracuje z wieloma ośrodkami krajowymi i zagranicznymi. Finansuje wyjazdy pracowników na staże w instytucjach naukowych oraz wspiera kadrę naukową poprzez stwarzanie możliwości publikowania monografii naukowych w wydawnictwie uczelnianym. Pracownicy prowadzący zajęcia na kierunku </w:t>
      </w:r>
      <w:r w:rsidR="008B5D33">
        <w:rPr>
          <w:rFonts w:eastAsia="Calibri"/>
        </w:rPr>
        <w:t>Energetyka</w:t>
      </w:r>
      <w:r w:rsidR="008B5D33" w:rsidRPr="009C5324">
        <w:rPr>
          <w:rFonts w:eastAsia="Calibri"/>
        </w:rPr>
        <w:t xml:space="preserve"> </w:t>
      </w:r>
      <w:r w:rsidR="008B5D33">
        <w:rPr>
          <w:rFonts w:eastAsia="Calibri"/>
        </w:rPr>
        <w:t xml:space="preserve">w latach 2019-2025 </w:t>
      </w:r>
      <w:r w:rsidR="008B5D33" w:rsidRPr="009C5324">
        <w:rPr>
          <w:rFonts w:eastAsia="Calibri"/>
        </w:rPr>
        <w:t xml:space="preserve">opublikowali </w:t>
      </w:r>
      <w:r w:rsidR="008B5D33">
        <w:rPr>
          <w:rFonts w:eastAsia="Calibri"/>
        </w:rPr>
        <w:t xml:space="preserve">w Wydawnictwie Politechniki Koszalińskiem </w:t>
      </w:r>
      <w:r w:rsidR="008B5D33" w:rsidRPr="009C5324">
        <w:rPr>
          <w:rFonts w:eastAsia="Calibri"/>
        </w:rPr>
        <w:t xml:space="preserve">również </w:t>
      </w:r>
      <w:r w:rsidR="008B5D33">
        <w:rPr>
          <w:rFonts w:eastAsia="Calibri"/>
          <w:b/>
        </w:rPr>
        <w:t>8</w:t>
      </w:r>
      <w:r w:rsidR="008B5D33" w:rsidRPr="00094F02">
        <w:rPr>
          <w:rFonts w:eastAsia="Calibri"/>
          <w:b/>
        </w:rPr>
        <w:t xml:space="preserve"> podręczników</w:t>
      </w:r>
      <w:r w:rsidR="008B5D33">
        <w:rPr>
          <w:rFonts w:eastAsia="Calibri"/>
        </w:rPr>
        <w:t xml:space="preserve">: </w:t>
      </w:r>
    </w:p>
    <w:p w14:paraId="5FE8D526" w14:textId="31F6CE5A" w:rsidR="008B5D33" w:rsidRDefault="008B5D33" w:rsidP="00A84EDE">
      <w:pPr>
        <w:pStyle w:val="Akapitzlist"/>
        <w:numPr>
          <w:ilvl w:val="0"/>
          <w:numId w:val="7"/>
        </w:numPr>
        <w:spacing w:before="120" w:after="120" w:line="240" w:lineRule="auto"/>
        <w:rPr>
          <w:rFonts w:eastAsia="Calibri"/>
        </w:rPr>
      </w:pPr>
      <w:r w:rsidRPr="00094F02">
        <w:rPr>
          <w:rFonts w:eastAsia="Calibri"/>
        </w:rPr>
        <w:t xml:space="preserve">Duer </w:t>
      </w:r>
      <w:r>
        <w:rPr>
          <w:rFonts w:eastAsia="Calibri"/>
        </w:rPr>
        <w:t xml:space="preserve">S.: </w:t>
      </w:r>
      <w:r w:rsidRPr="00094F02">
        <w:rPr>
          <w:rFonts w:eastAsia="Calibri"/>
        </w:rPr>
        <w:t xml:space="preserve">Maszyny elektryczne, Cz.1. Laboratorium; </w:t>
      </w:r>
    </w:p>
    <w:p w14:paraId="0245ED8C" w14:textId="645710F5" w:rsidR="008B5D33" w:rsidRPr="00C44548" w:rsidRDefault="008B5D33" w:rsidP="00A84EDE">
      <w:pPr>
        <w:pStyle w:val="Akapitzlist"/>
        <w:numPr>
          <w:ilvl w:val="0"/>
          <w:numId w:val="7"/>
        </w:numPr>
        <w:spacing w:before="120" w:after="120" w:line="240" w:lineRule="auto"/>
        <w:rPr>
          <w:rFonts w:eastAsia="Calibri"/>
        </w:rPr>
      </w:pPr>
      <w:r w:rsidRPr="00094F02">
        <w:rPr>
          <w:rFonts w:eastAsia="Calibri"/>
        </w:rPr>
        <w:t xml:space="preserve">Duer </w:t>
      </w:r>
      <w:r>
        <w:rPr>
          <w:rFonts w:eastAsia="Calibri"/>
        </w:rPr>
        <w:t xml:space="preserve">S.: </w:t>
      </w:r>
      <w:r w:rsidRPr="00094F02">
        <w:rPr>
          <w:rFonts w:eastAsia="Calibri"/>
        </w:rPr>
        <w:t xml:space="preserve">Maszyny elektryczne, Cz.2. Laboratorium; </w:t>
      </w:r>
    </w:p>
    <w:p w14:paraId="4FB6C610" w14:textId="77777777" w:rsidR="008B5D33" w:rsidRPr="00094F02" w:rsidRDefault="008B5D33" w:rsidP="00A84EDE">
      <w:pPr>
        <w:pStyle w:val="Akapitzlist"/>
        <w:numPr>
          <w:ilvl w:val="0"/>
          <w:numId w:val="7"/>
        </w:numPr>
        <w:spacing w:before="120" w:after="120" w:line="240" w:lineRule="auto"/>
        <w:rPr>
          <w:rFonts w:eastAsia="Calibri"/>
        </w:rPr>
      </w:pPr>
      <w:r w:rsidRPr="00094F02">
        <w:rPr>
          <w:rFonts w:eastAsia="Calibri"/>
        </w:rPr>
        <w:t>Zawada-Tomkiewicz</w:t>
      </w:r>
      <w:r>
        <w:rPr>
          <w:rFonts w:eastAsia="Calibri"/>
        </w:rPr>
        <w:t xml:space="preserve"> A.</w:t>
      </w:r>
      <w:r w:rsidRPr="00094F02">
        <w:rPr>
          <w:rFonts w:eastAsia="Calibri"/>
        </w:rPr>
        <w:t>, Wierucka</w:t>
      </w:r>
      <w:r>
        <w:rPr>
          <w:rFonts w:eastAsia="Calibri"/>
        </w:rPr>
        <w:t xml:space="preserve"> I.: </w:t>
      </w:r>
      <w:r w:rsidRPr="00094F02">
        <w:rPr>
          <w:rFonts w:eastAsia="Calibri"/>
        </w:rPr>
        <w:t>Elementy przedsiębiorczości dla inżynierów. Tom 1. Prowadzenie działalności gospodarczej;</w:t>
      </w:r>
    </w:p>
    <w:p w14:paraId="31D9221E" w14:textId="77777777" w:rsidR="008B5D33" w:rsidRPr="00094F02" w:rsidRDefault="008B5D33" w:rsidP="00A84EDE">
      <w:pPr>
        <w:pStyle w:val="Akapitzlist"/>
        <w:numPr>
          <w:ilvl w:val="0"/>
          <w:numId w:val="7"/>
        </w:numPr>
        <w:spacing w:before="120" w:after="120" w:line="240" w:lineRule="auto"/>
        <w:rPr>
          <w:rFonts w:eastAsia="Calibri"/>
        </w:rPr>
      </w:pPr>
      <w:r w:rsidRPr="00094F02">
        <w:rPr>
          <w:rFonts w:eastAsia="Calibri"/>
        </w:rPr>
        <w:t>Zajkowski</w:t>
      </w:r>
      <w:r>
        <w:rPr>
          <w:rFonts w:eastAsia="Calibri"/>
        </w:rPr>
        <w:t xml:space="preserve"> K.</w:t>
      </w:r>
      <w:r w:rsidRPr="00094F02">
        <w:rPr>
          <w:rFonts w:eastAsia="Calibri"/>
        </w:rPr>
        <w:t>, Duer</w:t>
      </w:r>
      <w:r>
        <w:rPr>
          <w:rFonts w:eastAsia="Calibri"/>
        </w:rPr>
        <w:t xml:space="preserve"> S.</w:t>
      </w:r>
      <w:r w:rsidRPr="00094F02">
        <w:rPr>
          <w:rFonts w:eastAsia="Calibri"/>
        </w:rPr>
        <w:t xml:space="preserve">, Sokołowski </w:t>
      </w:r>
      <w:r>
        <w:rPr>
          <w:rFonts w:eastAsia="Calibri"/>
        </w:rPr>
        <w:t xml:space="preserve">S.: </w:t>
      </w:r>
      <w:r w:rsidRPr="00094F02">
        <w:rPr>
          <w:rFonts w:eastAsia="Calibri"/>
        </w:rPr>
        <w:t>Laboratoria z podstaw elektrotechniki i elektroniki;</w:t>
      </w:r>
    </w:p>
    <w:p w14:paraId="71FE9C42" w14:textId="77777777" w:rsidR="008B5D33" w:rsidRPr="00094F02" w:rsidRDefault="008B5D33" w:rsidP="00A84EDE">
      <w:pPr>
        <w:pStyle w:val="Akapitzlist"/>
        <w:numPr>
          <w:ilvl w:val="0"/>
          <w:numId w:val="7"/>
        </w:numPr>
        <w:spacing w:before="120" w:after="120" w:line="240" w:lineRule="auto"/>
        <w:rPr>
          <w:rFonts w:eastAsia="Calibri"/>
        </w:rPr>
      </w:pPr>
      <w:r w:rsidRPr="00094F02">
        <w:rPr>
          <w:rFonts w:eastAsia="Calibri"/>
        </w:rPr>
        <w:t>Duer</w:t>
      </w:r>
      <w:r>
        <w:rPr>
          <w:rFonts w:eastAsia="Calibri"/>
        </w:rPr>
        <w:t xml:space="preserve"> S.</w:t>
      </w:r>
      <w:r w:rsidRPr="00094F02">
        <w:rPr>
          <w:rFonts w:eastAsia="Calibri"/>
        </w:rPr>
        <w:t>, Woźniak</w:t>
      </w:r>
      <w:r>
        <w:rPr>
          <w:rFonts w:eastAsia="Calibri"/>
        </w:rPr>
        <w:t xml:space="preserve"> M.</w:t>
      </w:r>
      <w:r w:rsidRPr="00094F02">
        <w:rPr>
          <w:rFonts w:eastAsia="Calibri"/>
        </w:rPr>
        <w:t>, Duer</w:t>
      </w:r>
      <w:r>
        <w:rPr>
          <w:rFonts w:eastAsia="Calibri"/>
        </w:rPr>
        <w:t xml:space="preserve"> R.</w:t>
      </w:r>
      <w:r w:rsidRPr="00094F02">
        <w:rPr>
          <w:rFonts w:eastAsia="Calibri"/>
        </w:rPr>
        <w:t xml:space="preserve">, Bernatowicz </w:t>
      </w:r>
      <w:r>
        <w:rPr>
          <w:rFonts w:eastAsia="Calibri"/>
        </w:rPr>
        <w:t xml:space="preserve">D.: </w:t>
      </w:r>
      <w:r w:rsidRPr="00094F02">
        <w:rPr>
          <w:rFonts w:eastAsia="Calibri"/>
        </w:rPr>
        <w:t>Diagnozowanie w logikach wielowartościowych złożonych obiektów technicznych;</w:t>
      </w:r>
    </w:p>
    <w:p w14:paraId="4FBD7521" w14:textId="77777777" w:rsidR="008B5D33" w:rsidRDefault="008B5D33" w:rsidP="00A84EDE">
      <w:pPr>
        <w:pStyle w:val="Akapitzlist"/>
        <w:numPr>
          <w:ilvl w:val="0"/>
          <w:numId w:val="7"/>
        </w:numPr>
        <w:spacing w:before="120" w:after="120" w:line="240" w:lineRule="auto"/>
        <w:rPr>
          <w:rFonts w:eastAsia="Calibri"/>
        </w:rPr>
      </w:pPr>
      <w:r w:rsidRPr="00094F02">
        <w:rPr>
          <w:rFonts w:eastAsia="Calibri"/>
        </w:rPr>
        <w:t>Zajkowski</w:t>
      </w:r>
      <w:r>
        <w:rPr>
          <w:rFonts w:eastAsia="Calibri"/>
        </w:rPr>
        <w:t xml:space="preserve"> K.: </w:t>
      </w:r>
      <w:r w:rsidRPr="00094F02">
        <w:rPr>
          <w:rFonts w:eastAsia="Calibri"/>
        </w:rPr>
        <w:t>Zbiór zadań z elektrotechniki, cz. 1;</w:t>
      </w:r>
    </w:p>
    <w:p w14:paraId="32435538" w14:textId="77777777" w:rsidR="008B5D33" w:rsidRPr="00C44548" w:rsidRDefault="008B5D33" w:rsidP="00A84EDE">
      <w:pPr>
        <w:pStyle w:val="Akapitzlist"/>
        <w:numPr>
          <w:ilvl w:val="0"/>
          <w:numId w:val="7"/>
        </w:numPr>
        <w:spacing w:before="120" w:after="120" w:line="240" w:lineRule="auto"/>
        <w:rPr>
          <w:rFonts w:eastAsia="Calibri"/>
        </w:rPr>
      </w:pPr>
      <w:r w:rsidRPr="00094F02">
        <w:rPr>
          <w:rFonts w:eastAsia="Calibri"/>
        </w:rPr>
        <w:t>Zajkowski</w:t>
      </w:r>
      <w:r>
        <w:rPr>
          <w:rFonts w:eastAsia="Calibri"/>
        </w:rPr>
        <w:t xml:space="preserve"> K.: </w:t>
      </w:r>
      <w:r w:rsidRPr="00094F02">
        <w:rPr>
          <w:rFonts w:eastAsia="Calibri"/>
        </w:rPr>
        <w:t>Zbiór zadań z elektrotechniki, cz. 2;</w:t>
      </w:r>
    </w:p>
    <w:p w14:paraId="5C292434" w14:textId="77777777" w:rsidR="008B5D33" w:rsidRDefault="008B5D33" w:rsidP="00A84EDE">
      <w:pPr>
        <w:pStyle w:val="Akapitzlist"/>
        <w:numPr>
          <w:ilvl w:val="0"/>
          <w:numId w:val="7"/>
        </w:numPr>
        <w:spacing w:before="120" w:after="120" w:line="240" w:lineRule="auto"/>
        <w:rPr>
          <w:rFonts w:eastAsia="Calibri"/>
        </w:rPr>
      </w:pPr>
      <w:r w:rsidRPr="00094F02">
        <w:rPr>
          <w:rFonts w:eastAsia="Calibri"/>
        </w:rPr>
        <w:t>Plicht</w:t>
      </w:r>
      <w:r>
        <w:rPr>
          <w:rFonts w:eastAsia="Calibri"/>
        </w:rPr>
        <w:t xml:space="preserve">a J.: </w:t>
      </w:r>
      <w:r w:rsidRPr="00094F02">
        <w:rPr>
          <w:rFonts w:eastAsia="Calibri"/>
        </w:rPr>
        <w:t>Hybrydowe metody obróbki ubytkowej;</w:t>
      </w:r>
    </w:p>
    <w:p w14:paraId="315EB715" w14:textId="77777777" w:rsidR="008B5D33" w:rsidRDefault="008B5D33" w:rsidP="008B5D33">
      <w:pPr>
        <w:spacing w:before="120"/>
        <w:rPr>
          <w:rFonts w:eastAsia="Calibri"/>
        </w:rPr>
      </w:pPr>
      <w:r>
        <w:rPr>
          <w:rFonts w:eastAsia="Calibri"/>
        </w:rPr>
        <w:t xml:space="preserve">i </w:t>
      </w:r>
      <w:bookmarkStart w:id="44" w:name="_Hlk209533284"/>
      <w:r>
        <w:rPr>
          <w:rFonts w:eastAsia="Calibri"/>
          <w:b/>
        </w:rPr>
        <w:t>8</w:t>
      </w:r>
      <w:r w:rsidRPr="00544353">
        <w:rPr>
          <w:rFonts w:eastAsia="Calibri"/>
          <w:b/>
        </w:rPr>
        <w:t xml:space="preserve"> monografi</w:t>
      </w:r>
      <w:r>
        <w:rPr>
          <w:rFonts w:eastAsia="Calibri"/>
          <w:b/>
        </w:rPr>
        <w:t>i</w:t>
      </w:r>
      <w:r w:rsidRPr="00544353">
        <w:rPr>
          <w:rFonts w:eastAsia="Calibri"/>
          <w:b/>
        </w:rPr>
        <w:t xml:space="preserve"> naukow</w:t>
      </w:r>
      <w:r>
        <w:rPr>
          <w:rFonts w:eastAsia="Calibri"/>
          <w:b/>
        </w:rPr>
        <w:t>ych</w:t>
      </w:r>
      <w:r>
        <w:rPr>
          <w:rFonts w:eastAsia="Calibri"/>
        </w:rPr>
        <w:t>:</w:t>
      </w:r>
      <w:bookmarkEnd w:id="44"/>
    </w:p>
    <w:p w14:paraId="19A27274" w14:textId="77777777" w:rsidR="008B5D33" w:rsidRPr="00532608" w:rsidRDefault="008B5D33" w:rsidP="00A84EDE">
      <w:pPr>
        <w:pStyle w:val="Akapitzlist"/>
        <w:numPr>
          <w:ilvl w:val="0"/>
          <w:numId w:val="8"/>
        </w:numPr>
        <w:spacing w:before="120" w:after="120" w:line="240" w:lineRule="auto"/>
        <w:rPr>
          <w:rFonts w:eastAsia="Calibri"/>
        </w:rPr>
      </w:pPr>
      <w:r w:rsidRPr="00094F02">
        <w:rPr>
          <w:rFonts w:eastAsia="Calibri"/>
        </w:rPr>
        <w:t>Dutkowski</w:t>
      </w:r>
      <w:r>
        <w:rPr>
          <w:rFonts w:eastAsia="Calibri"/>
        </w:rPr>
        <w:t xml:space="preserve"> K.</w:t>
      </w:r>
      <w:r w:rsidRPr="00094F02">
        <w:rPr>
          <w:rFonts w:eastAsia="Calibri"/>
        </w:rPr>
        <w:t>: Materiały zmiennofazowe i ich wykorzystanie w cieczach roboczych układów wymiany ciepła</w:t>
      </w:r>
      <w:r>
        <w:rPr>
          <w:rFonts w:eastAsia="Calibri"/>
        </w:rPr>
        <w:t xml:space="preserve">, Koszalin 2024; </w:t>
      </w:r>
      <w:r w:rsidRPr="00532608">
        <w:rPr>
          <w:rFonts w:eastAsia="Calibri"/>
        </w:rPr>
        <w:t>ISBN 978-83-7365-624-6;</w:t>
      </w:r>
    </w:p>
    <w:p w14:paraId="080D8D1B" w14:textId="77777777" w:rsidR="008B5D33" w:rsidRDefault="008B5D33" w:rsidP="00A84EDE">
      <w:pPr>
        <w:pStyle w:val="Akapitzlist"/>
        <w:numPr>
          <w:ilvl w:val="0"/>
          <w:numId w:val="8"/>
        </w:numPr>
        <w:spacing w:before="120" w:after="120" w:line="240" w:lineRule="auto"/>
        <w:rPr>
          <w:rFonts w:eastAsia="Calibri"/>
        </w:rPr>
      </w:pPr>
      <w:r w:rsidRPr="00094F02">
        <w:rPr>
          <w:rFonts w:eastAsia="Calibri"/>
        </w:rPr>
        <w:t>Duer</w:t>
      </w:r>
      <w:r>
        <w:rPr>
          <w:rFonts w:eastAsia="Calibri"/>
        </w:rPr>
        <w:t xml:space="preserve"> S.</w:t>
      </w:r>
      <w:r w:rsidRPr="00094F02">
        <w:rPr>
          <w:rFonts w:eastAsia="Calibri"/>
        </w:rPr>
        <w:t>: Niezawodność urządzeń farmy wiatrowej odnawianych w systemie inteligentnym</w:t>
      </w:r>
      <w:r>
        <w:rPr>
          <w:rFonts w:eastAsia="Calibri"/>
        </w:rPr>
        <w:t xml:space="preserve">; Koszalin 2024; ISBN </w:t>
      </w:r>
      <w:r>
        <w:rPr>
          <w:rFonts w:ascii="Arial" w:hAnsi="Arial" w:cs="Arial"/>
          <w:color w:val="202020"/>
          <w:sz w:val="20"/>
          <w:szCs w:val="20"/>
          <w:shd w:val="clear" w:color="auto" w:fill="FFFFFF"/>
        </w:rPr>
        <w:t>978-83-7365-618-5;</w:t>
      </w:r>
    </w:p>
    <w:p w14:paraId="0AEB0ACC" w14:textId="77777777" w:rsidR="008B5D33" w:rsidRPr="008B5D33" w:rsidRDefault="008B5D33" w:rsidP="00A84EDE">
      <w:pPr>
        <w:pStyle w:val="Akapitzlist"/>
        <w:numPr>
          <w:ilvl w:val="0"/>
          <w:numId w:val="8"/>
        </w:numPr>
        <w:spacing w:before="120" w:after="120" w:line="240" w:lineRule="auto"/>
        <w:rPr>
          <w:rFonts w:eastAsia="Calibri"/>
          <w:lang w:val="en-US"/>
        </w:rPr>
      </w:pPr>
      <w:proofErr w:type="spellStart"/>
      <w:r w:rsidRPr="008B5D33">
        <w:rPr>
          <w:rFonts w:eastAsia="Calibri"/>
          <w:lang w:val="en-US"/>
        </w:rPr>
        <w:t>Kuczyński</w:t>
      </w:r>
      <w:proofErr w:type="spellEnd"/>
      <w:r w:rsidRPr="008B5D33">
        <w:rPr>
          <w:rFonts w:eastAsia="Calibri"/>
          <w:lang w:val="en-US"/>
        </w:rPr>
        <w:t xml:space="preserve"> W.: Selected issues of instabilities during condensation of substitutes of F-gases inside </w:t>
      </w:r>
      <w:proofErr w:type="spellStart"/>
      <w:r w:rsidRPr="008B5D33">
        <w:rPr>
          <w:rFonts w:eastAsia="Calibri"/>
          <w:lang w:val="en-US"/>
        </w:rPr>
        <w:t>minichannels</w:t>
      </w:r>
      <w:proofErr w:type="spellEnd"/>
      <w:r w:rsidRPr="008B5D33">
        <w:rPr>
          <w:rFonts w:eastAsia="Calibri"/>
          <w:lang w:val="en-US"/>
        </w:rPr>
        <w:t>, Koszalin 2019; ISBN 978-83-7365-515-7;</w:t>
      </w:r>
    </w:p>
    <w:p w14:paraId="7609DA3F" w14:textId="77777777" w:rsidR="008B5D33" w:rsidRDefault="008B5D33" w:rsidP="00A84EDE">
      <w:pPr>
        <w:pStyle w:val="Akapitzlist"/>
        <w:numPr>
          <w:ilvl w:val="0"/>
          <w:numId w:val="8"/>
        </w:numPr>
        <w:spacing w:before="120" w:after="120" w:line="240" w:lineRule="auto"/>
        <w:rPr>
          <w:rFonts w:eastAsia="Calibri"/>
        </w:rPr>
      </w:pPr>
      <w:r>
        <w:rPr>
          <w:rFonts w:eastAsia="Calibri"/>
        </w:rPr>
        <w:t xml:space="preserve">Patyk R.: </w:t>
      </w:r>
      <w:r w:rsidRPr="00532608">
        <w:rPr>
          <w:rFonts w:eastAsia="Calibri"/>
        </w:rPr>
        <w:t>Modelowanie i analiza numeryczna powierzchniowej obróbki plastycznej typu duplex metodą elementów skończonych</w:t>
      </w:r>
      <w:r>
        <w:rPr>
          <w:rFonts w:eastAsia="Calibri"/>
        </w:rPr>
        <w:t xml:space="preserve">; Koszalin </w:t>
      </w:r>
      <w:r w:rsidRPr="00532608">
        <w:rPr>
          <w:rFonts w:eastAsia="Calibri"/>
        </w:rPr>
        <w:t>2022</w:t>
      </w:r>
      <w:r>
        <w:rPr>
          <w:rFonts w:eastAsia="Calibri"/>
        </w:rPr>
        <w:t xml:space="preserve">; </w:t>
      </w:r>
      <w:r w:rsidRPr="00532608">
        <w:rPr>
          <w:rFonts w:eastAsia="Calibri"/>
        </w:rPr>
        <w:t>ISBN 978-83-7365-591-1</w:t>
      </w:r>
      <w:r>
        <w:rPr>
          <w:rFonts w:eastAsia="Calibri"/>
        </w:rPr>
        <w:t>;</w:t>
      </w:r>
    </w:p>
    <w:p w14:paraId="73068E2E" w14:textId="77777777" w:rsidR="008B5D33" w:rsidRDefault="008B5D33" w:rsidP="00A84EDE">
      <w:pPr>
        <w:pStyle w:val="Akapitzlist"/>
        <w:numPr>
          <w:ilvl w:val="0"/>
          <w:numId w:val="8"/>
        </w:numPr>
        <w:spacing w:before="120" w:after="120" w:line="240" w:lineRule="auto"/>
        <w:rPr>
          <w:rFonts w:eastAsia="Calibri"/>
        </w:rPr>
      </w:pPr>
      <w:r w:rsidRPr="00532608">
        <w:rPr>
          <w:rFonts w:eastAsia="Calibri"/>
        </w:rPr>
        <w:t>Sikora</w:t>
      </w:r>
      <w:r>
        <w:rPr>
          <w:rFonts w:eastAsia="Calibri"/>
        </w:rPr>
        <w:t xml:space="preserve"> M.: </w:t>
      </w:r>
      <w:r w:rsidRPr="00532608">
        <w:rPr>
          <w:rFonts w:eastAsia="Calibri"/>
        </w:rPr>
        <w:t>Modelowanie struktur przepływu dwufazowego podczas skraplania w minikanałach</w:t>
      </w:r>
      <w:r>
        <w:rPr>
          <w:rFonts w:eastAsia="Calibri"/>
        </w:rPr>
        <w:t xml:space="preserve">; Koszalin </w:t>
      </w:r>
      <w:r w:rsidRPr="00532608">
        <w:rPr>
          <w:rFonts w:eastAsia="Calibri"/>
        </w:rPr>
        <w:t>2020</w:t>
      </w:r>
      <w:r>
        <w:rPr>
          <w:rFonts w:eastAsia="Calibri"/>
        </w:rPr>
        <w:t xml:space="preserve">; </w:t>
      </w:r>
      <w:r w:rsidRPr="00532608">
        <w:rPr>
          <w:rFonts w:eastAsia="Calibri"/>
        </w:rPr>
        <w:t>ISBN 978-83-7365-544-7</w:t>
      </w:r>
      <w:r>
        <w:rPr>
          <w:rFonts w:eastAsia="Calibri"/>
        </w:rPr>
        <w:t>;</w:t>
      </w:r>
    </w:p>
    <w:p w14:paraId="5D897F1C" w14:textId="77777777" w:rsidR="008B5D33" w:rsidRDefault="008B5D33" w:rsidP="00A84EDE">
      <w:pPr>
        <w:pStyle w:val="Akapitzlist"/>
        <w:numPr>
          <w:ilvl w:val="0"/>
          <w:numId w:val="8"/>
        </w:numPr>
        <w:spacing w:before="120" w:after="120" w:line="240" w:lineRule="auto"/>
        <w:rPr>
          <w:rFonts w:eastAsia="Calibri"/>
        </w:rPr>
      </w:pPr>
      <w:r w:rsidRPr="00532608">
        <w:rPr>
          <w:rFonts w:eastAsia="Calibri"/>
        </w:rPr>
        <w:t>Bohdal</w:t>
      </w:r>
      <w:r>
        <w:rPr>
          <w:rFonts w:eastAsia="Calibri"/>
        </w:rPr>
        <w:t xml:space="preserve"> Ł.: </w:t>
      </w:r>
      <w:r w:rsidRPr="00532608">
        <w:rPr>
          <w:rFonts w:eastAsia="Calibri"/>
        </w:rPr>
        <w:t>Procesy cięcia i wykrawania elementów ze stali elektrotechnicznych</w:t>
      </w:r>
      <w:r>
        <w:rPr>
          <w:rFonts w:eastAsia="Calibri"/>
        </w:rPr>
        <w:t xml:space="preserve">, Koszalin; </w:t>
      </w:r>
      <w:r w:rsidRPr="00532608">
        <w:rPr>
          <w:rFonts w:eastAsia="Calibri"/>
        </w:rPr>
        <w:t>2025</w:t>
      </w:r>
      <w:r>
        <w:rPr>
          <w:rFonts w:eastAsia="Calibri"/>
        </w:rPr>
        <w:t xml:space="preserve">; </w:t>
      </w:r>
      <w:r w:rsidRPr="00532608">
        <w:rPr>
          <w:rFonts w:eastAsia="Calibri"/>
        </w:rPr>
        <w:t>ISSN 0239-7129 ISBN 978-83-7365-638-3</w:t>
      </w:r>
      <w:r>
        <w:rPr>
          <w:rFonts w:eastAsia="Calibri"/>
        </w:rPr>
        <w:t>;</w:t>
      </w:r>
    </w:p>
    <w:p w14:paraId="7EDE2D82" w14:textId="77777777" w:rsidR="008B5D33" w:rsidRPr="008B5D33" w:rsidRDefault="008B5D33" w:rsidP="00A84EDE">
      <w:pPr>
        <w:pStyle w:val="Akapitzlist"/>
        <w:numPr>
          <w:ilvl w:val="0"/>
          <w:numId w:val="8"/>
        </w:numPr>
        <w:spacing w:before="120" w:after="120" w:line="240" w:lineRule="auto"/>
        <w:rPr>
          <w:rFonts w:eastAsia="Calibri"/>
          <w:lang w:val="en-US"/>
        </w:rPr>
      </w:pPr>
      <w:r w:rsidRPr="008B5D33">
        <w:rPr>
          <w:rFonts w:eastAsia="Calibri"/>
          <w:lang w:val="en-US"/>
        </w:rPr>
        <w:t xml:space="preserve">Contemporary issues of heat and mass transfer. Vol. 1 / edited by Marcin Kruzel, Waldemar </w:t>
      </w:r>
      <w:proofErr w:type="spellStart"/>
      <w:r w:rsidRPr="008B5D33">
        <w:rPr>
          <w:rFonts w:eastAsia="Calibri"/>
          <w:lang w:val="en-US"/>
        </w:rPr>
        <w:t>Kuczyński</w:t>
      </w:r>
      <w:proofErr w:type="spellEnd"/>
      <w:r w:rsidRPr="008B5D33">
        <w:rPr>
          <w:rFonts w:eastAsia="Calibri"/>
          <w:lang w:val="en-US"/>
        </w:rPr>
        <w:t xml:space="preserve">; </w:t>
      </w:r>
      <w:bookmarkStart w:id="45" w:name="_Hlk209533538"/>
      <w:r w:rsidRPr="008B5D33">
        <w:rPr>
          <w:rFonts w:eastAsia="Calibri"/>
          <w:lang w:val="en-US"/>
        </w:rPr>
        <w:t>Koszalin University of Technology 2019; ISBN: 978-83-7365-513-3</w:t>
      </w:r>
      <w:bookmarkEnd w:id="45"/>
      <w:r w:rsidRPr="008B5D33">
        <w:rPr>
          <w:rFonts w:eastAsia="Calibri"/>
          <w:lang w:val="en-US"/>
        </w:rPr>
        <w:t>;</w:t>
      </w:r>
    </w:p>
    <w:p w14:paraId="7FB96790" w14:textId="66A5A78E" w:rsidR="008B5D33" w:rsidRPr="00AF45B2" w:rsidRDefault="008B5D33" w:rsidP="00A84EDE">
      <w:pPr>
        <w:pStyle w:val="Akapitzlist"/>
        <w:numPr>
          <w:ilvl w:val="0"/>
          <w:numId w:val="8"/>
        </w:numPr>
        <w:spacing w:before="120" w:after="120" w:line="240" w:lineRule="auto"/>
        <w:rPr>
          <w:rFonts w:eastAsia="Calibri"/>
          <w:lang w:val="en-US"/>
        </w:rPr>
      </w:pPr>
      <w:r w:rsidRPr="008B5D33">
        <w:rPr>
          <w:rFonts w:eastAsia="Calibri"/>
          <w:lang w:val="en-US"/>
        </w:rPr>
        <w:lastRenderedPageBreak/>
        <w:t xml:space="preserve">Contemporary issues of heat and mass transfer. Vol. 2 / edited by Tadeusz Bohdal, </w:t>
      </w:r>
      <w:proofErr w:type="spellStart"/>
      <w:r w:rsidRPr="008B5D33">
        <w:rPr>
          <w:rFonts w:eastAsia="Calibri"/>
          <w:lang w:val="en-US"/>
        </w:rPr>
        <w:t>Małgorzata</w:t>
      </w:r>
      <w:proofErr w:type="spellEnd"/>
      <w:r w:rsidRPr="008B5D33">
        <w:rPr>
          <w:rFonts w:eastAsia="Calibri"/>
          <w:lang w:val="en-US"/>
        </w:rPr>
        <w:t xml:space="preserve"> Sikora; Koszalin University of Technology 2019; ISBN: 978-83-7365-513-3;</w:t>
      </w:r>
    </w:p>
    <w:p w14:paraId="06C6FA59" w14:textId="054AD4B2" w:rsidR="008B5D33" w:rsidRPr="00AB5537" w:rsidRDefault="008B5D33" w:rsidP="008B5D33">
      <w:r>
        <w:t>WIMiE wyda</w:t>
      </w:r>
      <w:r w:rsidR="001D2959">
        <w:t>je</w:t>
      </w:r>
      <w:r>
        <w:t xml:space="preserve"> recenzowane czasopismo naukowe: Journal of Mechanical and Energy Engineering, które swoim zakresem ściśle związana jest z inżynierią mechaniczną oraz energetyką. Umożliwia ono publikowanie artykułów naukowych pracownikom, doktorantom i studentom WIMiE.</w:t>
      </w:r>
    </w:p>
    <w:p w14:paraId="113ED4CE" w14:textId="17690E30" w:rsidR="008B5D33" w:rsidRDefault="008B5D33" w:rsidP="00594DC2">
      <w:pPr>
        <w:spacing w:after="0"/>
        <w:ind w:firstLine="567"/>
        <w:contextualSpacing/>
        <w:rPr>
          <w:rFonts w:cs="Calibri"/>
          <w:kern w:val="2"/>
          <w14:ligatures w14:val="standardContextual"/>
        </w:rPr>
      </w:pPr>
      <w:r w:rsidRPr="009C5324">
        <w:rPr>
          <w:rFonts w:cs="Calibri"/>
          <w:kern w:val="2"/>
          <w14:ligatures w14:val="standardContextual"/>
        </w:rPr>
        <w:t xml:space="preserve">Pracownicy WIMiE realizujący kształcenie na kierunku </w:t>
      </w:r>
      <w:r>
        <w:rPr>
          <w:rFonts w:cs="Calibri"/>
          <w:kern w:val="2"/>
          <w14:ligatures w14:val="standardContextual"/>
        </w:rPr>
        <w:t>Energetyka</w:t>
      </w:r>
      <w:r w:rsidRPr="009C5324">
        <w:rPr>
          <w:rFonts w:cs="Calibri"/>
          <w:kern w:val="2"/>
          <w14:ligatures w14:val="standardContextual"/>
        </w:rPr>
        <w:t xml:space="preserve"> otrzymują nagrody i wyróżnienia w kraju jak i za granicą. Do najważniejszych nagród przyznanych w ostatnich 5 latach należy zaliczyć uzyskanie nagrod</w:t>
      </w:r>
      <w:r>
        <w:rPr>
          <w:rFonts w:cs="Calibri"/>
          <w:kern w:val="2"/>
          <w14:ligatures w14:val="standardContextual"/>
        </w:rPr>
        <w:t>y:</w:t>
      </w:r>
    </w:p>
    <w:p w14:paraId="32768EF8" w14:textId="77777777" w:rsidR="008B5D33" w:rsidRPr="00FF66DC" w:rsidRDefault="008B5D33" w:rsidP="00A84EDE">
      <w:pPr>
        <w:pStyle w:val="Akapitzlist"/>
        <w:numPr>
          <w:ilvl w:val="0"/>
          <w:numId w:val="9"/>
        </w:numPr>
        <w:spacing w:after="120" w:line="240" w:lineRule="auto"/>
        <w:ind w:left="714" w:hanging="357"/>
        <w:contextualSpacing w:val="0"/>
        <w:rPr>
          <w:rFonts w:cs="Calibri"/>
          <w:kern w:val="2"/>
          <w14:ligatures w14:val="standardContextual"/>
        </w:rPr>
      </w:pPr>
      <w:r w:rsidRPr="00FF66DC">
        <w:rPr>
          <w:rFonts w:cs="Calibri"/>
          <w:b/>
          <w:kern w:val="2"/>
          <w14:ligatures w14:val="standardContextual"/>
        </w:rPr>
        <w:t>ZACHODNIOPOMORSKI NOBEL 2021</w:t>
      </w:r>
      <w:r w:rsidRPr="00FF66DC">
        <w:rPr>
          <w:rFonts w:cs="Calibri"/>
          <w:kern w:val="2"/>
          <w14:ligatures w14:val="standardContextual"/>
        </w:rPr>
        <w:t xml:space="preserve">, </w:t>
      </w:r>
      <w:bookmarkStart w:id="46" w:name="_Hlk209531020"/>
      <w:r w:rsidRPr="00FF66DC">
        <w:rPr>
          <w:rFonts w:cs="Calibri"/>
          <w:kern w:val="2"/>
          <w14:ligatures w14:val="standardContextual"/>
        </w:rPr>
        <w:t>przyznawanej przez Urząd Marszałkowski Województwa Zachodniopomorskiego za</w:t>
      </w:r>
      <w:bookmarkEnd w:id="46"/>
      <w:r w:rsidRPr="00FF66DC">
        <w:rPr>
          <w:rFonts w:cs="Calibri"/>
          <w:kern w:val="2"/>
          <w14:ligatures w14:val="standardContextual"/>
        </w:rPr>
        <w:t xml:space="preserve"> wdrożenie przemysłowe innowacyjnych, hybrydowych narzędzi ściernych do obróbki stopów metali lekkich. Skład nagrodzonego zespołu badawczego: </w:t>
      </w:r>
      <w:r w:rsidRPr="00FF66DC">
        <w:rPr>
          <w:rFonts w:cs="Calibri"/>
          <w:b/>
          <w:kern w:val="2"/>
          <w14:ligatures w14:val="standardContextual"/>
        </w:rPr>
        <w:t>prof. dr hab. inż. Wojciech Kacalak, dr hab. inż. Dariusz Lipiński, prof. PK, dr inż. Katarzyna Tandecka, dr inż. Łukasz Rypina, dr inż. Filip Szafraniec</w:t>
      </w:r>
      <w:r w:rsidRPr="00FF66DC">
        <w:rPr>
          <w:rFonts w:cs="Calibri"/>
          <w:kern w:val="2"/>
          <w14:ligatures w14:val="standardContextual"/>
        </w:rPr>
        <w:t xml:space="preserve">, dr inż. Robert </w:t>
      </w:r>
      <w:proofErr w:type="spellStart"/>
      <w:r w:rsidRPr="00FF66DC">
        <w:rPr>
          <w:rFonts w:cs="Calibri"/>
          <w:kern w:val="2"/>
          <w14:ligatures w14:val="standardContextual"/>
        </w:rPr>
        <w:t>Tomkowski</w:t>
      </w:r>
      <w:proofErr w:type="spellEnd"/>
      <w:r>
        <w:rPr>
          <w:rFonts w:cs="Calibri"/>
          <w:kern w:val="2"/>
          <w14:ligatures w14:val="standardContextual"/>
        </w:rPr>
        <w:t>;</w:t>
      </w:r>
    </w:p>
    <w:p w14:paraId="09579969" w14:textId="2292623F" w:rsidR="008B5D33" w:rsidRDefault="008B5D33" w:rsidP="00A84EDE">
      <w:pPr>
        <w:pStyle w:val="Akapitzlist"/>
        <w:numPr>
          <w:ilvl w:val="0"/>
          <w:numId w:val="9"/>
        </w:numPr>
        <w:spacing w:after="120" w:line="240" w:lineRule="auto"/>
        <w:ind w:left="714" w:hanging="357"/>
        <w:contextualSpacing w:val="0"/>
        <w:rPr>
          <w:rFonts w:cs="Calibri"/>
          <w:kern w:val="2"/>
          <w14:ligatures w14:val="standardContextual"/>
        </w:rPr>
      </w:pPr>
      <w:r w:rsidRPr="00FF66DC">
        <w:rPr>
          <w:rFonts w:cs="Calibri"/>
          <w:b/>
          <w:kern w:val="2"/>
          <w14:ligatures w14:val="standardContextual"/>
        </w:rPr>
        <w:t xml:space="preserve">ZACHODNIOPOMORSKI NOBEL 2023, </w:t>
      </w:r>
      <w:r w:rsidRPr="00FF66DC">
        <w:rPr>
          <w:rFonts w:cs="Calibri"/>
          <w:kern w:val="2"/>
          <w14:ligatures w14:val="standardContextual"/>
        </w:rPr>
        <w:t xml:space="preserve">przyznawanej przez Urząd Marszałkowski Województwa Zachodniopomorskiego za opracowanie i wytworzenie </w:t>
      </w:r>
      <w:proofErr w:type="spellStart"/>
      <w:r w:rsidRPr="00FF66DC">
        <w:rPr>
          <w:rFonts w:cs="Calibri"/>
          <w:kern w:val="2"/>
          <w14:ligatures w14:val="standardContextual"/>
        </w:rPr>
        <w:t>nanokompozytowych</w:t>
      </w:r>
      <w:proofErr w:type="spellEnd"/>
      <w:r w:rsidRPr="00FF66DC">
        <w:rPr>
          <w:rFonts w:cs="Calibri"/>
          <w:kern w:val="2"/>
          <w14:ligatures w14:val="standardContextual"/>
        </w:rPr>
        <w:t xml:space="preserve"> powłok. Zostały one wykorzystane na antenach sondy JUICE, wysłanej w 2023 roku w ramach misji zbadania warunków do powstania życia na księżycach Jowisza. Misję realizuje Europejska Agencja Kosmiczna. Skład nagrodzonego zespołu badawczego: </w:t>
      </w:r>
      <w:r w:rsidRPr="00FF66DC">
        <w:rPr>
          <w:rFonts w:cs="Calibri"/>
          <w:b/>
          <w:kern w:val="2"/>
          <w14:ligatures w14:val="standardContextual"/>
        </w:rPr>
        <w:t>prof. dr hab. inż. Witold Gulbiński</w:t>
      </w:r>
      <w:r w:rsidRPr="00FF66DC">
        <w:rPr>
          <w:rFonts w:cs="Calibri"/>
          <w:kern w:val="2"/>
          <w14:ligatures w14:val="standardContextual"/>
        </w:rPr>
        <w:t xml:space="preserve">, dr hab. inż. Andrzej Czyżniewski, prof. </w:t>
      </w:r>
      <w:proofErr w:type="spellStart"/>
      <w:r w:rsidRPr="00FF66DC">
        <w:rPr>
          <w:rFonts w:cs="Calibri"/>
          <w:kern w:val="2"/>
          <w14:ligatures w14:val="standardContextual"/>
        </w:rPr>
        <w:t>emer</w:t>
      </w:r>
      <w:proofErr w:type="spellEnd"/>
      <w:r w:rsidRPr="00FF66DC">
        <w:rPr>
          <w:rFonts w:cs="Calibri"/>
          <w:kern w:val="2"/>
          <w14:ligatures w14:val="standardContextual"/>
        </w:rPr>
        <w:t xml:space="preserve">. PK, </w:t>
      </w:r>
      <w:r w:rsidRPr="00FF66DC">
        <w:rPr>
          <w:rFonts w:cs="Calibri"/>
          <w:b/>
          <w:kern w:val="2"/>
          <w14:ligatures w14:val="standardContextual"/>
        </w:rPr>
        <w:t xml:space="preserve">dr inż. Dawid Murzyński, mgr inż. Dawid </w:t>
      </w:r>
      <w:proofErr w:type="spellStart"/>
      <w:r w:rsidRPr="00FF66DC">
        <w:rPr>
          <w:rFonts w:cs="Calibri"/>
          <w:b/>
          <w:kern w:val="2"/>
          <w14:ligatures w14:val="standardContextual"/>
        </w:rPr>
        <w:t>Jakrzewski</w:t>
      </w:r>
      <w:proofErr w:type="spellEnd"/>
      <w:r w:rsidRPr="00FF66DC">
        <w:rPr>
          <w:rFonts w:cs="Calibri"/>
          <w:kern w:val="2"/>
          <w14:ligatures w14:val="standardContextual"/>
        </w:rPr>
        <w:t xml:space="preserve">, mgr inż. Zbigniew </w:t>
      </w:r>
      <w:proofErr w:type="spellStart"/>
      <w:r w:rsidRPr="00FF66DC">
        <w:rPr>
          <w:rFonts w:cs="Calibri"/>
          <w:kern w:val="2"/>
          <w14:ligatures w14:val="standardContextual"/>
        </w:rPr>
        <w:t>Galocz</w:t>
      </w:r>
      <w:proofErr w:type="spellEnd"/>
      <w:r w:rsidRPr="00FF66DC">
        <w:rPr>
          <w:rFonts w:cs="Calibri"/>
          <w:kern w:val="2"/>
          <w14:ligatures w14:val="standardContextual"/>
        </w:rPr>
        <w:t xml:space="preserve"> i mgr inż. Karol </w:t>
      </w:r>
      <w:proofErr w:type="spellStart"/>
      <w:r w:rsidRPr="00FF66DC">
        <w:rPr>
          <w:rFonts w:cs="Calibri"/>
          <w:kern w:val="2"/>
          <w14:ligatures w14:val="standardContextual"/>
        </w:rPr>
        <w:t>Szafirowicz</w:t>
      </w:r>
      <w:proofErr w:type="spellEnd"/>
      <w:r>
        <w:rPr>
          <w:rFonts w:cs="Calibri"/>
          <w:kern w:val="2"/>
          <w14:ligatures w14:val="standardContextual"/>
        </w:rPr>
        <w:t>;</w:t>
      </w:r>
    </w:p>
    <w:p w14:paraId="64CFCCBF" w14:textId="79584F06" w:rsidR="00AF45B2" w:rsidRPr="00FF66DC" w:rsidRDefault="00AF45B2" w:rsidP="00A84EDE">
      <w:pPr>
        <w:pStyle w:val="Akapitzlist"/>
        <w:numPr>
          <w:ilvl w:val="0"/>
          <w:numId w:val="9"/>
        </w:numPr>
        <w:spacing w:after="0" w:line="240" w:lineRule="auto"/>
        <w:rPr>
          <w:rFonts w:cs="Calibri"/>
          <w:kern w:val="2"/>
          <w14:ligatures w14:val="standardContextual"/>
        </w:rPr>
      </w:pPr>
      <w:r>
        <w:t xml:space="preserve">w roku </w:t>
      </w:r>
      <w:r w:rsidR="0027739D">
        <w:t xml:space="preserve">18 lutego </w:t>
      </w:r>
      <w:r>
        <w:t>2024 r. podczas Dnia Nauki Polskiej</w:t>
      </w:r>
      <w:r w:rsidR="0027739D">
        <w:t xml:space="preserve"> </w:t>
      </w:r>
      <w:r w:rsidRPr="00AF45B2">
        <w:rPr>
          <w:b/>
        </w:rPr>
        <w:t>prof. dr hab. inż. Waldemar Kuczyński</w:t>
      </w:r>
      <w:r>
        <w:t xml:space="preserve"> otrzymał </w:t>
      </w:r>
      <w:r w:rsidRPr="00AF45B2">
        <w:rPr>
          <w:b/>
        </w:rPr>
        <w:t>Nagrodę Ministra Nauki</w:t>
      </w:r>
      <w:r>
        <w:t xml:space="preserve"> za znaczące osiągnięcia w </w:t>
      </w:r>
      <w:r w:rsidR="0027739D">
        <w:t xml:space="preserve">zakresie </w:t>
      </w:r>
      <w:r>
        <w:t>działalności organizacyjnej.</w:t>
      </w:r>
    </w:p>
    <w:p w14:paraId="58A5F74A" w14:textId="77777777" w:rsidR="008B5D33" w:rsidRDefault="008B5D33" w:rsidP="00594DC2">
      <w:pPr>
        <w:spacing w:before="240"/>
        <w:ind w:firstLine="567"/>
        <w:contextualSpacing/>
        <w:rPr>
          <w:rFonts w:cs="Calibri"/>
          <w:kern w:val="2"/>
          <w14:ligatures w14:val="standardContextual"/>
        </w:rPr>
      </w:pPr>
      <w:r w:rsidRPr="009C5324">
        <w:t>Ponadto pracownicy wykazujący się znacznym rozwojem naukowym mogą starać się o nagrodę Rektora Politechniki Koszalińskiej oraz o Nagrodę Ministra. Nagrodą Rektora PK mogą zostać uhonorowani również pracownicy wykazujący się znacznymi osiągnięciami dydaktycznymi i organizacyjnymi.</w:t>
      </w:r>
    </w:p>
    <w:p w14:paraId="6EC24BB3" w14:textId="65740FAA" w:rsidR="008B5D33" w:rsidRDefault="008B5D33" w:rsidP="00BA0468">
      <w:pPr>
        <w:spacing w:before="240"/>
        <w:ind w:firstLine="567"/>
      </w:pPr>
      <w:r>
        <w:t xml:space="preserve">W latach 2019-2025 sześciu pracowników WIMiE otrzymało tytuły (3 pracowników) i stopnie </w:t>
      </w:r>
      <w:r w:rsidR="00E72559">
        <w:br/>
      </w:r>
      <w:r>
        <w:t xml:space="preserve">(3 pracownik) w dyscyplinie inżynieria środowiska, górnictwo i energetyka: prof. dr hab. inż. Waldemar Kuczyński, prof. dr hab. inż. Stanisław Duer, prof. dr hab. inż. Krzysztof Dutkowski oraz dr hab. inż. Małgorzata Sikora, dr hab. inż. Marcin Kruzel, dr hab. inż. Małgorzata Smuga-Kogut. </w:t>
      </w:r>
    </w:p>
    <w:p w14:paraId="58291150" w14:textId="754ACAA3" w:rsidR="00E67B98" w:rsidRPr="004C3775" w:rsidRDefault="00E67B98" w:rsidP="00E67B98">
      <w:pPr>
        <w:pStyle w:val="kryteria"/>
        <w:numPr>
          <w:ilvl w:val="0"/>
          <w:numId w:val="0"/>
        </w:numPr>
        <w:spacing w:before="240"/>
        <w:rPr>
          <w:b/>
          <w:i w:val="0"/>
        </w:rPr>
      </w:pPr>
      <w:r w:rsidRPr="004C3775">
        <w:rPr>
          <w:b/>
          <w:i w:val="0"/>
        </w:rPr>
        <w:t xml:space="preserve">Zalecenia dotyczące kryterium </w:t>
      </w:r>
      <w:r>
        <w:rPr>
          <w:b/>
          <w:i w:val="0"/>
        </w:rPr>
        <w:t>4</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AF45B2" w14:paraId="16AEDFB8" w14:textId="77777777" w:rsidTr="00FE7B48">
        <w:tc>
          <w:tcPr>
            <w:tcW w:w="334" w:type="pct"/>
            <w:shd w:val="clear" w:color="auto" w:fill="D9E2F3" w:themeFill="accent1" w:themeFillTint="33"/>
            <w:vAlign w:val="center"/>
          </w:tcPr>
          <w:p w14:paraId="1A17C5E2" w14:textId="77777777" w:rsidR="00AF45B2" w:rsidRPr="00994DCD" w:rsidRDefault="00AF45B2" w:rsidP="00FE7B48">
            <w:pPr>
              <w:pStyle w:val="PKA-wyroznienia"/>
              <w:jc w:val="center"/>
              <w:rPr>
                <w:bCs/>
              </w:rPr>
            </w:pPr>
            <w:r w:rsidRPr="00994DCD">
              <w:rPr>
                <w:bCs/>
              </w:rPr>
              <w:t>Lp.</w:t>
            </w:r>
          </w:p>
        </w:tc>
        <w:tc>
          <w:tcPr>
            <w:tcW w:w="2008" w:type="pct"/>
            <w:shd w:val="clear" w:color="auto" w:fill="D9E2F3" w:themeFill="accent1" w:themeFillTint="33"/>
            <w:vAlign w:val="center"/>
          </w:tcPr>
          <w:p w14:paraId="1D0F3D8E" w14:textId="7639CDA0" w:rsidR="00AF45B2" w:rsidRPr="00994DCD" w:rsidRDefault="00AF45B2" w:rsidP="00FE7B48">
            <w:pPr>
              <w:pStyle w:val="PKA-wyroznienia"/>
              <w:spacing w:before="0" w:after="0"/>
              <w:jc w:val="center"/>
              <w:rPr>
                <w:bCs/>
              </w:rPr>
            </w:pPr>
            <w:r w:rsidRPr="00994DCD">
              <w:rPr>
                <w:bCs/>
              </w:rPr>
              <w:t xml:space="preserve">Zalecenia dotyczące kryterium </w:t>
            </w:r>
            <w:r>
              <w:rPr>
                <w:bCs/>
              </w:rPr>
              <w:t>4</w:t>
            </w:r>
            <w:r w:rsidRPr="00994DCD">
              <w:rPr>
                <w:bCs/>
              </w:rPr>
              <w:t xml:space="preserve"> wymienione we wskazanej wyżej uchwale Prezydium PKA</w:t>
            </w:r>
          </w:p>
        </w:tc>
        <w:tc>
          <w:tcPr>
            <w:tcW w:w="2658" w:type="pct"/>
            <w:shd w:val="clear" w:color="auto" w:fill="D9E2F3" w:themeFill="accent1" w:themeFillTint="33"/>
            <w:vAlign w:val="center"/>
          </w:tcPr>
          <w:p w14:paraId="6CB92AE1" w14:textId="77777777" w:rsidR="00AF45B2" w:rsidRPr="00994DCD" w:rsidRDefault="00AF45B2"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AF45B2" w14:paraId="4DC43081" w14:textId="77777777" w:rsidTr="00FE7B48">
        <w:tc>
          <w:tcPr>
            <w:tcW w:w="334" w:type="pct"/>
            <w:shd w:val="clear" w:color="auto" w:fill="auto"/>
          </w:tcPr>
          <w:p w14:paraId="4DC95190" w14:textId="77777777" w:rsidR="00AF45B2" w:rsidRPr="00E7133D" w:rsidRDefault="00AF45B2" w:rsidP="00FE7B48">
            <w:pPr>
              <w:pStyle w:val="PKA-wyroznienia"/>
              <w:spacing w:before="0" w:after="0"/>
              <w:rPr>
                <w:b w:val="0"/>
              </w:rPr>
            </w:pPr>
            <w:r w:rsidRPr="00E7133D">
              <w:rPr>
                <w:b w:val="0"/>
              </w:rPr>
              <w:t>1.</w:t>
            </w:r>
          </w:p>
        </w:tc>
        <w:tc>
          <w:tcPr>
            <w:tcW w:w="2008" w:type="pct"/>
            <w:shd w:val="clear" w:color="auto" w:fill="auto"/>
          </w:tcPr>
          <w:p w14:paraId="3F4AD23C" w14:textId="77777777" w:rsidR="00AF45B2" w:rsidRPr="007A4AF5" w:rsidRDefault="00AF45B2" w:rsidP="00FE7B48">
            <w:pPr>
              <w:pStyle w:val="PKA-wyroznienia"/>
              <w:spacing w:before="0" w:after="0"/>
              <w:jc w:val="center"/>
              <w:rPr>
                <w:b w:val="0"/>
                <w:bCs/>
              </w:rPr>
            </w:pPr>
            <w:r w:rsidRPr="007A4AF5">
              <w:rPr>
                <w:b w:val="0"/>
                <w:bCs/>
              </w:rPr>
              <w:t>Nie dotyczy</w:t>
            </w:r>
          </w:p>
        </w:tc>
        <w:tc>
          <w:tcPr>
            <w:tcW w:w="2658" w:type="pct"/>
            <w:shd w:val="clear" w:color="auto" w:fill="auto"/>
          </w:tcPr>
          <w:p w14:paraId="3470283B" w14:textId="77777777" w:rsidR="00AF45B2" w:rsidRPr="007A4AF5" w:rsidRDefault="00AF45B2" w:rsidP="00FE7B48">
            <w:pPr>
              <w:pStyle w:val="PKA-wyroznienia"/>
              <w:spacing w:before="0" w:after="0"/>
              <w:jc w:val="center"/>
              <w:rPr>
                <w:b w:val="0"/>
                <w:bCs/>
              </w:rPr>
            </w:pPr>
            <w:r w:rsidRPr="007A4AF5">
              <w:rPr>
                <w:b w:val="0"/>
                <w:bCs/>
              </w:rPr>
              <w:t>Nie dotyczy</w:t>
            </w:r>
          </w:p>
        </w:tc>
      </w:tr>
    </w:tbl>
    <w:p w14:paraId="536CC9EF" w14:textId="77777777" w:rsidR="00AF45B2" w:rsidRPr="00E67B98" w:rsidRDefault="00AF45B2" w:rsidP="00E67B98"/>
    <w:p w14:paraId="3354DEA7" w14:textId="3350314F" w:rsidR="008A5860" w:rsidRPr="00B857CE" w:rsidRDefault="008A5860" w:rsidP="00E80D11">
      <w:pPr>
        <w:rPr>
          <w:b/>
          <w:color w:val="233D81"/>
        </w:rPr>
      </w:pPr>
      <w:r w:rsidRPr="00B857CE">
        <w:rPr>
          <w:b/>
          <w:color w:val="233D81"/>
        </w:rPr>
        <w:t xml:space="preserve">Dodatkowe informacje, które </w:t>
      </w:r>
      <w:r w:rsidR="00214AAB" w:rsidRPr="00B857CE">
        <w:rPr>
          <w:b/>
          <w:color w:val="233D81"/>
        </w:rPr>
        <w:t xml:space="preserve">uczelnia </w:t>
      </w:r>
      <w:r w:rsidRPr="00B857CE">
        <w:rPr>
          <w:b/>
          <w:color w:val="233D81"/>
        </w:rPr>
        <w:t>uznaje za ważne dla oceny kryterium</w:t>
      </w:r>
      <w:r w:rsidR="00980DF4" w:rsidRPr="00B857CE">
        <w:rPr>
          <w:b/>
          <w:color w:val="233D81"/>
        </w:rPr>
        <w:t xml:space="preserve"> 4</w:t>
      </w:r>
      <w:r w:rsidRPr="00B857CE">
        <w:rPr>
          <w:b/>
          <w:color w:val="233D81"/>
        </w:rPr>
        <w:t>:</w:t>
      </w:r>
    </w:p>
    <w:p w14:paraId="2A528CF3" w14:textId="6211DF4A" w:rsidR="006E0858" w:rsidRPr="003F1634" w:rsidRDefault="00BA0468" w:rsidP="00E80D11">
      <w:pPr>
        <w:pStyle w:val="Akapitzlist"/>
        <w:numPr>
          <w:ilvl w:val="0"/>
          <w:numId w:val="35"/>
        </w:numPr>
        <w:spacing w:line="240" w:lineRule="auto"/>
        <w:ind w:left="714" w:hanging="357"/>
        <w:rPr>
          <w:rFonts w:cstheme="minorHAnsi"/>
        </w:rPr>
      </w:pPr>
      <w:r w:rsidRPr="00BA0468">
        <w:rPr>
          <w:iCs/>
        </w:rPr>
        <w:t xml:space="preserve">Nauczyciele akademiccy realizujący kształcenie na kierunku Energetyka </w:t>
      </w:r>
      <w:r w:rsidR="00F90A3F">
        <w:rPr>
          <w:iCs/>
        </w:rPr>
        <w:t xml:space="preserve">w ramach podnoszenia kompetencji dydaktyczne biorą udział </w:t>
      </w:r>
      <w:r w:rsidRPr="00BA0468">
        <w:rPr>
          <w:iCs/>
        </w:rPr>
        <w:t>w program</w:t>
      </w:r>
      <w:r w:rsidR="00F90A3F">
        <w:rPr>
          <w:iCs/>
        </w:rPr>
        <w:t>ie</w:t>
      </w:r>
      <w:r w:rsidRPr="00BA0468">
        <w:rPr>
          <w:iCs/>
        </w:rPr>
        <w:t xml:space="preserve"> </w:t>
      </w:r>
      <w:r w:rsidRPr="00BA0468">
        <w:rPr>
          <w:b/>
          <w:iCs/>
        </w:rPr>
        <w:t>„Politechnika Koszalińska kształci kadry dla transformacji energetycznej” nr FERS.01.05-IP.08-0014/23</w:t>
      </w:r>
      <w:r w:rsidRPr="00BA0468">
        <w:rPr>
          <w:iCs/>
        </w:rPr>
        <w:t xml:space="preserve"> sfinansowanego z Europejskiego Funduszu Społecznego Plus w ramach Programu Fundusze Europejskie dla Rozwoju Społecznego 2021-2027</w:t>
      </w:r>
      <w:r w:rsidR="00F90A3F">
        <w:rPr>
          <w:iCs/>
        </w:rPr>
        <w:t>. W ramach projektu</w:t>
      </w:r>
      <w:r w:rsidRPr="00BA0468">
        <w:rPr>
          <w:iCs/>
        </w:rPr>
        <w:t xml:space="preserve"> brali udział w szkoleniach z zakresu: </w:t>
      </w:r>
      <w:r w:rsidRPr="00BA0468">
        <w:rPr>
          <w:rFonts w:cstheme="minorHAnsi"/>
        </w:rPr>
        <w:t xml:space="preserve">GWO and </w:t>
      </w:r>
      <w:proofErr w:type="spellStart"/>
      <w:r w:rsidRPr="00BA0468">
        <w:rPr>
          <w:rFonts w:cstheme="minorHAnsi"/>
        </w:rPr>
        <w:t>safetly</w:t>
      </w:r>
      <w:proofErr w:type="spellEnd"/>
      <w:r w:rsidRPr="00BA0468">
        <w:rPr>
          <w:rFonts w:cstheme="minorHAnsi"/>
        </w:rPr>
        <w:t xml:space="preserve"> </w:t>
      </w:r>
      <w:proofErr w:type="spellStart"/>
      <w:r w:rsidRPr="00BA0468">
        <w:rPr>
          <w:rFonts w:cstheme="minorHAnsi"/>
        </w:rPr>
        <w:t>training</w:t>
      </w:r>
      <w:proofErr w:type="spellEnd"/>
      <w:r w:rsidRPr="00BA0468">
        <w:rPr>
          <w:rFonts w:cstheme="minorHAnsi"/>
        </w:rPr>
        <w:t xml:space="preserve"> </w:t>
      </w:r>
      <w:proofErr w:type="spellStart"/>
      <w:r w:rsidRPr="00BA0468">
        <w:rPr>
          <w:rFonts w:cstheme="minorHAnsi"/>
        </w:rPr>
        <w:t>onshore</w:t>
      </w:r>
      <w:proofErr w:type="spellEnd"/>
      <w:r w:rsidRPr="00BA0468">
        <w:rPr>
          <w:rFonts w:cstheme="minorHAnsi"/>
        </w:rPr>
        <w:t xml:space="preserve"> &amp; </w:t>
      </w:r>
      <w:proofErr w:type="spellStart"/>
      <w:r w:rsidRPr="00BA0468">
        <w:rPr>
          <w:rFonts w:cstheme="minorHAnsi"/>
        </w:rPr>
        <w:t>ofshore</w:t>
      </w:r>
      <w:proofErr w:type="spellEnd"/>
      <w:r w:rsidRPr="00BA0468">
        <w:rPr>
          <w:rFonts w:cstheme="minorHAnsi"/>
        </w:rPr>
        <w:t xml:space="preserve">, OZE - Odnawialne źródła energii – kompendium obowiązujących </w:t>
      </w:r>
      <w:r w:rsidRPr="00BA0468">
        <w:rPr>
          <w:rFonts w:cstheme="minorHAnsi"/>
        </w:rPr>
        <w:lastRenderedPageBreak/>
        <w:t>przepisów oraz planowane zmiany, Zagadnienia techniczne energetyki jądrowej + Fizyka jądrowa i promieniotwórczość, Projektowanie uniwersalne.</w:t>
      </w:r>
      <w:r w:rsidR="00332BF2">
        <w:rPr>
          <w:rFonts w:cstheme="minorHAnsi"/>
        </w:rPr>
        <w:t xml:space="preserve"> Ponadto zrealizowali wizyty studyjne</w:t>
      </w:r>
      <w:r w:rsidR="00DA46B0">
        <w:rPr>
          <w:rFonts w:cstheme="minorHAnsi"/>
        </w:rPr>
        <w:t xml:space="preserve"> w </w:t>
      </w:r>
      <w:r w:rsidR="00DA46B0" w:rsidRPr="00DA46B0">
        <w:rPr>
          <w:rFonts w:cstheme="minorHAnsi"/>
        </w:rPr>
        <w:t>Elektrowni jądrow</w:t>
      </w:r>
      <w:r w:rsidR="00DA46B0">
        <w:rPr>
          <w:rFonts w:cstheme="minorHAnsi"/>
        </w:rPr>
        <w:t>ej w</w:t>
      </w:r>
      <w:r w:rsidR="00DA46B0" w:rsidRPr="00DA46B0">
        <w:rPr>
          <w:rFonts w:cstheme="minorHAnsi"/>
        </w:rPr>
        <w:t xml:space="preserve"> Czechy (</w:t>
      </w:r>
      <w:proofErr w:type="spellStart"/>
      <w:r w:rsidR="00DA46B0" w:rsidRPr="00DA46B0">
        <w:rPr>
          <w:rFonts w:cstheme="minorHAnsi"/>
        </w:rPr>
        <w:t>Dukovany</w:t>
      </w:r>
      <w:proofErr w:type="spellEnd"/>
      <w:r w:rsidR="00DA46B0" w:rsidRPr="00DA46B0">
        <w:rPr>
          <w:rFonts w:cstheme="minorHAnsi"/>
        </w:rPr>
        <w:t>) i Austria (</w:t>
      </w:r>
      <w:proofErr w:type="spellStart"/>
      <w:r w:rsidR="00DA46B0" w:rsidRPr="00DA46B0">
        <w:rPr>
          <w:rFonts w:cstheme="minorHAnsi"/>
        </w:rPr>
        <w:t>Zwentendorf</w:t>
      </w:r>
      <w:proofErr w:type="spellEnd"/>
      <w:r w:rsidR="00DA46B0" w:rsidRPr="00DA46B0">
        <w:rPr>
          <w:rFonts w:cstheme="minorHAnsi"/>
        </w:rPr>
        <w:t>)</w:t>
      </w:r>
      <w:r w:rsidR="00DA46B0">
        <w:rPr>
          <w:rFonts w:cstheme="minorHAnsi"/>
        </w:rPr>
        <w:t xml:space="preserve"> oraz na </w:t>
      </w:r>
      <w:r w:rsidR="00DA46B0" w:rsidRPr="00DA46B0">
        <w:rPr>
          <w:rFonts w:cstheme="minorHAnsi"/>
        </w:rPr>
        <w:t>Farm</w:t>
      </w:r>
      <w:r w:rsidR="00DA46B0">
        <w:rPr>
          <w:rFonts w:cstheme="minorHAnsi"/>
        </w:rPr>
        <w:t xml:space="preserve">ie </w:t>
      </w:r>
      <w:r w:rsidR="00DA46B0" w:rsidRPr="00DA46B0">
        <w:rPr>
          <w:rFonts w:cstheme="minorHAnsi"/>
        </w:rPr>
        <w:t>wiatrow</w:t>
      </w:r>
      <w:r w:rsidR="00DA46B0">
        <w:rPr>
          <w:rFonts w:cstheme="minorHAnsi"/>
        </w:rPr>
        <w:t>ej w</w:t>
      </w:r>
      <w:r w:rsidR="00DA46B0" w:rsidRPr="00DA46B0">
        <w:rPr>
          <w:rFonts w:cstheme="minorHAnsi"/>
        </w:rPr>
        <w:t xml:space="preserve"> Niemc</w:t>
      </w:r>
      <w:r w:rsidR="00DA46B0">
        <w:rPr>
          <w:rFonts w:cstheme="minorHAnsi"/>
        </w:rPr>
        <w:t>zech</w:t>
      </w:r>
      <w:r w:rsidR="00DA46B0" w:rsidRPr="00DA46B0">
        <w:rPr>
          <w:rFonts w:cstheme="minorHAnsi"/>
        </w:rPr>
        <w:t xml:space="preserve"> -</w:t>
      </w:r>
      <w:r w:rsidR="00DA46B0">
        <w:rPr>
          <w:rFonts w:cstheme="minorHAnsi"/>
        </w:rPr>
        <w:t xml:space="preserve"> </w:t>
      </w:r>
      <w:r w:rsidR="00DA46B0" w:rsidRPr="00DA46B0">
        <w:rPr>
          <w:rFonts w:cstheme="minorHAnsi"/>
        </w:rPr>
        <w:t xml:space="preserve">Port </w:t>
      </w:r>
      <w:proofErr w:type="spellStart"/>
      <w:r w:rsidR="00DA46B0" w:rsidRPr="00DA46B0">
        <w:rPr>
          <w:rFonts w:cstheme="minorHAnsi"/>
        </w:rPr>
        <w:t>Mukran</w:t>
      </w:r>
      <w:proofErr w:type="spellEnd"/>
      <w:r w:rsidR="00DA46B0">
        <w:rPr>
          <w:rFonts w:cstheme="minorHAnsi"/>
        </w:rPr>
        <w:t>.</w:t>
      </w:r>
      <w:r w:rsidR="00D96181">
        <w:rPr>
          <w:rFonts w:cstheme="minorHAnsi"/>
        </w:rPr>
        <w:t xml:space="preserve"> Planowane są jeszcze szkolenie w zakresie </w:t>
      </w:r>
      <w:r w:rsidR="00D96181" w:rsidRPr="00D96181">
        <w:rPr>
          <w:rFonts w:cstheme="minorHAnsi"/>
        </w:rPr>
        <w:t>obsług</w:t>
      </w:r>
      <w:r w:rsidR="00D96181">
        <w:rPr>
          <w:rFonts w:cstheme="minorHAnsi"/>
        </w:rPr>
        <w:t>i</w:t>
      </w:r>
      <w:r w:rsidR="00D96181" w:rsidRPr="00D96181">
        <w:rPr>
          <w:rFonts w:cstheme="minorHAnsi"/>
        </w:rPr>
        <w:t xml:space="preserve"> symulatorów </w:t>
      </w:r>
      <w:proofErr w:type="spellStart"/>
      <w:r w:rsidR="00D96181" w:rsidRPr="00D96181">
        <w:rPr>
          <w:rFonts w:cstheme="minorHAnsi"/>
        </w:rPr>
        <w:t>offshore</w:t>
      </w:r>
      <w:proofErr w:type="spellEnd"/>
      <w:r w:rsidR="00D96181">
        <w:rPr>
          <w:rFonts w:cstheme="minorHAnsi"/>
        </w:rPr>
        <w:t>.</w:t>
      </w:r>
    </w:p>
    <w:p w14:paraId="69B42DAB" w14:textId="77777777" w:rsidR="00214AAB" w:rsidRPr="00B857CE" w:rsidRDefault="00214AAB" w:rsidP="00E80D11">
      <w:pPr>
        <w:pStyle w:val="Nagwek2"/>
      </w:pPr>
      <w:bookmarkStart w:id="47" w:name="_Toc616621"/>
      <w:bookmarkStart w:id="48" w:name="_Toc623891"/>
      <w:bookmarkStart w:id="49" w:name="_Toc624212"/>
      <w:bookmarkStart w:id="50" w:name="_Toc211410638"/>
      <w:r w:rsidRPr="00B857CE">
        <w:t>Kryterium 5. Infrastruktura i zasoby edukacyjne wykorzystywane w realizacji programu studiów oraz ich doskonalenie</w:t>
      </w:r>
      <w:bookmarkEnd w:id="47"/>
      <w:bookmarkEnd w:id="48"/>
      <w:bookmarkEnd w:id="49"/>
      <w:bookmarkEnd w:id="50"/>
    </w:p>
    <w:p w14:paraId="2104F24A" w14:textId="3089CCD1" w:rsidR="008B5D33" w:rsidRPr="008B5D33" w:rsidRDefault="008B5D33" w:rsidP="00594DC2">
      <w:pPr>
        <w:ind w:firstLine="567"/>
        <w:rPr>
          <w:iCs/>
        </w:rPr>
      </w:pPr>
      <w:r w:rsidRPr="008B5D33">
        <w:rPr>
          <w:iCs/>
        </w:rPr>
        <w:t>WIMiE dysponuje kompleksem budynków dydaktycznych usytuowanym przy ul. Racławickiej 15-17, a od roku akademickiego 2019/2020 także przy ul. Śniadeckich 2. W obiektach tych mieszczą się sale wykładowe, sale ćwiczeniowe i seminaryjne, laboratoria przedmiotowe, centra, pracownie komputerowe oraz niebędące w strukturze WIMiE: ogólnouczelniana biblioteka, hala sportowa, Biuro Obsługi Kandydatów i Studentów (</w:t>
      </w:r>
      <w:r w:rsidRPr="008B5D33">
        <w:rPr>
          <w:b/>
          <w:iCs/>
        </w:rPr>
        <w:t>BOKiS</w:t>
      </w:r>
      <w:r w:rsidRPr="008B5D33">
        <w:rPr>
          <w:iCs/>
        </w:rPr>
        <w:t xml:space="preserve">) i Wydziałowe Centrum Komputerowe. WIMiE posiada 34 sale wykładowe i ćwiczeniowe, 42 laboratoria i pracownie badawczo-dydaktyczne, 7 laboratoriów komputerowych. Zajęcia audytoryjne na kierunku prowadzone mogą być w 34 salach wykładowych o zróżnicowanej wielkości, w których łącznie jest 1437 miejsc studenckich. Większość sal wykładowych jest wyposażona w zestawy sprzętu audiowizualnego, umożliwiające </w:t>
      </w:r>
      <w:proofErr w:type="spellStart"/>
      <w:r w:rsidRPr="008B5D33">
        <w:rPr>
          <w:iCs/>
        </w:rPr>
        <w:t>polisensoryczne</w:t>
      </w:r>
      <w:proofErr w:type="spellEnd"/>
      <w:r w:rsidRPr="008B5D33">
        <w:rPr>
          <w:iCs/>
        </w:rPr>
        <w:t xml:space="preserve"> udostępnianie treści kształcenia. Do dyspozycji studentów jest też Wydziałowe Centrum Komputerowe zapewniające studentom stały dostęp do zasobów on-line. Znaczącym elementem infrastruktury dydaktycznej na WIMiE są laboratoria i pracownie. W procesie edukacyjnym studenci WIMiE korzystają z 42 specjalistycznych laboratoriów i pracowni badawczych prowadzonych przez jednostki dydaktyczne wydziału, Zespołu Laboratoriów, którego zakres działania wykracza poza działalność dydaktyczną wydziału, oraz </w:t>
      </w:r>
      <w:r w:rsidR="00E72559">
        <w:rPr>
          <w:iCs/>
        </w:rPr>
        <w:br/>
      </w:r>
      <w:r w:rsidRPr="008B5D33">
        <w:rPr>
          <w:iCs/>
        </w:rPr>
        <w:t>7 pracowni komputerowych, które połączone są do lokalnej sieci komputerowej mającej stały dostęp do Internetu. W zakresie realizacji zajęć podstawowych obejmujących kształcenie w zakresie fizyki, nauki o materiałach WM wykorzystuje infrastrukturę dydaktyczną umiejscowioną w kampusie przy ulicy Śniadeckich 2. Do realizacji zajęć z wychowania fizycznego wykorzystywana jest hala sportowa (kampus przy ulicy Racławickiej) oraz hala widowiskowo-sportowa (kampus przy ulicy Śniadeckich).</w:t>
      </w:r>
    </w:p>
    <w:p w14:paraId="55CFBCF9" w14:textId="77777777" w:rsidR="008B5D33" w:rsidRPr="008B5D33" w:rsidRDefault="008B5D33" w:rsidP="00594DC2">
      <w:pPr>
        <w:ind w:firstLine="567"/>
        <w:rPr>
          <w:iCs/>
        </w:rPr>
      </w:pPr>
      <w:r w:rsidRPr="008B5D33">
        <w:rPr>
          <w:iCs/>
        </w:rPr>
        <w:t xml:space="preserve">PK udostępnia swoim pracownikom i studentom nowoczesną i wszechstronnie wyposażoną infrastrukturę teleinformatyczną, wykorzystywaną do prac naukowych, administracyjnych oraz </w:t>
      </w:r>
      <w:r w:rsidRPr="008B5D33">
        <w:rPr>
          <w:iCs/>
        </w:rPr>
        <w:br/>
        <w:t xml:space="preserve">w procesie dydaktycznym. Zasoby uczelni obejmują: </w:t>
      </w:r>
    </w:p>
    <w:p w14:paraId="1D919039" w14:textId="77777777" w:rsidR="008B5D33" w:rsidRPr="008B5D33" w:rsidRDefault="008B5D33" w:rsidP="009B0872">
      <w:pPr>
        <w:numPr>
          <w:ilvl w:val="0"/>
          <w:numId w:val="11"/>
        </w:numPr>
        <w:spacing w:after="0"/>
        <w:ind w:left="714" w:hanging="357"/>
        <w:rPr>
          <w:iCs/>
        </w:rPr>
      </w:pPr>
      <w:r w:rsidRPr="008B5D33">
        <w:rPr>
          <w:iCs/>
        </w:rPr>
        <w:t xml:space="preserve">centralne zasoby obliczeniowe i bazy danych oraz ogólnouczelniane systemy informatyczne wspierające zarządzanie uczelnią oraz proces dydaktyczny, </w:t>
      </w:r>
    </w:p>
    <w:p w14:paraId="7456A688" w14:textId="77777777" w:rsidR="008B5D33" w:rsidRPr="008B5D33" w:rsidRDefault="008B5D33" w:rsidP="009B0872">
      <w:pPr>
        <w:numPr>
          <w:ilvl w:val="0"/>
          <w:numId w:val="11"/>
        </w:numPr>
        <w:spacing w:after="0"/>
        <w:ind w:left="714" w:hanging="357"/>
        <w:rPr>
          <w:iCs/>
        </w:rPr>
      </w:pPr>
      <w:r w:rsidRPr="008B5D33">
        <w:rPr>
          <w:iCs/>
        </w:rPr>
        <w:t xml:space="preserve">zespoły specjalizowanych laboratoriów komputerowych wspierających proces dydaktyczny zgodny z profilem kształcenia jednostek, </w:t>
      </w:r>
    </w:p>
    <w:p w14:paraId="3B3FA8B7" w14:textId="77777777" w:rsidR="008B5D33" w:rsidRPr="008B5D33" w:rsidRDefault="008B5D33" w:rsidP="009B0872">
      <w:pPr>
        <w:numPr>
          <w:ilvl w:val="0"/>
          <w:numId w:val="11"/>
        </w:numPr>
        <w:spacing w:after="0"/>
        <w:ind w:left="714" w:hanging="357"/>
        <w:rPr>
          <w:iCs/>
        </w:rPr>
      </w:pPr>
      <w:proofErr w:type="spellStart"/>
      <w:r w:rsidRPr="008B5D33">
        <w:rPr>
          <w:iCs/>
        </w:rPr>
        <w:t>międzykampusową</w:t>
      </w:r>
      <w:proofErr w:type="spellEnd"/>
      <w:r w:rsidRPr="008B5D33">
        <w:rPr>
          <w:iCs/>
        </w:rPr>
        <w:t xml:space="preserve"> sieć teleinformatyczną łączącą wszystkie lokalizacje uczelni wykorzystującą własne połączenia światłowodowe oraz technologię </w:t>
      </w:r>
      <w:proofErr w:type="spellStart"/>
      <w:r w:rsidRPr="008B5D33">
        <w:rPr>
          <w:iCs/>
        </w:rPr>
        <w:t>GigabitEthernet</w:t>
      </w:r>
      <w:proofErr w:type="spellEnd"/>
      <w:r w:rsidRPr="008B5D33">
        <w:rPr>
          <w:iCs/>
        </w:rPr>
        <w:t xml:space="preserve">, </w:t>
      </w:r>
    </w:p>
    <w:p w14:paraId="14385152" w14:textId="77777777" w:rsidR="008B5D33" w:rsidRPr="008B5D33" w:rsidRDefault="008B5D33" w:rsidP="009B0872">
      <w:pPr>
        <w:numPr>
          <w:ilvl w:val="0"/>
          <w:numId w:val="11"/>
        </w:numPr>
        <w:spacing w:after="0"/>
        <w:ind w:left="714" w:hanging="357"/>
        <w:rPr>
          <w:iCs/>
        </w:rPr>
      </w:pPr>
      <w:r w:rsidRPr="008B5D33">
        <w:rPr>
          <w:iCs/>
        </w:rPr>
        <w:t xml:space="preserve">węzeł dostępowy do sieci szkieletowej PIONIER, zapewniającej połączenie z ogólnopolską siecią w technologii 10GigabitEthernet, </w:t>
      </w:r>
    </w:p>
    <w:p w14:paraId="4F946C4A" w14:textId="77777777" w:rsidR="008B5D33" w:rsidRPr="008B5D33" w:rsidRDefault="008B5D33" w:rsidP="009B0872">
      <w:pPr>
        <w:numPr>
          <w:ilvl w:val="0"/>
          <w:numId w:val="11"/>
        </w:numPr>
        <w:spacing w:after="0"/>
        <w:ind w:left="714" w:hanging="357"/>
        <w:rPr>
          <w:iCs/>
        </w:rPr>
      </w:pPr>
      <w:r w:rsidRPr="008B5D33">
        <w:rPr>
          <w:iCs/>
        </w:rPr>
        <w:t xml:space="preserve">sieci lokalne LAN zbudowane w technologii </w:t>
      </w:r>
      <w:proofErr w:type="spellStart"/>
      <w:r w:rsidRPr="008B5D33">
        <w:rPr>
          <w:iCs/>
        </w:rPr>
        <w:t>GigabitEthernet</w:t>
      </w:r>
      <w:proofErr w:type="spellEnd"/>
      <w:r w:rsidRPr="008B5D33">
        <w:rPr>
          <w:iCs/>
        </w:rPr>
        <w:t xml:space="preserve"> i </w:t>
      </w:r>
      <w:proofErr w:type="spellStart"/>
      <w:r w:rsidRPr="008B5D33">
        <w:rPr>
          <w:iCs/>
        </w:rPr>
        <w:t>FastEthernet</w:t>
      </w:r>
      <w:proofErr w:type="spellEnd"/>
      <w:r w:rsidRPr="008B5D33">
        <w:rPr>
          <w:iCs/>
        </w:rPr>
        <w:t xml:space="preserve"> zapewniające wszystkim komputerom dostęp do zasobów uczelnianych i Internetu, </w:t>
      </w:r>
    </w:p>
    <w:p w14:paraId="0C0B20E3" w14:textId="77777777" w:rsidR="008B5D33" w:rsidRPr="008B5D33" w:rsidRDefault="008B5D33" w:rsidP="009B0872">
      <w:pPr>
        <w:numPr>
          <w:ilvl w:val="0"/>
          <w:numId w:val="11"/>
        </w:numPr>
        <w:spacing w:after="0"/>
        <w:ind w:left="714" w:hanging="357"/>
        <w:rPr>
          <w:iCs/>
        </w:rPr>
      </w:pPr>
      <w:r w:rsidRPr="008B5D33">
        <w:rPr>
          <w:iCs/>
        </w:rPr>
        <w:t xml:space="preserve">rozbudowany system dostępu do sieci bezprzewodowej, obejmujący punkty </w:t>
      </w:r>
      <w:proofErr w:type="spellStart"/>
      <w:r w:rsidRPr="008B5D33">
        <w:rPr>
          <w:iCs/>
        </w:rPr>
        <w:t>HotSpot</w:t>
      </w:r>
      <w:proofErr w:type="spellEnd"/>
      <w:r w:rsidRPr="008B5D33">
        <w:rPr>
          <w:iCs/>
        </w:rPr>
        <w:t xml:space="preserve"> dostępne w każdej lokalizacji uczelni. </w:t>
      </w:r>
    </w:p>
    <w:p w14:paraId="21F95B51" w14:textId="77777777" w:rsidR="008B5D33" w:rsidRPr="008B5D33" w:rsidRDefault="008B5D33" w:rsidP="008B5D33">
      <w:pPr>
        <w:rPr>
          <w:iCs/>
        </w:rPr>
      </w:pPr>
      <w:r w:rsidRPr="008B5D33">
        <w:rPr>
          <w:iCs/>
        </w:rPr>
        <w:t xml:space="preserve">PK jest jednostką wiodącą Miejskiej Sieci Komputerowej </w:t>
      </w:r>
      <w:proofErr w:type="spellStart"/>
      <w:r w:rsidRPr="008B5D33">
        <w:rPr>
          <w:iCs/>
        </w:rPr>
        <w:t>KosMAN</w:t>
      </w:r>
      <w:proofErr w:type="spellEnd"/>
      <w:r w:rsidRPr="008B5D33">
        <w:rPr>
          <w:iCs/>
        </w:rPr>
        <w:t xml:space="preserve"> oraz członkiem Konsorcjum Polskiego Internetu Optycznego PIONIER – ogólnopolskiej szerokopasmowej sieci optycznej nauki. </w:t>
      </w:r>
      <w:r w:rsidRPr="008B5D33">
        <w:rPr>
          <w:iCs/>
        </w:rPr>
        <w:br/>
        <w:t xml:space="preserve">W ramach konsorcjum PIONIER PK ma dostęp do ogólnopolskich usług sieciowych: wideokonferencji, dostępu bezprzewodowego </w:t>
      </w:r>
      <w:proofErr w:type="spellStart"/>
      <w:r w:rsidRPr="008B5D33">
        <w:rPr>
          <w:iCs/>
        </w:rPr>
        <w:t>eduroam</w:t>
      </w:r>
      <w:proofErr w:type="spellEnd"/>
      <w:r w:rsidRPr="008B5D33">
        <w:rPr>
          <w:iCs/>
        </w:rPr>
        <w:t xml:space="preserve">, obliczeń kampusowych oraz archiwizacji i naukowej telewizji HD PLATON. W wyniku realizacji projektów inwestycyjnych: </w:t>
      </w:r>
    </w:p>
    <w:p w14:paraId="7630E466" w14:textId="38280FEB" w:rsidR="008B5D33" w:rsidRPr="008B5D33" w:rsidRDefault="008B5D33" w:rsidP="00A84EDE">
      <w:pPr>
        <w:numPr>
          <w:ilvl w:val="0"/>
          <w:numId w:val="12"/>
        </w:numPr>
        <w:rPr>
          <w:iCs/>
        </w:rPr>
      </w:pPr>
      <w:proofErr w:type="spellStart"/>
      <w:r w:rsidRPr="008B5D33">
        <w:rPr>
          <w:b/>
          <w:iCs/>
        </w:rPr>
        <w:t>MNiSzW</w:t>
      </w:r>
      <w:proofErr w:type="spellEnd"/>
      <w:r w:rsidRPr="008B5D33">
        <w:rPr>
          <w:b/>
          <w:iCs/>
        </w:rPr>
        <w:t xml:space="preserve"> pt.: Modułowy system badania intensyfikacji ekologicznej konwersji energii </w:t>
      </w:r>
      <w:r w:rsidR="00024AC0">
        <w:rPr>
          <w:b/>
          <w:iCs/>
        </w:rPr>
        <w:br/>
      </w:r>
      <w:r w:rsidRPr="008B5D33">
        <w:rPr>
          <w:b/>
          <w:iCs/>
        </w:rPr>
        <w:t>w technice cieplnej i chłodniczej Nr umowy: 694/</w:t>
      </w:r>
      <w:proofErr w:type="spellStart"/>
      <w:r w:rsidRPr="008B5D33">
        <w:rPr>
          <w:b/>
          <w:iCs/>
        </w:rPr>
        <w:t>FNiTP</w:t>
      </w:r>
      <w:proofErr w:type="spellEnd"/>
      <w:r w:rsidRPr="008B5D33">
        <w:rPr>
          <w:b/>
          <w:iCs/>
        </w:rPr>
        <w:t>/133/2011</w:t>
      </w:r>
      <w:r w:rsidRPr="008B5D33">
        <w:rPr>
          <w:iCs/>
        </w:rPr>
        <w:t xml:space="preserve"> finansowany z Funduszu </w:t>
      </w:r>
      <w:r w:rsidRPr="008B5D33">
        <w:rPr>
          <w:iCs/>
        </w:rPr>
        <w:lastRenderedPageBreak/>
        <w:t xml:space="preserve">Nauki i Technologii Polskiej na inwestycję aparaturową oraz z zakresu infrastruktury informatycznej przyznanego na lata 2011 – 2015 r. wyposażono pracownie Laboratorium Katedry Energetyki blok E sale nr 15 i 17; </w:t>
      </w:r>
    </w:p>
    <w:p w14:paraId="4CB7232D" w14:textId="77777777" w:rsidR="008B5D33" w:rsidRPr="008B5D33" w:rsidRDefault="008B5D33" w:rsidP="00A84EDE">
      <w:pPr>
        <w:numPr>
          <w:ilvl w:val="0"/>
          <w:numId w:val="12"/>
        </w:numPr>
        <w:rPr>
          <w:iCs/>
        </w:rPr>
      </w:pPr>
      <w:r w:rsidRPr="008B5D33">
        <w:rPr>
          <w:iCs/>
        </w:rPr>
        <w:t xml:space="preserve">Urzędu Marszałkowskiego Województwa Zachodniopomorskiego w ramach Regionalnego Programu Operacyjnego Województwa Zachodniopomorskiego na lata 2014-2020 Inteligentne Specjalizacje, Zachodniopomorska Lista Infrastruktury Badawczej w ramach Polskiej Mapy Drogowej Infrastruktury Badawczej </w:t>
      </w:r>
      <w:proofErr w:type="spellStart"/>
      <w:r w:rsidRPr="008B5D33">
        <w:rPr>
          <w:iCs/>
        </w:rPr>
        <w:t>MNiSZW</w:t>
      </w:r>
      <w:proofErr w:type="spellEnd"/>
      <w:r w:rsidRPr="008B5D33">
        <w:rPr>
          <w:iCs/>
        </w:rPr>
        <w:t xml:space="preserve">. </w:t>
      </w:r>
      <w:r w:rsidRPr="008B5D33">
        <w:rPr>
          <w:b/>
          <w:iCs/>
        </w:rPr>
        <w:t>Nr projektu: RPZP.01.03.00-32-0002/18 pn. „Centrum szybkiego prototypowania (CSP)”</w:t>
      </w:r>
      <w:r w:rsidRPr="008B5D33">
        <w:rPr>
          <w:iCs/>
        </w:rPr>
        <w:t xml:space="preserve"> wyposażono Centrum szybkiego prototypowania blok D sale: 2 i 12c; </w:t>
      </w:r>
    </w:p>
    <w:p w14:paraId="28CD5495" w14:textId="59DEA56B" w:rsidR="008B5D33" w:rsidRPr="008B5D33" w:rsidRDefault="008B5D33" w:rsidP="00A84EDE">
      <w:pPr>
        <w:numPr>
          <w:ilvl w:val="0"/>
          <w:numId w:val="12"/>
        </w:numPr>
        <w:rPr>
          <w:iCs/>
        </w:rPr>
      </w:pPr>
      <w:r w:rsidRPr="008B5D33">
        <w:rPr>
          <w:iCs/>
        </w:rPr>
        <w:t xml:space="preserve">Urzędu Marszałkowskiego Województwa Zachodniopomorskiego w ramach Regionalnego Programu Operacyjnego Województwa Zachodniopomorskiego na lata 2014-2020 Inteligentne Specjalizacje, Zachodniopomorska Lista Infrastruktury Badawczej w ramach Polskiej Mapy Drogowej Infrastruktury Badawczej </w:t>
      </w:r>
      <w:proofErr w:type="spellStart"/>
      <w:r w:rsidRPr="008B5D33">
        <w:rPr>
          <w:iCs/>
        </w:rPr>
        <w:t>MNiSZW</w:t>
      </w:r>
      <w:proofErr w:type="spellEnd"/>
      <w:r w:rsidRPr="008B5D33">
        <w:rPr>
          <w:iCs/>
        </w:rPr>
        <w:t xml:space="preserve">. </w:t>
      </w:r>
      <w:r w:rsidRPr="008B5D33">
        <w:rPr>
          <w:b/>
          <w:iCs/>
        </w:rPr>
        <w:t>Nr projektu: RPZP.01.03.00-32-0002/17 pn. „Centrum Badawczo-Wdrożeniowe Inżynierii Powierzchni, Projektowania i Symulacji Procesów oraz Badań Wibroakustycznych”</w:t>
      </w:r>
      <w:r w:rsidRPr="008B5D33">
        <w:rPr>
          <w:iCs/>
        </w:rPr>
        <w:t xml:space="preserve"> blok F</w:t>
      </w:r>
      <w:r w:rsidR="00E72559">
        <w:rPr>
          <w:iCs/>
        </w:rPr>
        <w:t>;</w:t>
      </w:r>
    </w:p>
    <w:p w14:paraId="6832ACCC" w14:textId="73F77512" w:rsidR="008B5D33" w:rsidRPr="008B5D33" w:rsidRDefault="008B5D33" w:rsidP="008B5D33">
      <w:pPr>
        <w:rPr>
          <w:iCs/>
        </w:rPr>
      </w:pPr>
      <w:r w:rsidRPr="008B5D33">
        <w:rPr>
          <w:iCs/>
        </w:rPr>
        <w:t xml:space="preserve">Zakupiona aparatura umożliwiająca prowadzenie badań z zakresu wytrzymałości materiałów (wieloczynnościowa maszyna wytrzymałościowa), technologii przyrostowych (drukarka 3D do wytwarzania części z laserowym systemem stapiania proszków metalicznych, drukarka 3D do wytwarzania części </w:t>
      </w:r>
      <w:r w:rsidR="000518F3">
        <w:rPr>
          <w:iCs/>
        </w:rPr>
        <w:br/>
      </w:r>
      <w:r w:rsidRPr="008B5D33">
        <w:rPr>
          <w:iCs/>
        </w:rPr>
        <w:t xml:space="preserve">z proszków metalicznych łączonych ciekłym spoiwem i utwardzanych w specjalnym piecu), inżynierii odwrotnej i optycznego skanowania przestrzennego (wysokiej klasy optyczny skaner 3D), termodynamiki, mechaniki płynów, pomp ciepła oraz wentylacji i klimatyzacji w znacznym stopniu rozszerza zakres prowadzonych zajęć dydaktycznych na kierunku Energetyka. Baza laboratoryjna została również powiększona dzięki współpracy z firmą Energa Operator S.A., która wyposażyła w odpowiednią aparaturę pracownię Elektrotechniki. </w:t>
      </w:r>
    </w:p>
    <w:p w14:paraId="7B1BF1B0" w14:textId="77777777" w:rsidR="008B5D33" w:rsidRPr="008B5D33" w:rsidRDefault="008B5D33" w:rsidP="00594DC2">
      <w:pPr>
        <w:ind w:firstLine="567"/>
        <w:rPr>
          <w:iCs/>
        </w:rPr>
      </w:pPr>
      <w:r w:rsidRPr="008B5D33">
        <w:rPr>
          <w:iCs/>
        </w:rPr>
        <w:t>W ramach</w:t>
      </w:r>
      <w:r w:rsidRPr="008B5D33">
        <w:rPr>
          <w:b/>
          <w:iCs/>
        </w:rPr>
        <w:t xml:space="preserve"> „Programu zintegrowanych działań na rzecz</w:t>
      </w:r>
      <w:r w:rsidRPr="008B5D33">
        <w:rPr>
          <w:b/>
          <w:i/>
        </w:rPr>
        <w:t xml:space="preserve"> </w:t>
      </w:r>
      <w:r w:rsidRPr="008B5D33">
        <w:rPr>
          <w:b/>
          <w:iCs/>
        </w:rPr>
        <w:t>zwiększenia jakości i efektywności kształcenia na Politechnice Koszalińskiej” nr POWR.03.05.00-00-Z219/17</w:t>
      </w:r>
      <w:r w:rsidRPr="008B5D33">
        <w:rPr>
          <w:iCs/>
        </w:rPr>
        <w:t xml:space="preserve"> sfinansowanego z Europejskiego Funduszu Społecznego w ramach Programu Operacyjnego Wiedza Edukacja Rozwój 2014-2020 WM zakupiono oprogramowanie </w:t>
      </w:r>
      <w:proofErr w:type="spellStart"/>
      <w:r w:rsidRPr="008B5D33">
        <w:rPr>
          <w:iCs/>
        </w:rPr>
        <w:t>Ansys</w:t>
      </w:r>
      <w:proofErr w:type="spellEnd"/>
      <w:r w:rsidRPr="008B5D33">
        <w:rPr>
          <w:iCs/>
        </w:rPr>
        <w:t xml:space="preserve">, </w:t>
      </w:r>
      <w:proofErr w:type="spellStart"/>
      <w:r w:rsidRPr="008B5D33">
        <w:rPr>
          <w:iCs/>
        </w:rPr>
        <w:t>TalyMap</w:t>
      </w:r>
      <w:proofErr w:type="spellEnd"/>
      <w:r w:rsidRPr="008B5D33">
        <w:rPr>
          <w:iCs/>
        </w:rPr>
        <w:t xml:space="preserve"> i </w:t>
      </w:r>
      <w:proofErr w:type="spellStart"/>
      <w:r w:rsidRPr="008B5D33">
        <w:rPr>
          <w:iCs/>
        </w:rPr>
        <w:t>GeoMagic</w:t>
      </w:r>
      <w:proofErr w:type="spellEnd"/>
      <w:r w:rsidRPr="008B5D33">
        <w:rPr>
          <w:iCs/>
        </w:rPr>
        <w:t xml:space="preserve">, które zainstalowano w laboratoriach. Ponadto z funduszy własnych sfinansowano zakup nowoczesnych stanowisk dydaktycznych i doposażono laboratorium wytrzymałości materiałów i mechaniki technicznej. </w:t>
      </w:r>
    </w:p>
    <w:p w14:paraId="7A13D622" w14:textId="4E81AB5C" w:rsidR="008B5D33" w:rsidRPr="008B5D33" w:rsidRDefault="008B5D33" w:rsidP="00594DC2">
      <w:pPr>
        <w:ind w:firstLine="567"/>
        <w:rPr>
          <w:iCs/>
        </w:rPr>
      </w:pPr>
      <w:r w:rsidRPr="008B5D33">
        <w:rPr>
          <w:iCs/>
        </w:rPr>
        <w:t xml:space="preserve">W ramach programu </w:t>
      </w:r>
      <w:r w:rsidRPr="008B5D33">
        <w:rPr>
          <w:b/>
          <w:iCs/>
        </w:rPr>
        <w:t>„Politechnika Koszalińska kształci kadry dla transformacji energetycznej” nr FERS.01.05-IP.08-0014/23</w:t>
      </w:r>
      <w:r w:rsidRPr="008B5D33">
        <w:rPr>
          <w:iCs/>
        </w:rPr>
        <w:t xml:space="preserve"> sfinansowanego z Europejskiego Funduszu Społecznego Plus w ramach Programu Fundusze Europejskie dla Rozwoju Społecznego 2021-2027, planowany jest zakup nasypującej aparatury dydaktycznej: turbiny wiatrowej, laboratoryjnej </w:t>
      </w:r>
      <w:proofErr w:type="spellStart"/>
      <w:r w:rsidRPr="008B5D33">
        <w:rPr>
          <w:iCs/>
        </w:rPr>
        <w:t>minisiłowni</w:t>
      </w:r>
      <w:proofErr w:type="spellEnd"/>
      <w:r w:rsidRPr="008B5D33">
        <w:rPr>
          <w:iCs/>
        </w:rPr>
        <w:t xml:space="preserve"> parowej, symulatora pracy turbin wiatrowych </w:t>
      </w:r>
      <w:proofErr w:type="spellStart"/>
      <w:r w:rsidRPr="008B5D33">
        <w:rPr>
          <w:iCs/>
        </w:rPr>
        <w:t>offshore</w:t>
      </w:r>
      <w:proofErr w:type="spellEnd"/>
      <w:r w:rsidRPr="008B5D33">
        <w:rPr>
          <w:iCs/>
        </w:rPr>
        <w:t>, komory klimatycznej do badania starzenia się materiałów, symulatora pracy elektrowni jądrowej oraz modelu reaktora jądrowego. Zakup aparatury w ramach projektu ma umożliwić realizację kształcenia na dwóch uruchomionych od roku akademickiego 2023/2024 na kierunku Energetyka a mianowicie: Morska energetyka wiatrowa i Energetyka jądrowa.</w:t>
      </w:r>
    </w:p>
    <w:p w14:paraId="660AD773" w14:textId="2985A876" w:rsidR="008B5D33" w:rsidRPr="008B5D33" w:rsidRDefault="008B5D33" w:rsidP="00594DC2">
      <w:pPr>
        <w:ind w:firstLine="567"/>
        <w:rPr>
          <w:iCs/>
        </w:rPr>
      </w:pPr>
      <w:r w:rsidRPr="008B5D33">
        <w:rPr>
          <w:iCs/>
        </w:rPr>
        <w:t>Od roku 2019 w ramach stałej</w:t>
      </w:r>
      <w:r w:rsidR="00594DC2">
        <w:rPr>
          <w:iCs/>
        </w:rPr>
        <w:t xml:space="preserve"> współpracy</w:t>
      </w:r>
      <w:r w:rsidRPr="008B5D33">
        <w:rPr>
          <w:iCs/>
        </w:rPr>
        <w:t xml:space="preserve"> </w:t>
      </w:r>
      <w:r w:rsidRPr="008B5D33">
        <w:rPr>
          <w:b/>
          <w:iCs/>
        </w:rPr>
        <w:t>z firmą ArCADiasoft Chudzik spółka jawna  z Łodzi</w:t>
      </w:r>
      <w:r w:rsidRPr="008B5D33">
        <w:rPr>
          <w:iCs/>
        </w:rPr>
        <w:t xml:space="preserve"> studenci i pracownicy WIMiE maja dostęp do pakietu programów edukacyjnych: </w:t>
      </w:r>
      <w:proofErr w:type="spellStart"/>
      <w:r w:rsidRPr="008B5D33">
        <w:rPr>
          <w:iCs/>
        </w:rPr>
        <w:t>ArCADia</w:t>
      </w:r>
      <w:proofErr w:type="spellEnd"/>
      <w:r w:rsidRPr="008B5D33">
        <w:rPr>
          <w:iCs/>
        </w:rPr>
        <w:t>-TERMICAD.</w:t>
      </w:r>
    </w:p>
    <w:p w14:paraId="48F855C8" w14:textId="77777777" w:rsidR="008B5D33" w:rsidRPr="008B5D33" w:rsidRDefault="008B5D33" w:rsidP="00024AC0">
      <w:pPr>
        <w:ind w:firstLine="567"/>
        <w:rPr>
          <w:iCs/>
        </w:rPr>
      </w:pPr>
      <w:r w:rsidRPr="008B5D33">
        <w:rPr>
          <w:iCs/>
        </w:rPr>
        <w:t xml:space="preserve">Przedstawiona charakterystyka wskazuje, że WIMiE dysponuje infrastrukturą zapewniającą prawidłową realizację celów i efektów uczenia się na kierunku Energetyka. </w:t>
      </w:r>
      <w:r w:rsidRPr="008B5D33">
        <w:rPr>
          <w:b/>
          <w:iCs/>
        </w:rPr>
        <w:t>W załączniku 5</w:t>
      </w:r>
      <w:r w:rsidRPr="008B5D33">
        <w:rPr>
          <w:iCs/>
        </w:rPr>
        <w:t xml:space="preserve"> zamieszczono szczegółowy wykaz sal wykładowych, pracowni i laboratoriów WM wraz z wykazem ich wyposażenia, w których realizowane jest kształcenie na kierunku WIMiE. Wymienione w nim pracownie i laboratoria są wyposażone w sposób umożliwiający osiągnięcie zakładanych efektów uczenia się w ramach zajęć laboratoryjnych, ćwiczeniowych i projektowych prowadzonych na kierunku będącym przedmiotem oceny.</w:t>
      </w:r>
    </w:p>
    <w:p w14:paraId="79FFAEEC" w14:textId="77777777" w:rsidR="008B5D33" w:rsidRPr="008B5D33" w:rsidRDefault="008B5D33" w:rsidP="00594DC2">
      <w:pPr>
        <w:ind w:firstLine="567"/>
        <w:rPr>
          <w:iCs/>
        </w:rPr>
      </w:pPr>
      <w:r w:rsidRPr="008B5D33">
        <w:rPr>
          <w:iCs/>
        </w:rPr>
        <w:lastRenderedPageBreak/>
        <w:t xml:space="preserve">WIMiE dokłada starań w zakresie systematycznego rozwoju zasobów Biblioteki Głównej o aktualne pozycje związane z dyscypliną Inżynieria mechaniczna, w ramach której realizowany jest kierunek studiów Energetyka, zarówno w postaci tradycyjnych woluminów, jak i dostępu do zasobów elektronicznych. Jednym ze źródeł informacji o potrzebach w tym obszarze są wnioski RP, która w procesie ewaluacji procesu kształcenia wnioskuje o uzupełnienie zasobów bibliotecznych. Ponadto zasoby biblioteczne uzupełniane są na wniosek studentów realizujących kształcenie na kierunku. Zapotrzebowanie na niezbędną w procesie dydaktycznym literaturę jest również na bieżąco składane przez nauczycieli akademickich do Biblioteki Głównej. W 2017 roku zostały wykupione licencje na dostęp on-line do baz: </w:t>
      </w:r>
      <w:proofErr w:type="spellStart"/>
      <w:r w:rsidRPr="008B5D33">
        <w:rPr>
          <w:iCs/>
        </w:rPr>
        <w:t>ibukLIBRA</w:t>
      </w:r>
      <w:proofErr w:type="spellEnd"/>
      <w:r w:rsidRPr="008B5D33">
        <w:rPr>
          <w:iCs/>
        </w:rPr>
        <w:t xml:space="preserve">, </w:t>
      </w:r>
      <w:proofErr w:type="spellStart"/>
      <w:r w:rsidRPr="008B5D33">
        <w:rPr>
          <w:iCs/>
        </w:rPr>
        <w:t>Knovel</w:t>
      </w:r>
      <w:proofErr w:type="spellEnd"/>
      <w:r w:rsidRPr="008B5D33">
        <w:rPr>
          <w:iCs/>
        </w:rPr>
        <w:t xml:space="preserve"> Library, </w:t>
      </w:r>
      <w:proofErr w:type="spellStart"/>
      <w:r w:rsidRPr="008B5D33">
        <w:rPr>
          <w:iCs/>
        </w:rPr>
        <w:t>ProQuest</w:t>
      </w:r>
      <w:proofErr w:type="spellEnd"/>
      <w:r w:rsidRPr="008B5D33">
        <w:rPr>
          <w:iCs/>
        </w:rPr>
        <w:t xml:space="preserve">, </w:t>
      </w:r>
      <w:proofErr w:type="spellStart"/>
      <w:r w:rsidRPr="008B5D33">
        <w:rPr>
          <w:iCs/>
        </w:rPr>
        <w:t>Emerald</w:t>
      </w:r>
      <w:proofErr w:type="spellEnd"/>
      <w:r w:rsidRPr="008B5D33">
        <w:rPr>
          <w:iCs/>
        </w:rPr>
        <w:t xml:space="preserve"> (EMEJ 95) oraz Lex-Omega. Od roku 2017 biblioteka udostępnia zbiory w ramach projektu Biblioteki Narodowej – </w:t>
      </w:r>
      <w:proofErr w:type="spellStart"/>
      <w:r w:rsidRPr="008B5D33">
        <w:rPr>
          <w:iCs/>
        </w:rPr>
        <w:t>Academica</w:t>
      </w:r>
      <w:proofErr w:type="spellEnd"/>
      <w:r w:rsidRPr="008B5D33">
        <w:rPr>
          <w:iCs/>
        </w:rPr>
        <w:t xml:space="preserve">, która jest cyfrową wypożyczalnią międzybiblioteczną książek i czasopism naukowych. Biblioteka gromadzi i udostępnia normy Polskiego Komitetu Normalizacyjnego. Biblioteka zajmuje się również organizacją dostępów testowych do naukowych baz on-line książek i czasopism, m.in.: EBSCO-książki, Wiley-książki, </w:t>
      </w:r>
      <w:proofErr w:type="spellStart"/>
      <w:r w:rsidRPr="008B5D33">
        <w:rPr>
          <w:iCs/>
        </w:rPr>
        <w:t>Emerald-eBook</w:t>
      </w:r>
      <w:proofErr w:type="spellEnd"/>
      <w:r w:rsidRPr="008B5D33">
        <w:rPr>
          <w:iCs/>
        </w:rPr>
        <w:t xml:space="preserve">, czasopism AIP/APS, Elsevier, JSTOR, Taylor and Francis, </w:t>
      </w:r>
      <w:proofErr w:type="spellStart"/>
      <w:r w:rsidRPr="008B5D33">
        <w:rPr>
          <w:iCs/>
        </w:rPr>
        <w:t>IMechE</w:t>
      </w:r>
      <w:proofErr w:type="spellEnd"/>
      <w:r w:rsidRPr="008B5D33">
        <w:rPr>
          <w:iCs/>
        </w:rPr>
        <w:t xml:space="preserve">, </w:t>
      </w:r>
      <w:proofErr w:type="spellStart"/>
      <w:r w:rsidRPr="008B5D33">
        <w:rPr>
          <w:iCs/>
        </w:rPr>
        <w:t>Royal</w:t>
      </w:r>
      <w:proofErr w:type="spellEnd"/>
      <w:r w:rsidRPr="008B5D33">
        <w:rPr>
          <w:iCs/>
        </w:rPr>
        <w:t xml:space="preserve"> oraz </w:t>
      </w:r>
      <w:proofErr w:type="spellStart"/>
      <w:r w:rsidRPr="008B5D33">
        <w:rPr>
          <w:iCs/>
        </w:rPr>
        <w:t>Society</w:t>
      </w:r>
      <w:proofErr w:type="spellEnd"/>
      <w:r w:rsidRPr="008B5D33">
        <w:rPr>
          <w:iCs/>
        </w:rPr>
        <w:t xml:space="preserve"> Journal (</w:t>
      </w:r>
      <w:r w:rsidRPr="009B0872">
        <w:rPr>
          <w:b/>
          <w:iCs/>
        </w:rPr>
        <w:t>szczegóły w załączniku 5</w:t>
      </w:r>
      <w:r w:rsidRPr="008B5D33">
        <w:rPr>
          <w:iCs/>
        </w:rPr>
        <w:t xml:space="preserve">). </w:t>
      </w:r>
    </w:p>
    <w:p w14:paraId="60E688B2" w14:textId="3B32A9B9" w:rsidR="008B5D33" w:rsidRPr="008B5D33" w:rsidRDefault="008B5D33" w:rsidP="008B5D33">
      <w:pPr>
        <w:rPr>
          <w:iCs/>
        </w:rPr>
      </w:pPr>
      <w:r w:rsidRPr="008B5D33">
        <w:rPr>
          <w:iCs/>
        </w:rPr>
        <w:t xml:space="preserve">PK umożliwia także korzystanie z technik kształcenia na odległość w zakresie: BHP, lektoratów, a także materiałów dydaktycznych udostępnianych przez wykładowców, jako wspomaganie procesu kształcenia i innych kursów z wykorzystaniem platformy </w:t>
      </w:r>
      <w:proofErr w:type="spellStart"/>
      <w:r w:rsidRPr="008B5D33">
        <w:rPr>
          <w:iCs/>
        </w:rPr>
        <w:t>MSTeams</w:t>
      </w:r>
      <w:proofErr w:type="spellEnd"/>
      <w:r w:rsidRPr="008B5D33">
        <w:rPr>
          <w:iCs/>
        </w:rPr>
        <w:t xml:space="preserve">, </w:t>
      </w:r>
      <w:proofErr w:type="spellStart"/>
      <w:r w:rsidRPr="008B5D33">
        <w:rPr>
          <w:iCs/>
        </w:rPr>
        <w:t>Moodl</w:t>
      </w:r>
      <w:proofErr w:type="spellEnd"/>
      <w:r w:rsidRPr="008B5D33">
        <w:rPr>
          <w:iCs/>
        </w:rPr>
        <w:t xml:space="preserve">. Ocenę wyposażenia sal dydaktycznych w kontekście realizacji założonych efektów uczenia się na kierunku dokonuje RP i nauczyciel akademicki realizujący zajęcia. Pod uwagę bierze się również wnioski płynące z analizy ankiet studenckich i obserwacji przeprowadzonych w trakcie hospitacji zajęć. Dyplomanci również mają możliwość złożenia wniosku o zakup niezbędnych pozycji literaturowych. Wniosek ten musi być jedynie poparty przez promotora pracy dyplomowej. W przypadku konieczności modernizacji bazy dydaktycznej pracownik przesyła do prodziekana ds. kształcenia, za pośrednictwem bezpośredniego przełożonego, propozycję w tym zakresie. </w:t>
      </w:r>
    </w:p>
    <w:p w14:paraId="07170356" w14:textId="176C2983" w:rsidR="008B5D33" w:rsidRPr="008B5D33" w:rsidRDefault="008B5D33" w:rsidP="003463E8">
      <w:pPr>
        <w:ind w:firstLine="567"/>
        <w:rPr>
          <w:b/>
        </w:rPr>
      </w:pPr>
      <w:r w:rsidRPr="008B5D33">
        <w:rPr>
          <w:iCs/>
        </w:rPr>
        <w:t>Biblioteka główna jest dostosowana do potrzeb osób z niepełnosprawnością.</w:t>
      </w:r>
      <w:r w:rsidRPr="008B5D33">
        <w:rPr>
          <w:i/>
          <w:iCs/>
        </w:rPr>
        <w:t xml:space="preserve"> </w:t>
      </w:r>
      <w:r w:rsidRPr="008B5D33">
        <w:rPr>
          <w:b/>
        </w:rPr>
        <w:t xml:space="preserve">Stanowiska wyposażone standardowo w: </w:t>
      </w:r>
      <w:r w:rsidRPr="008B5D33">
        <w:t>klawiaturę kontrastową z zainstalowanym kontem dla ON, która może korzystać z syntezatora mowy i lupy elektronicznej.</w:t>
      </w:r>
      <w:r w:rsidRPr="008B5D33">
        <w:rPr>
          <w:b/>
        </w:rPr>
        <w:t xml:space="preserve"> Ponadto stanowiska specjalistyczne wyposażone </w:t>
      </w:r>
      <w:r w:rsidR="00C02A72">
        <w:rPr>
          <w:b/>
        </w:rPr>
        <w:br/>
      </w:r>
      <w:r w:rsidRPr="008B5D33">
        <w:rPr>
          <w:b/>
        </w:rPr>
        <w:t xml:space="preserve">w: </w:t>
      </w:r>
      <w:r w:rsidRPr="008B5D33">
        <w:t>zestaw komputerowy z oprogramowaniem Magic 10 pozwalającym na zmianę powiększenia, koloru, kontrastu i jasności obrazu a także dającym możliwość czytania pisma drukowanego głosem syntetycznym. Zestaw zawiera specjalną klawiaturę z kontrastowymi, powiększonymi opisami klawiszy. Uzupełnieniem zestawu są:</w:t>
      </w:r>
    </w:p>
    <w:p w14:paraId="18E7B896" w14:textId="77777777" w:rsidR="008B5D33" w:rsidRPr="008B5D33" w:rsidRDefault="008B5D33" w:rsidP="003E611E">
      <w:pPr>
        <w:numPr>
          <w:ilvl w:val="0"/>
          <w:numId w:val="13"/>
        </w:numPr>
        <w:spacing w:after="0"/>
        <w:ind w:left="714" w:hanging="357"/>
      </w:pPr>
      <w:r w:rsidRPr="008B5D33">
        <w:t>monitor „brajlowski” Focus40 – dający możliwość sterowania komputerem i wizualizacji tekstu w systemie Braille’a na wbudowanym panelu,</w:t>
      </w:r>
    </w:p>
    <w:p w14:paraId="0CA10AC4" w14:textId="77777777" w:rsidR="008B5D33" w:rsidRPr="008B5D33" w:rsidRDefault="008B5D33" w:rsidP="003E611E">
      <w:pPr>
        <w:numPr>
          <w:ilvl w:val="0"/>
          <w:numId w:val="13"/>
        </w:numPr>
        <w:spacing w:after="0"/>
        <w:ind w:left="714" w:hanging="357"/>
      </w:pPr>
      <w:r w:rsidRPr="008B5D33">
        <w:t>klawiatura „brajlowska” – umożliwiająca wprowadzanie tekstu pisanego w alfabecie Braille’a,</w:t>
      </w:r>
    </w:p>
    <w:p w14:paraId="22673018" w14:textId="0DD7B657" w:rsidR="003E611E" w:rsidRPr="008B5D33" w:rsidRDefault="008B5D33" w:rsidP="009B0872">
      <w:pPr>
        <w:numPr>
          <w:ilvl w:val="0"/>
          <w:numId w:val="13"/>
        </w:numPr>
        <w:ind w:left="714" w:hanging="357"/>
      </w:pPr>
      <w:r w:rsidRPr="008B5D33">
        <w:t>mysz (TrackBall) dla osób z dysfunkcją kończyn górnych.</w:t>
      </w:r>
    </w:p>
    <w:p w14:paraId="4078266C" w14:textId="4503F5E3" w:rsidR="008B5D33" w:rsidRPr="008B5D33" w:rsidRDefault="008B5D33" w:rsidP="008B5D33">
      <w:r w:rsidRPr="008B5D33">
        <w:t xml:space="preserve">Drugim, samodzielnym modułem stanowiska jest urządzenie lektorskie, w którego skład wchodzi skaner i laptop ze specjalistycznym oprogramowaniem </w:t>
      </w:r>
      <w:proofErr w:type="spellStart"/>
      <w:r w:rsidRPr="008B5D33">
        <w:t>Dolphin</w:t>
      </w:r>
      <w:proofErr w:type="spellEnd"/>
      <w:r w:rsidRPr="008B5D33">
        <w:t xml:space="preserve"> Guide. Umożliwia ono obsługę komputera osobom niedowidzącym m.in.: dostęp do Internetu, wysyłanie e-maili i odczytywanie zeskanowanych tekstów.</w:t>
      </w:r>
      <w:r w:rsidR="003463E8">
        <w:t xml:space="preserve"> </w:t>
      </w:r>
      <w:r w:rsidRPr="008B5D33">
        <w:t>Stanowiska są również dostępne dla studentów anglojęzycznych.</w:t>
      </w:r>
    </w:p>
    <w:p w14:paraId="5C66CDC8" w14:textId="2B814874" w:rsidR="008B5D33" w:rsidRDefault="008B5D33" w:rsidP="003463E8">
      <w:pPr>
        <w:ind w:firstLine="567"/>
      </w:pPr>
      <w:r w:rsidRPr="008B5D33">
        <w:rPr>
          <w:b/>
        </w:rPr>
        <w:t xml:space="preserve">Dodatkowo </w:t>
      </w:r>
      <w:r w:rsidRPr="008B5D33">
        <w:t xml:space="preserve">wyposażenie stanowiska ustawione jest na stoliku przystosowanym do obsługi osób </w:t>
      </w:r>
      <w:r w:rsidRPr="008B5D33">
        <w:br/>
        <w:t>z dysfunkcją kończyn dolnych: regulowana wysokość umożliwiająca np. pracę z wózka inwalidzkiego.</w:t>
      </w:r>
      <w:r w:rsidRPr="008B5D33">
        <w:rPr>
          <w:b/>
        </w:rPr>
        <w:t xml:space="preserve"> </w:t>
      </w:r>
      <w:r w:rsidRPr="008B5D33">
        <w:t>Pracownicy Biblioteki zostali przeszkoleni z podstaw języka migowego.</w:t>
      </w:r>
    </w:p>
    <w:p w14:paraId="19C55705" w14:textId="42A81C3B" w:rsidR="00C02A72" w:rsidRDefault="00C02A72" w:rsidP="003463E8">
      <w:pPr>
        <w:ind w:firstLine="567"/>
      </w:pPr>
    </w:p>
    <w:p w14:paraId="464FCCDD" w14:textId="7E73146C" w:rsidR="00C02A72" w:rsidRDefault="00C02A72" w:rsidP="003463E8">
      <w:pPr>
        <w:ind w:firstLine="567"/>
      </w:pPr>
    </w:p>
    <w:p w14:paraId="1FE360C8" w14:textId="77777777" w:rsidR="00C02A72" w:rsidRPr="008B5D33" w:rsidRDefault="00C02A72" w:rsidP="003463E8">
      <w:pPr>
        <w:ind w:firstLine="567"/>
      </w:pPr>
    </w:p>
    <w:p w14:paraId="4F27948E" w14:textId="4962F881" w:rsidR="00E67B98" w:rsidRPr="004C3775" w:rsidRDefault="00E67B98" w:rsidP="00E67B98">
      <w:pPr>
        <w:pStyle w:val="kryteria"/>
        <w:numPr>
          <w:ilvl w:val="0"/>
          <w:numId w:val="0"/>
        </w:numPr>
        <w:spacing w:before="240"/>
        <w:rPr>
          <w:b/>
          <w:i w:val="0"/>
        </w:rPr>
      </w:pPr>
      <w:r w:rsidRPr="004C3775">
        <w:rPr>
          <w:b/>
          <w:i w:val="0"/>
        </w:rPr>
        <w:lastRenderedPageBreak/>
        <w:t xml:space="preserve">Zalecenia dotyczące kryterium </w:t>
      </w:r>
      <w:r>
        <w:rPr>
          <w:b/>
          <w:i w:val="0"/>
        </w:rPr>
        <w:t>5</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984AAD" w14:paraId="1624C206" w14:textId="77777777" w:rsidTr="00FE7B48">
        <w:tc>
          <w:tcPr>
            <w:tcW w:w="334" w:type="pct"/>
            <w:shd w:val="clear" w:color="auto" w:fill="D9E2F3" w:themeFill="accent1" w:themeFillTint="33"/>
            <w:vAlign w:val="center"/>
          </w:tcPr>
          <w:p w14:paraId="01375370" w14:textId="77777777" w:rsidR="00984AAD" w:rsidRPr="00994DCD" w:rsidRDefault="00984AAD" w:rsidP="00FE7B48">
            <w:pPr>
              <w:pStyle w:val="PKA-wyroznienia"/>
              <w:jc w:val="center"/>
              <w:rPr>
                <w:bCs/>
              </w:rPr>
            </w:pPr>
            <w:bookmarkStart w:id="51" w:name="_Hlk211188432"/>
            <w:r w:rsidRPr="00994DCD">
              <w:rPr>
                <w:bCs/>
              </w:rPr>
              <w:t>Lp.</w:t>
            </w:r>
          </w:p>
        </w:tc>
        <w:tc>
          <w:tcPr>
            <w:tcW w:w="2008" w:type="pct"/>
            <w:shd w:val="clear" w:color="auto" w:fill="D9E2F3" w:themeFill="accent1" w:themeFillTint="33"/>
            <w:vAlign w:val="center"/>
          </w:tcPr>
          <w:p w14:paraId="42888D6F" w14:textId="5569582D" w:rsidR="00984AAD" w:rsidRPr="00994DCD" w:rsidRDefault="00984AAD" w:rsidP="00FE7B48">
            <w:pPr>
              <w:pStyle w:val="PKA-wyroznienia"/>
              <w:spacing w:before="0" w:after="0"/>
              <w:jc w:val="center"/>
              <w:rPr>
                <w:bCs/>
              </w:rPr>
            </w:pPr>
            <w:r w:rsidRPr="00994DCD">
              <w:rPr>
                <w:bCs/>
              </w:rPr>
              <w:t xml:space="preserve">Zalecenia dotyczące kryterium </w:t>
            </w:r>
            <w:r>
              <w:rPr>
                <w:bCs/>
              </w:rPr>
              <w:t>5</w:t>
            </w:r>
            <w:r w:rsidRPr="00994DCD">
              <w:rPr>
                <w:bCs/>
              </w:rPr>
              <w:t xml:space="preserve"> wymienione we wskazanej wyżej uchwale Prezydium PKA</w:t>
            </w:r>
          </w:p>
        </w:tc>
        <w:tc>
          <w:tcPr>
            <w:tcW w:w="2658" w:type="pct"/>
            <w:shd w:val="clear" w:color="auto" w:fill="D9E2F3" w:themeFill="accent1" w:themeFillTint="33"/>
            <w:vAlign w:val="center"/>
          </w:tcPr>
          <w:p w14:paraId="0BA6B970" w14:textId="77777777" w:rsidR="00984AAD" w:rsidRPr="00994DCD" w:rsidRDefault="00984AAD"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984AAD" w14:paraId="752E2202" w14:textId="77777777" w:rsidTr="00FE7B48">
        <w:tc>
          <w:tcPr>
            <w:tcW w:w="334" w:type="pct"/>
            <w:shd w:val="clear" w:color="auto" w:fill="auto"/>
          </w:tcPr>
          <w:p w14:paraId="1B342CD5" w14:textId="77777777" w:rsidR="00984AAD" w:rsidRPr="00E7133D" w:rsidRDefault="00984AAD" w:rsidP="00FE7B48">
            <w:pPr>
              <w:pStyle w:val="PKA-wyroznienia"/>
              <w:spacing w:before="0" w:after="0"/>
              <w:rPr>
                <w:b w:val="0"/>
              </w:rPr>
            </w:pPr>
            <w:r w:rsidRPr="00E7133D">
              <w:rPr>
                <w:b w:val="0"/>
              </w:rPr>
              <w:t>1.</w:t>
            </w:r>
          </w:p>
        </w:tc>
        <w:tc>
          <w:tcPr>
            <w:tcW w:w="2008" w:type="pct"/>
            <w:shd w:val="clear" w:color="auto" w:fill="auto"/>
          </w:tcPr>
          <w:p w14:paraId="3BA8BA40" w14:textId="77777777" w:rsidR="00984AAD" w:rsidRPr="007A4AF5" w:rsidRDefault="00984AAD" w:rsidP="00FE7B48">
            <w:pPr>
              <w:pStyle w:val="PKA-wyroznienia"/>
              <w:spacing w:before="0" w:after="0"/>
              <w:jc w:val="center"/>
              <w:rPr>
                <w:b w:val="0"/>
                <w:bCs/>
              </w:rPr>
            </w:pPr>
            <w:r w:rsidRPr="007A4AF5">
              <w:rPr>
                <w:b w:val="0"/>
                <w:bCs/>
              </w:rPr>
              <w:t>Nie dotyczy</w:t>
            </w:r>
          </w:p>
        </w:tc>
        <w:tc>
          <w:tcPr>
            <w:tcW w:w="2658" w:type="pct"/>
            <w:shd w:val="clear" w:color="auto" w:fill="auto"/>
          </w:tcPr>
          <w:p w14:paraId="52FDFF0B" w14:textId="77777777" w:rsidR="00984AAD" w:rsidRPr="007A4AF5" w:rsidRDefault="00984AAD" w:rsidP="00FE7B48">
            <w:pPr>
              <w:pStyle w:val="PKA-wyroznienia"/>
              <w:spacing w:before="0" w:after="0"/>
              <w:jc w:val="center"/>
              <w:rPr>
                <w:b w:val="0"/>
                <w:bCs/>
              </w:rPr>
            </w:pPr>
            <w:r w:rsidRPr="007A4AF5">
              <w:rPr>
                <w:b w:val="0"/>
                <w:bCs/>
              </w:rPr>
              <w:t>Nie dotyczy</w:t>
            </w:r>
          </w:p>
        </w:tc>
      </w:tr>
      <w:bookmarkEnd w:id="51"/>
    </w:tbl>
    <w:p w14:paraId="472848F3" w14:textId="77777777" w:rsidR="00CF1DD3" w:rsidRPr="00E67B98" w:rsidRDefault="00CF1DD3" w:rsidP="00E67B98"/>
    <w:p w14:paraId="02077084" w14:textId="77777777" w:rsidR="00214AAB" w:rsidRPr="00B857CE" w:rsidRDefault="00214AAB" w:rsidP="00E80D11">
      <w:pPr>
        <w:rPr>
          <w:b/>
          <w:color w:val="233D81"/>
        </w:rPr>
      </w:pPr>
      <w:r w:rsidRPr="00B857CE">
        <w:rPr>
          <w:b/>
          <w:color w:val="233D81"/>
        </w:rPr>
        <w:t>Dodatkowe informacje, które uczelnia uznaje za ważne dla oceny kryterium 5:</w:t>
      </w:r>
    </w:p>
    <w:p w14:paraId="729AC9D9" w14:textId="37691692" w:rsidR="008B5D33" w:rsidRPr="008B5D33" w:rsidRDefault="008B5D33" w:rsidP="0025690E">
      <w:pPr>
        <w:pStyle w:val="Akapitzlist"/>
        <w:numPr>
          <w:ilvl w:val="0"/>
          <w:numId w:val="36"/>
        </w:numPr>
        <w:spacing w:after="0"/>
      </w:pPr>
      <w:r w:rsidRPr="008B5D33">
        <w:t>Studenci kierunku Energetyka mają bezpośredni dostęp do zasobów bibliotecznych dedykowanych dla tego kierunku pod adresem:</w:t>
      </w:r>
      <w:r w:rsidR="00024AC0">
        <w:t xml:space="preserve"> </w:t>
      </w:r>
      <w:r w:rsidRPr="008B5D33">
        <w:t>https://koha.tu.koszalin.pl/cgi-bin/koha/opac-shelves.pl?op=view&amp;shelfnumber=321.</w:t>
      </w:r>
    </w:p>
    <w:p w14:paraId="373E86F7" w14:textId="343C2FB4" w:rsidR="008B5D33" w:rsidRPr="00024AC0" w:rsidRDefault="008B5D33" w:rsidP="00A84EDE">
      <w:pPr>
        <w:pStyle w:val="Akapitzlist"/>
        <w:numPr>
          <w:ilvl w:val="0"/>
          <w:numId w:val="36"/>
        </w:numPr>
        <w:spacing w:after="0"/>
        <w:rPr>
          <w:b/>
        </w:rPr>
      </w:pPr>
      <w:r w:rsidRPr="008B5D33">
        <w:t>Szczegółowe procedury oceny i modernizacji bazy dydaktycznej i zasobów bibliotecznych zawarte są w wydziałowej Księdze Jakości (obszar 8) dostępnej pod adresem: https://tu.koszalin.pl/wimie/kat/540/ksiega-jakosci</w:t>
      </w:r>
      <w:r w:rsidR="00024AC0">
        <w:t>.</w:t>
      </w:r>
    </w:p>
    <w:p w14:paraId="6ECA27B2" w14:textId="77777777" w:rsidR="007B71B4" w:rsidRPr="00B857CE" w:rsidRDefault="007B71B4" w:rsidP="00E80D11"/>
    <w:p w14:paraId="6BF8408D" w14:textId="77777777" w:rsidR="00FF5F19" w:rsidRPr="00B857CE" w:rsidRDefault="00FF5F19" w:rsidP="00E80D11">
      <w:pPr>
        <w:pStyle w:val="Nagwek2"/>
      </w:pPr>
      <w:bookmarkStart w:id="52" w:name="_Toc616622"/>
      <w:bookmarkStart w:id="53" w:name="_Toc623892"/>
      <w:bookmarkStart w:id="54" w:name="_Toc624213"/>
      <w:bookmarkStart w:id="55" w:name="_Toc211410639"/>
      <w:r w:rsidRPr="00B857CE">
        <w:t>Kryterium 6. Współpraca z otoczeniem społeczno-gospodarczym w konstruowaniu, realizacji i</w:t>
      </w:r>
      <w:r w:rsidR="00B857CE">
        <w:t> </w:t>
      </w:r>
      <w:r w:rsidRPr="00B857CE">
        <w:t>doskonaleniu programu studiów oraz jej wpływ na rozwój kierunku</w:t>
      </w:r>
      <w:bookmarkEnd w:id="52"/>
      <w:bookmarkEnd w:id="53"/>
      <w:bookmarkEnd w:id="54"/>
      <w:bookmarkEnd w:id="55"/>
    </w:p>
    <w:p w14:paraId="2A1E03C1" w14:textId="77777777" w:rsidR="008B5D33" w:rsidRPr="008B5D33" w:rsidRDefault="008B5D33" w:rsidP="008B5D33">
      <w:pPr>
        <w:pStyle w:val="kryteria"/>
        <w:numPr>
          <w:ilvl w:val="0"/>
          <w:numId w:val="0"/>
        </w:numPr>
        <w:spacing w:before="240"/>
        <w:rPr>
          <w:i w:val="0"/>
          <w:iCs/>
        </w:rPr>
      </w:pPr>
      <w:r w:rsidRPr="008B5D33">
        <w:rPr>
          <w:i w:val="0"/>
          <w:iCs/>
        </w:rPr>
        <w:t>Wydział Inżynierii Mechanicznej i Energetyki wypracował w ciągu swojej wieloletniej działalności wiele form współpracy z otoczeniem społeczno-gospodarczym. Dotyczy to również kierunku Energetyka. Do najważniejszych obszarów współpracy w zakresie kształcenia oraz doskonalenia należy zaliczyć:</w:t>
      </w:r>
    </w:p>
    <w:p w14:paraId="5C82CC77" w14:textId="77777777" w:rsidR="008B5D33" w:rsidRPr="008B5D33" w:rsidRDefault="008B5D33" w:rsidP="00A84EDE">
      <w:pPr>
        <w:pStyle w:val="kryteria"/>
        <w:numPr>
          <w:ilvl w:val="0"/>
          <w:numId w:val="40"/>
        </w:numPr>
        <w:spacing w:after="0"/>
        <w:rPr>
          <w:i w:val="0"/>
          <w:iCs/>
        </w:rPr>
      </w:pPr>
      <w:r w:rsidRPr="008B5D33">
        <w:rPr>
          <w:i w:val="0"/>
          <w:iCs/>
        </w:rPr>
        <w:t>udział przedsiębiorców z zakresu szeroko rozumianej energetyki w Radzie Pracodawców WIMiE;</w:t>
      </w:r>
    </w:p>
    <w:p w14:paraId="20EAEAC4" w14:textId="77777777" w:rsidR="008B5D33" w:rsidRPr="008B5D33" w:rsidRDefault="008B5D33" w:rsidP="00A84EDE">
      <w:pPr>
        <w:pStyle w:val="kryteria"/>
        <w:numPr>
          <w:ilvl w:val="0"/>
          <w:numId w:val="40"/>
        </w:numPr>
        <w:spacing w:after="0"/>
        <w:rPr>
          <w:i w:val="0"/>
          <w:iCs/>
        </w:rPr>
      </w:pPr>
      <w:r w:rsidRPr="008B5D33">
        <w:rPr>
          <w:i w:val="0"/>
          <w:iCs/>
        </w:rPr>
        <w:t>współpraca z przedsiębiorstwami w zakresie praktyk zawodowych i staży;</w:t>
      </w:r>
    </w:p>
    <w:p w14:paraId="6F3D2C81" w14:textId="77777777" w:rsidR="008B5D33" w:rsidRPr="008B5D33" w:rsidRDefault="008B5D33" w:rsidP="00A84EDE">
      <w:pPr>
        <w:pStyle w:val="kryteria"/>
        <w:numPr>
          <w:ilvl w:val="0"/>
          <w:numId w:val="40"/>
        </w:numPr>
        <w:spacing w:after="0"/>
        <w:rPr>
          <w:i w:val="0"/>
          <w:iCs/>
        </w:rPr>
      </w:pPr>
      <w:r w:rsidRPr="008B5D33">
        <w:rPr>
          <w:i w:val="0"/>
          <w:iCs/>
        </w:rPr>
        <w:t>prowadzenie przez przedstawicieli otoczenia społeczno-gospodarczego otwartych wykładów skierowanych do pracowników i studentów WIMiE;</w:t>
      </w:r>
    </w:p>
    <w:p w14:paraId="18E13FC3" w14:textId="77777777" w:rsidR="008B5D33" w:rsidRPr="008B5D33" w:rsidRDefault="008B5D33" w:rsidP="00A84EDE">
      <w:pPr>
        <w:pStyle w:val="kryteria"/>
        <w:numPr>
          <w:ilvl w:val="0"/>
          <w:numId w:val="40"/>
        </w:numPr>
        <w:spacing w:after="0"/>
        <w:rPr>
          <w:i w:val="0"/>
          <w:iCs/>
        </w:rPr>
      </w:pPr>
      <w:r w:rsidRPr="008B5D33">
        <w:rPr>
          <w:i w:val="0"/>
          <w:iCs/>
        </w:rPr>
        <w:t>wsparcie finansowe (nagrody) za najlepsze prace dyplomowe lub inne osiągnięcia z kierunku Energetyka;</w:t>
      </w:r>
    </w:p>
    <w:p w14:paraId="1457C8BA" w14:textId="77777777" w:rsidR="008B5D33" w:rsidRPr="008B5D33" w:rsidRDefault="008B5D33" w:rsidP="00A84EDE">
      <w:pPr>
        <w:pStyle w:val="kryteria"/>
        <w:numPr>
          <w:ilvl w:val="0"/>
          <w:numId w:val="40"/>
        </w:numPr>
        <w:spacing w:after="0"/>
        <w:rPr>
          <w:i w:val="0"/>
          <w:iCs/>
        </w:rPr>
      </w:pPr>
      <w:r w:rsidRPr="008B5D33">
        <w:rPr>
          <w:i w:val="0"/>
          <w:iCs/>
        </w:rPr>
        <w:t>wsparcie finansowe (stypendia) dla najlepszych studentów kierunku Energetyka (konkurs stypendialny firmy ENERGA Operator S.A);</w:t>
      </w:r>
    </w:p>
    <w:p w14:paraId="06BC337B" w14:textId="77777777" w:rsidR="008B5D33" w:rsidRPr="008B5D33" w:rsidRDefault="008B5D33" w:rsidP="00A84EDE">
      <w:pPr>
        <w:pStyle w:val="kryteria"/>
        <w:numPr>
          <w:ilvl w:val="0"/>
          <w:numId w:val="40"/>
        </w:numPr>
        <w:spacing w:after="0"/>
        <w:rPr>
          <w:i w:val="0"/>
          <w:iCs/>
        </w:rPr>
      </w:pPr>
      <w:r w:rsidRPr="008B5D33">
        <w:rPr>
          <w:i w:val="0"/>
          <w:iCs/>
        </w:rPr>
        <w:t>budowa stanowisk dydaktycznych oraz laboratoryjnych na potrzeby realizacji procesu dydaktycznego oraz wykonywania badawczych prac dyplomowych;</w:t>
      </w:r>
    </w:p>
    <w:p w14:paraId="7D0FBA17" w14:textId="77777777" w:rsidR="008B5D33" w:rsidRPr="008B5D33" w:rsidRDefault="008B5D33" w:rsidP="00A84EDE">
      <w:pPr>
        <w:pStyle w:val="kryteria"/>
        <w:numPr>
          <w:ilvl w:val="0"/>
          <w:numId w:val="40"/>
        </w:numPr>
        <w:spacing w:after="0"/>
        <w:rPr>
          <w:i w:val="0"/>
          <w:iCs/>
        </w:rPr>
      </w:pPr>
      <w:r w:rsidRPr="008B5D33">
        <w:rPr>
          <w:i w:val="0"/>
          <w:iCs/>
        </w:rPr>
        <w:t>realizacja prac dyplomowych na rzecz firm z regionu (np. Kospel);</w:t>
      </w:r>
    </w:p>
    <w:p w14:paraId="5F62FE56" w14:textId="77777777" w:rsidR="008B5D33" w:rsidRPr="008B5D33" w:rsidRDefault="008B5D33" w:rsidP="00A84EDE">
      <w:pPr>
        <w:pStyle w:val="kryteria"/>
        <w:numPr>
          <w:ilvl w:val="0"/>
          <w:numId w:val="40"/>
        </w:numPr>
        <w:spacing w:after="0"/>
        <w:rPr>
          <w:i w:val="0"/>
          <w:iCs/>
        </w:rPr>
      </w:pPr>
      <w:r w:rsidRPr="008B5D33">
        <w:rPr>
          <w:i w:val="0"/>
          <w:iCs/>
        </w:rPr>
        <w:t>dołączanie do skryptów własnych materiałów firmowych ilustrujących działanie urządzeń pomiarowych;</w:t>
      </w:r>
    </w:p>
    <w:p w14:paraId="73C41E5A" w14:textId="3E661825" w:rsidR="008B5D33" w:rsidRDefault="008B5D33" w:rsidP="00A84EDE">
      <w:pPr>
        <w:pStyle w:val="kryteria"/>
        <w:numPr>
          <w:ilvl w:val="0"/>
          <w:numId w:val="40"/>
        </w:numPr>
        <w:spacing w:after="0"/>
        <w:rPr>
          <w:i w:val="0"/>
          <w:iCs/>
        </w:rPr>
      </w:pPr>
      <w:r w:rsidRPr="008B5D33">
        <w:rPr>
          <w:i w:val="0"/>
          <w:iCs/>
        </w:rPr>
        <w:t xml:space="preserve">organizowanie wizyt studyjnych dla studentów kierunku Energetyka (np. Drutex, MEC Sp. </w:t>
      </w:r>
      <w:r w:rsidR="00454837">
        <w:rPr>
          <w:i w:val="0"/>
          <w:iCs/>
        </w:rPr>
        <w:br/>
      </w:r>
      <w:r w:rsidRPr="008B5D33">
        <w:rPr>
          <w:i w:val="0"/>
          <w:iCs/>
        </w:rPr>
        <w:t>z o.o., Kospel S.A.</w:t>
      </w:r>
      <w:r w:rsidR="007139B9">
        <w:rPr>
          <w:i w:val="0"/>
          <w:iCs/>
        </w:rPr>
        <w:t xml:space="preserve">, </w:t>
      </w:r>
      <w:proofErr w:type="spellStart"/>
      <w:r w:rsidR="007139B9">
        <w:rPr>
          <w:i w:val="0"/>
          <w:iCs/>
        </w:rPr>
        <w:t>Espersen</w:t>
      </w:r>
      <w:proofErr w:type="spellEnd"/>
      <w:r w:rsidR="003463E8">
        <w:rPr>
          <w:i w:val="0"/>
          <w:iCs/>
        </w:rPr>
        <w:t>,</w:t>
      </w:r>
      <w:r w:rsidRPr="008B5D33">
        <w:rPr>
          <w:i w:val="0"/>
          <w:iCs/>
        </w:rPr>
        <w:t xml:space="preserve"> </w:t>
      </w:r>
      <w:proofErr w:type="spellStart"/>
      <w:r w:rsidRPr="008B5D33">
        <w:rPr>
          <w:i w:val="0"/>
          <w:iCs/>
        </w:rPr>
        <w:t>itp</w:t>
      </w:r>
      <w:proofErr w:type="spellEnd"/>
      <w:r w:rsidRPr="008B5D33">
        <w:rPr>
          <w:i w:val="0"/>
          <w:iCs/>
        </w:rPr>
        <w:t>);</w:t>
      </w:r>
    </w:p>
    <w:p w14:paraId="6DB91064" w14:textId="77777777" w:rsidR="0093446D" w:rsidRPr="008B5D33" w:rsidRDefault="0093446D" w:rsidP="0093446D">
      <w:pPr>
        <w:pStyle w:val="kryteria"/>
        <w:numPr>
          <w:ilvl w:val="0"/>
          <w:numId w:val="0"/>
        </w:numPr>
        <w:spacing w:after="0"/>
        <w:ind w:left="720"/>
        <w:rPr>
          <w:i w:val="0"/>
          <w:iCs/>
        </w:rPr>
      </w:pPr>
    </w:p>
    <w:p w14:paraId="50338D5C" w14:textId="77777777" w:rsidR="0093446D" w:rsidRDefault="008B5D33" w:rsidP="00410FD6">
      <w:pPr>
        <w:pStyle w:val="kryteria"/>
        <w:numPr>
          <w:ilvl w:val="0"/>
          <w:numId w:val="0"/>
        </w:numPr>
        <w:rPr>
          <w:i w:val="0"/>
          <w:iCs/>
        </w:rPr>
      </w:pPr>
      <w:r w:rsidRPr="008B5D33">
        <w:rPr>
          <w:i w:val="0"/>
          <w:iCs/>
        </w:rPr>
        <w:t xml:space="preserve">Obecnie Rada Pracodawców na WIMiE liczy 27 przedstawicieli firm z Koszalina i regionu. Są wśród nich przedstawicie firm bezpośrednio lub pośrednio związanych z szeroko rozumianą energetyką. Do najważniejszych spośród nich należy zaliczyć firmy: Energa Operator S.A, Kospel S.A. (producent: pomp ciepła, wymienników ciepła, kolektorów słonecznych, przepływowych podgrzewaczy wody, itp.), </w:t>
      </w:r>
      <w:proofErr w:type="spellStart"/>
      <w:r w:rsidRPr="008B5D33">
        <w:rPr>
          <w:i w:val="0"/>
          <w:iCs/>
        </w:rPr>
        <w:t>Termex</w:t>
      </w:r>
      <w:proofErr w:type="spellEnd"/>
      <w:r w:rsidRPr="008B5D33">
        <w:rPr>
          <w:i w:val="0"/>
          <w:iCs/>
        </w:rPr>
        <w:t xml:space="preserve"> Sp. z o.o. (producent materiałów termoizolacyjnych oraz urządzeń do ich produkcji)</w:t>
      </w:r>
      <w:r w:rsidR="003463E8">
        <w:rPr>
          <w:i w:val="0"/>
          <w:iCs/>
        </w:rPr>
        <w:t xml:space="preserve">, Windhunter </w:t>
      </w:r>
      <w:proofErr w:type="spellStart"/>
      <w:r w:rsidR="003463E8">
        <w:rPr>
          <w:i w:val="0"/>
          <w:iCs/>
        </w:rPr>
        <w:t>Sp</w:t>
      </w:r>
      <w:proofErr w:type="spellEnd"/>
      <w:r w:rsidR="003463E8">
        <w:rPr>
          <w:i w:val="0"/>
          <w:iCs/>
        </w:rPr>
        <w:t xml:space="preserve"> z o.o</w:t>
      </w:r>
      <w:r w:rsidRPr="008B5D33">
        <w:rPr>
          <w:i w:val="0"/>
          <w:iCs/>
        </w:rPr>
        <w:t xml:space="preserve">. Przedstawiciele firm biorą czynny udział w kształtowaniu programów studiów, praktyk studenckich, realizacji prac dyplomowych oraz kształtowaniu wizerunku absolwenta na potrzeby rynku. </w:t>
      </w:r>
    </w:p>
    <w:p w14:paraId="24BC2EAA" w14:textId="77777777" w:rsidR="0093446D" w:rsidRDefault="0093446D" w:rsidP="00410FD6">
      <w:pPr>
        <w:pStyle w:val="kryteria"/>
        <w:numPr>
          <w:ilvl w:val="0"/>
          <w:numId w:val="0"/>
        </w:numPr>
        <w:rPr>
          <w:i w:val="0"/>
          <w:iCs/>
        </w:rPr>
      </w:pPr>
    </w:p>
    <w:p w14:paraId="45CD5F3A" w14:textId="64C2EAF2" w:rsidR="008B5D33" w:rsidRPr="008B5D33" w:rsidRDefault="008B5D33" w:rsidP="00410FD6">
      <w:pPr>
        <w:pStyle w:val="kryteria"/>
        <w:numPr>
          <w:ilvl w:val="0"/>
          <w:numId w:val="0"/>
        </w:numPr>
        <w:rPr>
          <w:i w:val="0"/>
          <w:iCs/>
        </w:rPr>
      </w:pPr>
      <w:r w:rsidRPr="008B5D33">
        <w:rPr>
          <w:i w:val="0"/>
          <w:iCs/>
        </w:rPr>
        <w:lastRenderedPageBreak/>
        <w:t xml:space="preserve">Od początku uruchomienia na Wydziale Inżynierii Mechanicznej i Energetyki kierunku Energetyka zawarto kilkanaście porozumień z przedsiębiorstwami, między innymi: </w:t>
      </w:r>
    </w:p>
    <w:p w14:paraId="72CB09B6" w14:textId="77777777" w:rsidR="008B5D33" w:rsidRPr="008B5D33" w:rsidRDefault="008B5D33" w:rsidP="00A84EDE">
      <w:pPr>
        <w:pStyle w:val="kryteria"/>
        <w:numPr>
          <w:ilvl w:val="0"/>
          <w:numId w:val="39"/>
        </w:numPr>
        <w:spacing w:after="0"/>
        <w:rPr>
          <w:i w:val="0"/>
          <w:iCs/>
        </w:rPr>
      </w:pPr>
      <w:r w:rsidRPr="008B5D33">
        <w:rPr>
          <w:i w:val="0"/>
          <w:iCs/>
        </w:rPr>
        <w:t>Firma Handlowo-Usługowa REMEL, Kamienica Szlachecka;</w:t>
      </w:r>
    </w:p>
    <w:p w14:paraId="72407C8E" w14:textId="77777777" w:rsidR="008B5D33" w:rsidRPr="008B5D33" w:rsidRDefault="008B5D33" w:rsidP="00A84EDE">
      <w:pPr>
        <w:pStyle w:val="kryteria"/>
        <w:numPr>
          <w:ilvl w:val="0"/>
          <w:numId w:val="39"/>
        </w:numPr>
        <w:spacing w:after="0"/>
        <w:rPr>
          <w:i w:val="0"/>
          <w:iCs/>
        </w:rPr>
      </w:pPr>
      <w:r w:rsidRPr="008B5D33">
        <w:rPr>
          <w:i w:val="0"/>
          <w:iCs/>
        </w:rPr>
        <w:t>Energa-Operator S.S. Oddział Koszalin;</w:t>
      </w:r>
    </w:p>
    <w:p w14:paraId="2EF75417" w14:textId="77777777" w:rsidR="008B5D33" w:rsidRPr="008B5D33" w:rsidRDefault="008B5D33" w:rsidP="00A84EDE">
      <w:pPr>
        <w:pStyle w:val="kryteria"/>
        <w:numPr>
          <w:ilvl w:val="0"/>
          <w:numId w:val="39"/>
        </w:numPr>
        <w:spacing w:after="0"/>
        <w:rPr>
          <w:i w:val="0"/>
          <w:iCs/>
        </w:rPr>
      </w:pPr>
      <w:r w:rsidRPr="008B5D33">
        <w:rPr>
          <w:i w:val="0"/>
          <w:iCs/>
        </w:rPr>
        <w:t>Zakład Usług Wielobranżowych “EKO-WAT”, Kępice;</w:t>
      </w:r>
    </w:p>
    <w:p w14:paraId="6161BD9C" w14:textId="77777777" w:rsidR="008B5D33" w:rsidRPr="008B5D33" w:rsidRDefault="008B5D33" w:rsidP="00A84EDE">
      <w:pPr>
        <w:pStyle w:val="kryteria"/>
        <w:numPr>
          <w:ilvl w:val="0"/>
          <w:numId w:val="39"/>
        </w:numPr>
        <w:spacing w:after="0"/>
        <w:rPr>
          <w:i w:val="0"/>
          <w:iCs/>
        </w:rPr>
      </w:pPr>
      <w:r w:rsidRPr="008B5D33">
        <w:rPr>
          <w:i w:val="0"/>
          <w:iCs/>
        </w:rPr>
        <w:t>MIELEKTRYK Przemysław Mielewczyk, Świeszyno;</w:t>
      </w:r>
    </w:p>
    <w:p w14:paraId="7DB3FFE8" w14:textId="77777777" w:rsidR="008B5D33" w:rsidRPr="008B5D33" w:rsidRDefault="008B5D33" w:rsidP="00A84EDE">
      <w:pPr>
        <w:pStyle w:val="kryteria"/>
        <w:numPr>
          <w:ilvl w:val="0"/>
          <w:numId w:val="39"/>
        </w:numPr>
        <w:spacing w:after="0"/>
        <w:rPr>
          <w:i w:val="0"/>
          <w:iCs/>
        </w:rPr>
      </w:pPr>
      <w:r w:rsidRPr="008B5D33">
        <w:rPr>
          <w:i w:val="0"/>
          <w:iCs/>
        </w:rPr>
        <w:t>Zakład Instalatorstwa Elektrycznego ENPRO-LIFT, Szczecinek;</w:t>
      </w:r>
    </w:p>
    <w:p w14:paraId="7D6D593E" w14:textId="77777777" w:rsidR="008B5D33" w:rsidRPr="008B5D33" w:rsidRDefault="008B5D33" w:rsidP="00A84EDE">
      <w:pPr>
        <w:pStyle w:val="kryteria"/>
        <w:numPr>
          <w:ilvl w:val="0"/>
          <w:numId w:val="39"/>
        </w:numPr>
        <w:spacing w:after="0"/>
        <w:rPr>
          <w:i w:val="0"/>
          <w:iCs/>
        </w:rPr>
      </w:pPr>
      <w:r w:rsidRPr="008B5D33">
        <w:rPr>
          <w:i w:val="0"/>
          <w:iCs/>
        </w:rPr>
        <w:t>Windhunter Sp. z o.o., Koszalin;</w:t>
      </w:r>
    </w:p>
    <w:p w14:paraId="6705AA5D" w14:textId="77777777" w:rsidR="008B5D33" w:rsidRPr="008B5D33" w:rsidRDefault="008B5D33" w:rsidP="00A84EDE">
      <w:pPr>
        <w:pStyle w:val="kryteria"/>
        <w:numPr>
          <w:ilvl w:val="0"/>
          <w:numId w:val="39"/>
        </w:numPr>
        <w:spacing w:after="0"/>
        <w:rPr>
          <w:i w:val="0"/>
          <w:iCs/>
        </w:rPr>
      </w:pPr>
      <w:r w:rsidRPr="008B5D33">
        <w:rPr>
          <w:i w:val="0"/>
          <w:iCs/>
        </w:rPr>
        <w:t>Miejska Energetyka Cieplna Sp. z o.o., Koszalin;</w:t>
      </w:r>
    </w:p>
    <w:p w14:paraId="5F65A1F4" w14:textId="77777777" w:rsidR="008B5D33" w:rsidRPr="008B5D33" w:rsidRDefault="008B5D33" w:rsidP="00A84EDE">
      <w:pPr>
        <w:pStyle w:val="kryteria"/>
        <w:numPr>
          <w:ilvl w:val="0"/>
          <w:numId w:val="39"/>
        </w:numPr>
        <w:spacing w:after="0"/>
        <w:rPr>
          <w:i w:val="0"/>
          <w:iCs/>
        </w:rPr>
      </w:pPr>
      <w:r w:rsidRPr="008B5D33">
        <w:rPr>
          <w:i w:val="0"/>
          <w:iCs/>
        </w:rPr>
        <w:t xml:space="preserve">Systemy klimatyzacji i pomp ciepła „System </w:t>
      </w:r>
      <w:proofErr w:type="spellStart"/>
      <w:r w:rsidRPr="008B5D33">
        <w:rPr>
          <w:i w:val="0"/>
          <w:iCs/>
        </w:rPr>
        <w:t>Free</w:t>
      </w:r>
      <w:proofErr w:type="spellEnd"/>
      <w:r w:rsidRPr="008B5D33">
        <w:rPr>
          <w:i w:val="0"/>
          <w:iCs/>
        </w:rPr>
        <w:t>” Ireneusz Karczyński, Sławno;</w:t>
      </w:r>
    </w:p>
    <w:p w14:paraId="5902E442" w14:textId="77777777" w:rsidR="008B5D33" w:rsidRPr="008B5D33" w:rsidRDefault="008B5D33" w:rsidP="00A84EDE">
      <w:pPr>
        <w:pStyle w:val="kryteria"/>
        <w:numPr>
          <w:ilvl w:val="0"/>
          <w:numId w:val="39"/>
        </w:numPr>
        <w:spacing w:after="0"/>
        <w:rPr>
          <w:i w:val="0"/>
          <w:iCs/>
        </w:rPr>
      </w:pPr>
      <w:r w:rsidRPr="008B5D33">
        <w:rPr>
          <w:i w:val="0"/>
          <w:iCs/>
        </w:rPr>
        <w:t>ENGIE EC SŁUPSK Sp. z o.o., Słupsk;</w:t>
      </w:r>
    </w:p>
    <w:p w14:paraId="5EFB90EA" w14:textId="77777777" w:rsidR="008B5D33" w:rsidRPr="008B5D33" w:rsidRDefault="008B5D33" w:rsidP="00410FD6">
      <w:pPr>
        <w:pStyle w:val="kryteria"/>
        <w:numPr>
          <w:ilvl w:val="0"/>
          <w:numId w:val="39"/>
        </w:numPr>
        <w:ind w:left="714" w:hanging="357"/>
        <w:rPr>
          <w:i w:val="0"/>
          <w:iCs/>
        </w:rPr>
      </w:pPr>
      <w:proofErr w:type="spellStart"/>
      <w:r w:rsidRPr="008B5D33">
        <w:rPr>
          <w:i w:val="0"/>
          <w:iCs/>
        </w:rPr>
        <w:t>Espersen</w:t>
      </w:r>
      <w:proofErr w:type="spellEnd"/>
      <w:r w:rsidRPr="008B5D33">
        <w:rPr>
          <w:i w:val="0"/>
          <w:iCs/>
        </w:rPr>
        <w:t xml:space="preserve"> Poland Sp. z.o.o., Koszalin;</w:t>
      </w:r>
    </w:p>
    <w:p w14:paraId="73F35226" w14:textId="77777777" w:rsidR="008B5D33" w:rsidRPr="008B5D33" w:rsidRDefault="008B5D33" w:rsidP="007139B9">
      <w:pPr>
        <w:pStyle w:val="kryteria"/>
        <w:numPr>
          <w:ilvl w:val="0"/>
          <w:numId w:val="0"/>
        </w:numPr>
        <w:rPr>
          <w:i w:val="0"/>
          <w:iCs/>
        </w:rPr>
      </w:pPr>
      <w:r w:rsidRPr="008B5D33">
        <w:rPr>
          <w:i w:val="0"/>
          <w:iCs/>
        </w:rPr>
        <w:t xml:space="preserve">umożliwiającymi studentom odbywanie praktyk i staży na terenie zakładu. Każdemu studentowi odbywającemu praktykę przydzielany jest opiekun z ramienia przedsiębiorstwa, który w porozumieniu ze studentem powierza mu pełnienie obowiązków umożliwiających uzyskanie efektów uczenia się przypisanych praktykom. Dobra współpraca studentów z otoczeniem społeczno-gospodarczym powoduje, że często uzyskują oni zatrudnienie w przedsiębiorstwach, w których odbywali praktyki gdyż w trakcie ich realizacji wykazali się kompetencjami oczekiwanymi przez pracodawców. </w:t>
      </w:r>
    </w:p>
    <w:p w14:paraId="58A36048" w14:textId="77777777" w:rsidR="008B5D33" w:rsidRPr="008B5D33" w:rsidRDefault="008B5D33" w:rsidP="00410FD6">
      <w:pPr>
        <w:pStyle w:val="kryteria"/>
        <w:numPr>
          <w:ilvl w:val="0"/>
          <w:numId w:val="0"/>
        </w:numPr>
        <w:spacing w:before="120"/>
        <w:ind w:firstLine="567"/>
        <w:rPr>
          <w:i w:val="0"/>
          <w:iCs/>
        </w:rPr>
      </w:pPr>
      <w:r w:rsidRPr="008B5D33">
        <w:rPr>
          <w:i w:val="0"/>
          <w:iCs/>
        </w:rPr>
        <w:t xml:space="preserve">Firma </w:t>
      </w:r>
      <w:proofErr w:type="spellStart"/>
      <w:r w:rsidRPr="008B5D33">
        <w:rPr>
          <w:i w:val="0"/>
          <w:iCs/>
        </w:rPr>
        <w:t>Espersen</w:t>
      </w:r>
      <w:proofErr w:type="spellEnd"/>
      <w:r w:rsidRPr="008B5D33">
        <w:rPr>
          <w:i w:val="0"/>
          <w:iCs/>
        </w:rPr>
        <w:t xml:space="preserve"> od dwóch lat, tj. rok akademicki 2023/2024 i 2024/2025 realizuje program stażowy który skierowany jest między innymi do studentów kierunku Energetyka. </w:t>
      </w:r>
    </w:p>
    <w:p w14:paraId="0EB19A54" w14:textId="7030EAAB" w:rsidR="008B5D33" w:rsidRPr="008B5D33" w:rsidRDefault="008B5D33" w:rsidP="00410FD6">
      <w:pPr>
        <w:pStyle w:val="kryteria"/>
        <w:numPr>
          <w:ilvl w:val="0"/>
          <w:numId w:val="0"/>
        </w:numPr>
        <w:ind w:firstLine="567"/>
        <w:rPr>
          <w:i w:val="0"/>
          <w:iCs/>
        </w:rPr>
      </w:pPr>
      <w:r w:rsidRPr="008B5D33">
        <w:rPr>
          <w:i w:val="0"/>
          <w:iCs/>
        </w:rPr>
        <w:t xml:space="preserve">Ponadto we współpracy z firmą Kospel S.A. powstało wiele stanowisk dydaktycznych oraz laboratoryjnych. Do stanowisk dydaktycznych przygotowanych w ramach współpracy należy zaliczyć poglądowe stanowiska obrazujące budowę przepływowych oraz pojemnościowych podgrzewaczy wody, kotłów c.o., itp. Do stanowisk o charakterze laboratoryjnym, należy zaliczyć stanowisko do wizualizacji budowy oraz pomiaru podstawowych parametrów cieplnych obiegu powietrznej pompy ciepła. Kolejnym stanowiskiem było (obecnie zlikwidowane) stanowisko do badania powietrznych pomp ciepła zgodnie z wytycznymi normy PN-EN 16147 Pompy ciepła ze sprężarkami o napędzie elektrycznym. Badanie i wymagania dotyczące znakowania pomp ciepła do przygotowania ciepłej wody użytkowe. </w:t>
      </w:r>
      <w:r w:rsidR="00410FD6">
        <w:rPr>
          <w:i w:val="0"/>
          <w:iCs/>
        </w:rPr>
        <w:br/>
      </w:r>
      <w:r w:rsidRPr="008B5D33">
        <w:rPr>
          <w:i w:val="0"/>
          <w:iCs/>
        </w:rPr>
        <w:t>W trakcie realizacji badań uzyskano materiał, który pozwolił na przygotowanie prac dyplomowych oraz kilku publikacji w czasopismach naukowych.</w:t>
      </w:r>
    </w:p>
    <w:p w14:paraId="4E7A38C5" w14:textId="77777777" w:rsidR="008B5D33" w:rsidRPr="008B5D33" w:rsidRDefault="008B5D33" w:rsidP="00410FD6">
      <w:pPr>
        <w:pStyle w:val="kryteria"/>
        <w:numPr>
          <w:ilvl w:val="0"/>
          <w:numId w:val="0"/>
        </w:numPr>
        <w:spacing w:before="120" w:after="0"/>
        <w:ind w:firstLine="567"/>
        <w:rPr>
          <w:i w:val="0"/>
          <w:iCs/>
        </w:rPr>
      </w:pPr>
      <w:r w:rsidRPr="008B5D33">
        <w:rPr>
          <w:i w:val="0"/>
          <w:iCs/>
        </w:rPr>
        <w:t>Na podstawie umowy pomiędzy Politechnika Koszalińską a Energa Operator S.A. realizowanej od 2013 do 2022 roku, co roku najlepsi studenci kierunku Energetyka mogli ubiegać się o stypendia naukowe. Stypendia w kwocie około 1200 zł brutto, które uzyskały najlepsze wyniki w nauce oraz przeszły II etap konkurs polegający m.in. na przedstawieniu prezentacji na wybrany, zaproponowany przez Energa Operator S.A. temat. Stypendium wypłacane jest przez 10 miesięcy. Stypendysta ma dodatkowo możliwość odbywania płatnych staży tym samym zwiększa swoje szanse na uzyskanie atrakcyjnej oferty pracy u sponsora konkursu.</w:t>
      </w:r>
    </w:p>
    <w:p w14:paraId="41E0B682" w14:textId="77777777" w:rsidR="008B5D33" w:rsidRPr="008B5D33" w:rsidRDefault="008B5D33" w:rsidP="00410FD6">
      <w:pPr>
        <w:pStyle w:val="kryteria"/>
        <w:numPr>
          <w:ilvl w:val="0"/>
          <w:numId w:val="0"/>
        </w:numPr>
        <w:spacing w:before="120"/>
        <w:ind w:firstLine="567"/>
        <w:rPr>
          <w:i w:val="0"/>
          <w:iCs/>
        </w:rPr>
      </w:pPr>
      <w:r w:rsidRPr="008B5D33">
        <w:rPr>
          <w:i w:val="0"/>
          <w:iCs/>
        </w:rPr>
        <w:t>Firma Energa Operator S.A. ufundowała i przekazał do użytku urządzenia laboratoryjne dużą do celów badawczych i dydaktycznych z zakresu elektroenergetyki, m.in. przenośne analizatory parametrów sieci, diagnoskop czy kamerę termowizyjną.</w:t>
      </w:r>
    </w:p>
    <w:p w14:paraId="64C66401" w14:textId="77777777" w:rsidR="008B5D33" w:rsidRPr="008B5D33" w:rsidRDefault="008B5D33" w:rsidP="00410FD6">
      <w:pPr>
        <w:pStyle w:val="kryteria"/>
        <w:numPr>
          <w:ilvl w:val="0"/>
          <w:numId w:val="0"/>
        </w:numPr>
        <w:spacing w:before="120" w:after="0"/>
        <w:ind w:firstLine="567"/>
        <w:rPr>
          <w:i w:val="0"/>
          <w:iCs/>
        </w:rPr>
      </w:pPr>
      <w:r w:rsidRPr="008B5D33">
        <w:rPr>
          <w:i w:val="0"/>
          <w:iCs/>
        </w:rPr>
        <w:t>Jako najlepszy przykład współpracy firmy z uczelnia w ramach przygotowania materiałów dydaktycznych należy podać współpracę z firmą Endress &amp; Hauser. Jest to światowy lider w obszarze aparatury pomiarowej, usług i rozwiązań automatyki przemysłowej. Produkuje układy do pomiaru przepływu, poziomu, ciśnienia, temperatury, analizy cieczy i gazów oraz rejestracji danych. Dzięki współpracy z Katedrą Energetyki istnieje możliwość zakupu aparatury po bardzo konkurencyjnej cenie. Dodatkowo firma udostępniła do skryptu „Ćwiczenia laboratoryjne z mechaniki płynów” płytę CD zawie</w:t>
      </w:r>
      <w:r w:rsidRPr="008B5D33">
        <w:rPr>
          <w:i w:val="0"/>
          <w:iCs/>
        </w:rPr>
        <w:lastRenderedPageBreak/>
        <w:t>rającą bogaty materiał filmowy ilustrujący zjawiska fizyczne stanowiące podstawę działania produkowanej przez nią aparatury, oraz budowę i zasadę działania (czujniki ciśnienia, temperatury, przepływ, itp.). Płyta CD stanowi integracyjną część skryptu wzbogacając graficznie treści w nim zamieszczone.</w:t>
      </w:r>
    </w:p>
    <w:p w14:paraId="29F75ED8" w14:textId="4A57FD99" w:rsidR="008B5D33" w:rsidRPr="008B5D33" w:rsidRDefault="008B5D33" w:rsidP="00526627">
      <w:pPr>
        <w:pStyle w:val="kryteria"/>
        <w:numPr>
          <w:ilvl w:val="0"/>
          <w:numId w:val="0"/>
        </w:numPr>
        <w:spacing w:before="240"/>
        <w:ind w:firstLine="567"/>
        <w:rPr>
          <w:i w:val="0"/>
          <w:iCs/>
        </w:rPr>
      </w:pPr>
      <w:r w:rsidRPr="008B5D33">
        <w:rPr>
          <w:i w:val="0"/>
          <w:iCs/>
        </w:rPr>
        <w:t xml:space="preserve">Od roku akademickim 2018/2109 do dziś Wydział Inżynierii Mechanicznej i Energetyki ma podpisaną umowę na nieodpłatny dostęp do oprogramowania specjalistycznego z firmą ArCADiasoft Chudzik sp.j. Firma ta udostępnia studentom program </w:t>
      </w:r>
      <w:proofErr w:type="spellStart"/>
      <w:r w:rsidRPr="008B5D33">
        <w:rPr>
          <w:i w:val="0"/>
          <w:iCs/>
        </w:rPr>
        <w:t>ArCADia</w:t>
      </w:r>
      <w:proofErr w:type="spellEnd"/>
      <w:r w:rsidRPr="008B5D33">
        <w:rPr>
          <w:i w:val="0"/>
          <w:iCs/>
        </w:rPr>
        <w:t xml:space="preserve">-TERMOCAD pozwalający na zdobywanie umiejętności i kompetencji w zakresie wykonywania charakterystyki energetycznej budynku. </w:t>
      </w:r>
    </w:p>
    <w:p w14:paraId="11FE4E34" w14:textId="306BB4AE" w:rsidR="008B5D33" w:rsidRPr="008B5D33" w:rsidRDefault="008B5D33" w:rsidP="00526627">
      <w:pPr>
        <w:pStyle w:val="kryteria"/>
        <w:numPr>
          <w:ilvl w:val="0"/>
          <w:numId w:val="0"/>
        </w:numPr>
        <w:spacing w:before="240"/>
        <w:ind w:firstLine="567"/>
        <w:rPr>
          <w:i w:val="0"/>
          <w:iCs/>
        </w:rPr>
      </w:pPr>
      <w:r w:rsidRPr="008B5D33">
        <w:rPr>
          <w:i w:val="0"/>
          <w:iCs/>
        </w:rPr>
        <w:t xml:space="preserve">Bardzo dobrym przykładem współpracy firm z WIMiE w zakresie promowania nowych technologii i poszukiwania pracowników wśród studentów kierunku </w:t>
      </w:r>
      <w:r w:rsidR="004C44B2">
        <w:rPr>
          <w:i w:val="0"/>
          <w:iCs/>
        </w:rPr>
        <w:t xml:space="preserve">energetyka </w:t>
      </w:r>
      <w:r w:rsidRPr="008B5D33">
        <w:rPr>
          <w:i w:val="0"/>
          <w:iCs/>
        </w:rPr>
        <w:t>jest cykliczna Konferencja pt. Nowoczesne rozwiązania dla inżynierów 4Engi. Dotychczas, WIMiE wspólnie z Koszalińską Izbą Przemysłowo-Handlową (</w:t>
      </w:r>
      <w:r w:rsidRPr="008B5D33">
        <w:rPr>
          <w:b/>
          <w:i w:val="0"/>
          <w:iCs/>
        </w:rPr>
        <w:t>KIPH</w:t>
      </w:r>
      <w:r w:rsidRPr="008B5D33">
        <w:rPr>
          <w:i w:val="0"/>
          <w:iCs/>
        </w:rPr>
        <w:t xml:space="preserve">) zorganizowały sześć edycji konferencji (lata: 2017/2018, 2018/2019, 2019/2020, 2022/2023, 2023/2024 i 2024/2025), które odbyły się w murach Wydziału Inżynierii Mechanicznej i Energetyki PK. Istotne jest, że pan Piotr Huzar prezes zarządu KIPH, pełni zarazem funkcję przewodniczącego Rady Uczelni Politechniki Koszalińskiej oraz wiceprzewodniczącego Rady Pracodawców Wydziału Inżynierii Mechanicznej i Energetyki. Na Konferencji prezentowane są wystąpienia pracodawców i pracowników naukowych WIMiE. Wykłady cieszą się dużym zainteresowaniem uczestników konferencji, zwłaszcza, że prelegenci poruszają najaktualniejsze tematy z zakresu projektowania </w:t>
      </w:r>
      <w:r w:rsidR="0093446D">
        <w:rPr>
          <w:i w:val="0"/>
          <w:iCs/>
        </w:rPr>
        <w:br/>
      </w:r>
      <w:r w:rsidRPr="008B5D33">
        <w:rPr>
          <w:i w:val="0"/>
          <w:iCs/>
        </w:rPr>
        <w:t xml:space="preserve">i wykorzystania nowoczesnych technologii, np. „Sztuczna inteligencja – dlaczego sztuczna i czy inteligencja” (dr hab. inż. Dariusz Lipiński, prof. PK), „LEAN – pracuj mądrze a nie ciężko” (Adam Malinowski z firmy </w:t>
      </w:r>
      <w:proofErr w:type="spellStart"/>
      <w:r w:rsidRPr="008B5D33">
        <w:rPr>
          <w:i w:val="0"/>
          <w:iCs/>
        </w:rPr>
        <w:t>Espersen</w:t>
      </w:r>
      <w:proofErr w:type="spellEnd"/>
      <w:r w:rsidRPr="008B5D33">
        <w:rPr>
          <w:i w:val="0"/>
          <w:iCs/>
        </w:rPr>
        <w:t xml:space="preserve">)„Dlaczego szejkowie wybierają place zabaw z Koszalina? – Case </w:t>
      </w:r>
      <w:proofErr w:type="spellStart"/>
      <w:r w:rsidRPr="008B5D33">
        <w:rPr>
          <w:i w:val="0"/>
          <w:iCs/>
        </w:rPr>
        <w:t>Study</w:t>
      </w:r>
      <w:proofErr w:type="spellEnd"/>
      <w:r w:rsidRPr="008B5D33">
        <w:rPr>
          <w:i w:val="0"/>
          <w:iCs/>
        </w:rPr>
        <w:t xml:space="preserve"> Buglo Play” (Jacek </w:t>
      </w:r>
      <w:proofErr w:type="spellStart"/>
      <w:r w:rsidRPr="008B5D33">
        <w:rPr>
          <w:i w:val="0"/>
          <w:iCs/>
        </w:rPr>
        <w:t>Mamel</w:t>
      </w:r>
      <w:proofErr w:type="spellEnd"/>
      <w:r w:rsidRPr="008B5D33">
        <w:rPr>
          <w:i w:val="0"/>
          <w:iCs/>
        </w:rPr>
        <w:t xml:space="preserve"> i Łukasz </w:t>
      </w:r>
      <w:proofErr w:type="spellStart"/>
      <w:r w:rsidRPr="008B5D33">
        <w:rPr>
          <w:i w:val="0"/>
          <w:iCs/>
        </w:rPr>
        <w:t>Zajfert</w:t>
      </w:r>
      <w:proofErr w:type="spellEnd"/>
      <w:r w:rsidRPr="008B5D33">
        <w:rPr>
          <w:i w:val="0"/>
          <w:iCs/>
        </w:rPr>
        <w:t xml:space="preserve"> z firmy Buglo); „Lodówko-zamrażarka, jakiej jeszcze nie widzieliście – czyli chłodnictwo przemysłowe (Tomasz </w:t>
      </w:r>
      <w:proofErr w:type="spellStart"/>
      <w:r w:rsidRPr="008B5D33">
        <w:rPr>
          <w:i w:val="0"/>
          <w:iCs/>
        </w:rPr>
        <w:t>Fir</w:t>
      </w:r>
      <w:proofErr w:type="spellEnd"/>
      <w:r w:rsidRPr="008B5D33">
        <w:rPr>
          <w:i w:val="0"/>
          <w:iCs/>
        </w:rPr>
        <w:t xml:space="preserve"> z firmy </w:t>
      </w:r>
      <w:proofErr w:type="spellStart"/>
      <w:r w:rsidRPr="008B5D33">
        <w:rPr>
          <w:i w:val="0"/>
          <w:iCs/>
        </w:rPr>
        <w:t>Espersen</w:t>
      </w:r>
      <w:proofErr w:type="spellEnd"/>
      <w:r w:rsidRPr="008B5D33">
        <w:rPr>
          <w:i w:val="0"/>
          <w:iCs/>
        </w:rPr>
        <w:t xml:space="preserve"> Poland sp. z o.o. ); – „Igraszki z prądem – przyszłość elektromobilności” (dr hab. inż. Piotr Piątkowski, prof. PK). Imprezą towarzyszącą będzie 4Career, czyli Forum Karier. W ciągu kilku godzin trwania konferencji z wykładów, pokazów i prezentacji skorzystało wielu studentów oraz młodych ludzi, w tym również przyszłorocznych maturzystów, którzy poszukują swoich ścieżek wykształcenia i rozwoju zawodowego. Ponadto firmy na stoiskach na giełdzie pracy zaprezentowały swoje możliwości i potrzeby kadrowe.</w:t>
      </w:r>
    </w:p>
    <w:p w14:paraId="640ACA2D" w14:textId="77777777" w:rsidR="008B5D33" w:rsidRPr="008B5D33" w:rsidRDefault="008B5D33" w:rsidP="008B5D33">
      <w:pPr>
        <w:pStyle w:val="kryteria"/>
        <w:numPr>
          <w:ilvl w:val="0"/>
          <w:numId w:val="0"/>
        </w:numPr>
        <w:spacing w:before="240"/>
        <w:rPr>
          <w:i w:val="0"/>
          <w:iCs/>
        </w:rPr>
      </w:pPr>
      <w:r w:rsidRPr="008B5D33">
        <w:rPr>
          <w:i w:val="0"/>
          <w:iCs/>
        </w:rPr>
        <w:t>Pracownicy PK realizujący zajęcia na kierunku Energetyka współpracują z otoczeniem gospodarczym uczelni zarówno w ramach realizacji prac dyplomowych inżynierskich i magisterskich, jak i w szerszym zakresie wykonując prace zlecone na rzecz partnerów przemysłowych lub w wyniku prowadzonych prac doktorskich. Poniżej podano kilka przykładów takiej współpracy.</w:t>
      </w:r>
    </w:p>
    <w:p w14:paraId="005B0AFE" w14:textId="4C533203" w:rsidR="00526627" w:rsidRDefault="00526627" w:rsidP="00A84EDE">
      <w:pPr>
        <w:pStyle w:val="Akapitzlist"/>
        <w:numPr>
          <w:ilvl w:val="0"/>
          <w:numId w:val="37"/>
        </w:numPr>
        <w:spacing w:after="0"/>
      </w:pPr>
      <w:r w:rsidRPr="00752BDE">
        <w:t xml:space="preserve">Wykonanie prac B+R obejmujących dokumentację techniczną oraz technologiczną opracowanego rozwiązania dotyczącego wykonania obliczenia weryfikacyjnego dotyczącego zastosowania układów fotowoltaicznych do zasilania odbiorników elektrycznych w domku EKO. Beneficjent Kunert </w:t>
      </w:r>
      <w:proofErr w:type="spellStart"/>
      <w:r w:rsidRPr="00752BDE">
        <w:t>Group</w:t>
      </w:r>
      <w:proofErr w:type="spellEnd"/>
      <w:r w:rsidRPr="00752BDE">
        <w:t xml:space="preserve"> Koszalin. Kierownik Projektu (zadania badawczego) zleconego Politechnice Koszalińskiej w 2023 r</w:t>
      </w:r>
      <w:r w:rsidR="00A41E24">
        <w:t>,;</w:t>
      </w:r>
    </w:p>
    <w:p w14:paraId="7B7EDD24" w14:textId="68A55297" w:rsidR="00526627" w:rsidRPr="00526627" w:rsidRDefault="00526627" w:rsidP="00A84EDE">
      <w:pPr>
        <w:pStyle w:val="Akapitzlist"/>
        <w:numPr>
          <w:ilvl w:val="0"/>
          <w:numId w:val="37"/>
        </w:numPr>
        <w:spacing w:after="0"/>
      </w:pPr>
      <w:r w:rsidRPr="00752BDE">
        <w:t xml:space="preserve">Zlecenie dla firmy </w:t>
      </w:r>
      <w:proofErr w:type="spellStart"/>
      <w:r w:rsidRPr="00752BDE">
        <w:t>Ecosan</w:t>
      </w:r>
      <w:proofErr w:type="spellEnd"/>
      <w:r w:rsidRPr="00752BDE">
        <w:t xml:space="preserve"> w ramach projektu </w:t>
      </w:r>
      <w:r w:rsidRPr="00526627">
        <w:rPr>
          <w:lang w:val="x-none"/>
        </w:rPr>
        <w:t>NCBiR POIR.01.01.01-00-0466/17.</w:t>
      </w:r>
      <w:r w:rsidRPr="00752BDE">
        <w:t xml:space="preserve"> </w:t>
      </w:r>
      <w:r w:rsidRPr="00526627">
        <w:rPr>
          <w:i/>
          <w:lang w:val="x-none"/>
        </w:rPr>
        <w:t>"Budowa zbilansowanego energetycznie rekreacyjnego domu pływającego"</w:t>
      </w:r>
      <w:r w:rsidR="00A41E24">
        <w:rPr>
          <w:i/>
        </w:rPr>
        <w:t>;</w:t>
      </w:r>
    </w:p>
    <w:p w14:paraId="7E3C6D6E" w14:textId="295E6A9C" w:rsidR="00526627" w:rsidRPr="00526627" w:rsidRDefault="00526627" w:rsidP="00A84EDE">
      <w:pPr>
        <w:pStyle w:val="Akapitzlist"/>
        <w:numPr>
          <w:ilvl w:val="0"/>
          <w:numId w:val="37"/>
        </w:numPr>
        <w:spacing w:after="0"/>
        <w:rPr>
          <w:iCs/>
        </w:rPr>
      </w:pPr>
      <w:r w:rsidRPr="00526627">
        <w:rPr>
          <w:iCs/>
          <w:lang w:val="x-none"/>
        </w:rPr>
        <w:t>Realizacje prac dyplomowych na zlecenie firmy Kospel oraz prac dyplomowych nagrodzonych w konkursach organizowanych przez tę firmę</w:t>
      </w:r>
      <w:r w:rsidR="00A41E24">
        <w:rPr>
          <w:iCs/>
        </w:rPr>
        <w:t>;</w:t>
      </w:r>
    </w:p>
    <w:p w14:paraId="5C97DF6C" w14:textId="1D562BC9" w:rsidR="00D36850" w:rsidRDefault="00526627" w:rsidP="00A84EDE">
      <w:pPr>
        <w:pStyle w:val="Akapitzlist"/>
        <w:numPr>
          <w:ilvl w:val="0"/>
          <w:numId w:val="37"/>
        </w:numPr>
        <w:spacing w:after="0"/>
      </w:pPr>
      <w:r w:rsidRPr="00D36850">
        <w:rPr>
          <w:iCs/>
          <w:lang w:val="x-none"/>
        </w:rPr>
        <w:t xml:space="preserve">Realizacja projektów finansowanych z NCBiR z firmą </w:t>
      </w:r>
      <w:proofErr w:type="spellStart"/>
      <w:r w:rsidRPr="00D36850">
        <w:rPr>
          <w:iCs/>
          <w:lang w:val="x-none"/>
        </w:rPr>
        <w:t>Systherm</w:t>
      </w:r>
      <w:proofErr w:type="spellEnd"/>
      <w:r w:rsidRPr="00D36850">
        <w:rPr>
          <w:iCs/>
          <w:lang w:val="x-none"/>
        </w:rPr>
        <w:t>:</w:t>
      </w:r>
      <w:r w:rsidR="00D36850" w:rsidRPr="00D36850">
        <w:t xml:space="preserve"> </w:t>
      </w:r>
      <w:r w:rsidR="00D36850">
        <w:t xml:space="preserve">Badania i opracowanie optymalnego typoszeregu wysokoefektywnych powietrznych pomp ciepła dużych mocy wraz z innowacyjnym inteligentnym systemem sterowania. NCBiR (2014-2016), oraz z firmą </w:t>
      </w:r>
      <w:proofErr w:type="spellStart"/>
      <w:r w:rsidR="00D36850" w:rsidRPr="00D36850">
        <w:t>Profi</w:t>
      </w:r>
      <w:proofErr w:type="spellEnd"/>
      <w:r w:rsidR="00D36850" w:rsidRPr="00D36850">
        <w:t xml:space="preserve"> Systems Technology Sp. z o.o.</w:t>
      </w:r>
      <w:r w:rsidR="00D36850">
        <w:t>: Warstwowy zasobnik wody ciepłej z PCM POIR.01.01.01-001519/19, NCBiR (2020-2023)</w:t>
      </w:r>
      <w:r w:rsidR="00A41E24">
        <w:t>;</w:t>
      </w:r>
    </w:p>
    <w:p w14:paraId="52B05AF4" w14:textId="77777777" w:rsidR="00A41E24" w:rsidRPr="00526627" w:rsidRDefault="00A41E24" w:rsidP="00A84EDE">
      <w:pPr>
        <w:pStyle w:val="Akapitzlist"/>
        <w:numPr>
          <w:ilvl w:val="0"/>
          <w:numId w:val="37"/>
        </w:numPr>
        <w:spacing w:after="0"/>
        <w:rPr>
          <w:iCs/>
        </w:rPr>
      </w:pPr>
      <w:r>
        <w:rPr>
          <w:iCs/>
          <w:lang w:val="x-none"/>
        </w:rPr>
        <w:t>Współpraca w realizacji zajęć przez pracowników firmy Kospel i Energa</w:t>
      </w:r>
      <w:r>
        <w:rPr>
          <w:iCs/>
        </w:rPr>
        <w:t>;</w:t>
      </w:r>
      <w:r>
        <w:rPr>
          <w:iCs/>
          <w:lang w:val="x-none"/>
        </w:rPr>
        <w:t xml:space="preserve"> </w:t>
      </w:r>
    </w:p>
    <w:p w14:paraId="0DDA891A" w14:textId="5CAA25BD" w:rsidR="00A41E24" w:rsidRPr="009A1887" w:rsidRDefault="00A41E24" w:rsidP="00A84EDE">
      <w:pPr>
        <w:pStyle w:val="Akapitzlist"/>
        <w:numPr>
          <w:ilvl w:val="0"/>
          <w:numId w:val="37"/>
        </w:numPr>
        <w:spacing w:after="0"/>
        <w:rPr>
          <w:iCs/>
        </w:rPr>
      </w:pPr>
      <w:r>
        <w:rPr>
          <w:iCs/>
          <w:lang w:val="x-none"/>
        </w:rPr>
        <w:t>Udostępnianie katalogów i pomocy dydaktycznych przez firmę Kospel i Energa</w:t>
      </w:r>
      <w:r w:rsidR="009A1887">
        <w:rPr>
          <w:iCs/>
        </w:rPr>
        <w:t>.</w:t>
      </w:r>
    </w:p>
    <w:p w14:paraId="13D86F8D" w14:textId="0676A48C" w:rsidR="008B5D33" w:rsidRPr="008B5D33" w:rsidRDefault="00D36850" w:rsidP="008B5D33">
      <w:pPr>
        <w:pStyle w:val="kryteria"/>
        <w:numPr>
          <w:ilvl w:val="0"/>
          <w:numId w:val="0"/>
        </w:numPr>
        <w:spacing w:before="240"/>
        <w:rPr>
          <w:i w:val="0"/>
          <w:iCs/>
        </w:rPr>
      </w:pPr>
      <w:r>
        <w:rPr>
          <w:i w:val="0"/>
          <w:iCs/>
        </w:rPr>
        <w:lastRenderedPageBreak/>
        <w:t>P</w:t>
      </w:r>
      <w:r w:rsidR="008B5D33" w:rsidRPr="008B5D33">
        <w:rPr>
          <w:i w:val="0"/>
          <w:iCs/>
        </w:rPr>
        <w:t xml:space="preserve">racownicy naukowo-dydaktyczni WIMiE aktywnie współpracują z wieloma uczelniami wyższymi </w:t>
      </w:r>
      <w:r w:rsidR="009A1887">
        <w:rPr>
          <w:i w:val="0"/>
          <w:iCs/>
        </w:rPr>
        <w:br/>
      </w:r>
      <w:r w:rsidR="008B5D33" w:rsidRPr="008B5D33">
        <w:rPr>
          <w:i w:val="0"/>
          <w:iCs/>
        </w:rPr>
        <w:t>w kraju i za granicą oraz wieloma instytutami branżowymi. Do najważniejszych instytucji z tej grupy należy zaliczyć:</w:t>
      </w:r>
    </w:p>
    <w:p w14:paraId="713C35DB" w14:textId="77777777" w:rsidR="008B5D33" w:rsidRPr="008B5D33" w:rsidRDefault="008B5D33" w:rsidP="00A84EDE">
      <w:pPr>
        <w:pStyle w:val="kryteria"/>
        <w:numPr>
          <w:ilvl w:val="0"/>
          <w:numId w:val="38"/>
        </w:numPr>
        <w:spacing w:after="0"/>
        <w:rPr>
          <w:i w:val="0"/>
          <w:iCs/>
        </w:rPr>
      </w:pPr>
      <w:r w:rsidRPr="008B5D33">
        <w:rPr>
          <w:i w:val="0"/>
          <w:iCs/>
        </w:rPr>
        <w:t>Uniwersytet Rolniczy w Nitrze (Słowacja);</w:t>
      </w:r>
    </w:p>
    <w:p w14:paraId="2DEB1742" w14:textId="77777777" w:rsidR="008B5D33" w:rsidRPr="008B5D33" w:rsidRDefault="008B5D33" w:rsidP="00A84EDE">
      <w:pPr>
        <w:pStyle w:val="kryteria"/>
        <w:numPr>
          <w:ilvl w:val="0"/>
          <w:numId w:val="38"/>
        </w:numPr>
        <w:spacing w:after="0"/>
        <w:rPr>
          <w:i w:val="0"/>
          <w:iCs/>
        </w:rPr>
      </w:pPr>
      <w:r w:rsidRPr="008B5D33">
        <w:rPr>
          <w:i w:val="0"/>
          <w:iCs/>
        </w:rPr>
        <w:t>Uniwersytet w Cambridge (UK);</w:t>
      </w:r>
    </w:p>
    <w:p w14:paraId="2EE80CD4" w14:textId="77777777" w:rsidR="008B5D33" w:rsidRPr="008B5D33" w:rsidRDefault="008B5D33" w:rsidP="00A84EDE">
      <w:pPr>
        <w:pStyle w:val="kryteria"/>
        <w:numPr>
          <w:ilvl w:val="0"/>
          <w:numId w:val="38"/>
        </w:numPr>
        <w:spacing w:after="0"/>
        <w:rPr>
          <w:i w:val="0"/>
          <w:iCs/>
        </w:rPr>
      </w:pPr>
      <w:r w:rsidRPr="008B5D33">
        <w:rPr>
          <w:i w:val="0"/>
          <w:iCs/>
        </w:rPr>
        <w:t>Uniwersytetem w Neubrandenburgu (Niemcy);</w:t>
      </w:r>
    </w:p>
    <w:p w14:paraId="1740F04B" w14:textId="77777777" w:rsidR="008B5D33" w:rsidRPr="008B5D33" w:rsidRDefault="008B5D33" w:rsidP="00A84EDE">
      <w:pPr>
        <w:pStyle w:val="kryteria"/>
        <w:numPr>
          <w:ilvl w:val="0"/>
          <w:numId w:val="38"/>
        </w:numPr>
        <w:spacing w:after="0"/>
        <w:rPr>
          <w:i w:val="0"/>
          <w:iCs/>
        </w:rPr>
      </w:pPr>
      <w:r w:rsidRPr="008B5D33">
        <w:rPr>
          <w:i w:val="0"/>
          <w:iCs/>
        </w:rPr>
        <w:t>Uniwersytetem Cluj Napoca (Rumunia);</w:t>
      </w:r>
    </w:p>
    <w:p w14:paraId="314F2777" w14:textId="77777777" w:rsidR="008B5D33" w:rsidRPr="008B5D33" w:rsidRDefault="008B5D33" w:rsidP="00A84EDE">
      <w:pPr>
        <w:pStyle w:val="kryteria"/>
        <w:numPr>
          <w:ilvl w:val="0"/>
          <w:numId w:val="38"/>
        </w:numPr>
        <w:spacing w:after="0"/>
        <w:rPr>
          <w:i w:val="0"/>
          <w:iCs/>
        </w:rPr>
      </w:pPr>
      <w:r w:rsidRPr="008B5D33">
        <w:rPr>
          <w:i w:val="0"/>
          <w:iCs/>
        </w:rPr>
        <w:t>SGGW w Warszawie;</w:t>
      </w:r>
    </w:p>
    <w:p w14:paraId="44A9DF3D" w14:textId="77777777" w:rsidR="008B5D33" w:rsidRPr="008B5D33" w:rsidRDefault="008B5D33" w:rsidP="00A84EDE">
      <w:pPr>
        <w:pStyle w:val="kryteria"/>
        <w:numPr>
          <w:ilvl w:val="0"/>
          <w:numId w:val="38"/>
        </w:numPr>
        <w:spacing w:after="0"/>
        <w:rPr>
          <w:i w:val="0"/>
          <w:iCs/>
        </w:rPr>
      </w:pPr>
      <w:r w:rsidRPr="008B5D33">
        <w:rPr>
          <w:i w:val="0"/>
          <w:iCs/>
        </w:rPr>
        <w:t xml:space="preserve">Zachodniopomorski Uniwersytet Technologiczny w Szczecinie; </w:t>
      </w:r>
    </w:p>
    <w:p w14:paraId="43E60D4A" w14:textId="77777777" w:rsidR="008B5D33" w:rsidRPr="008B5D33" w:rsidRDefault="008B5D33" w:rsidP="00A84EDE">
      <w:pPr>
        <w:pStyle w:val="kryteria"/>
        <w:numPr>
          <w:ilvl w:val="0"/>
          <w:numId w:val="38"/>
        </w:numPr>
        <w:spacing w:after="0"/>
        <w:rPr>
          <w:i w:val="0"/>
          <w:iCs/>
        </w:rPr>
      </w:pPr>
      <w:r w:rsidRPr="008B5D33">
        <w:rPr>
          <w:i w:val="0"/>
          <w:iCs/>
        </w:rPr>
        <w:t xml:space="preserve">Morski Instytut Rybacki – Państwowy Instytut Badawczy w Gdyni; </w:t>
      </w:r>
    </w:p>
    <w:p w14:paraId="6B989976" w14:textId="77777777" w:rsidR="008B5D33" w:rsidRPr="008B5D33" w:rsidRDefault="008B5D33" w:rsidP="00A84EDE">
      <w:pPr>
        <w:pStyle w:val="kryteria"/>
        <w:numPr>
          <w:ilvl w:val="0"/>
          <w:numId w:val="38"/>
        </w:numPr>
        <w:spacing w:after="0"/>
        <w:rPr>
          <w:i w:val="0"/>
          <w:iCs/>
        </w:rPr>
      </w:pPr>
      <w:r w:rsidRPr="008B5D33">
        <w:rPr>
          <w:i w:val="0"/>
          <w:iCs/>
        </w:rPr>
        <w:t>Politechnika Poznańska;</w:t>
      </w:r>
    </w:p>
    <w:p w14:paraId="58442BF1" w14:textId="77777777" w:rsidR="008B5D33" w:rsidRPr="008B5D33" w:rsidRDefault="008B5D33" w:rsidP="00A84EDE">
      <w:pPr>
        <w:pStyle w:val="kryteria"/>
        <w:numPr>
          <w:ilvl w:val="0"/>
          <w:numId w:val="38"/>
        </w:numPr>
        <w:spacing w:after="0"/>
        <w:rPr>
          <w:i w:val="0"/>
          <w:iCs/>
        </w:rPr>
      </w:pPr>
      <w:r w:rsidRPr="008B5D33">
        <w:rPr>
          <w:i w:val="0"/>
          <w:iCs/>
        </w:rPr>
        <w:t>Politechnika Opolska;</w:t>
      </w:r>
    </w:p>
    <w:p w14:paraId="4A56A1EE" w14:textId="77777777" w:rsidR="008B5D33" w:rsidRPr="008B5D33" w:rsidRDefault="008B5D33" w:rsidP="00A84EDE">
      <w:pPr>
        <w:pStyle w:val="kryteria"/>
        <w:numPr>
          <w:ilvl w:val="0"/>
          <w:numId w:val="38"/>
        </w:numPr>
        <w:spacing w:after="0"/>
        <w:rPr>
          <w:i w:val="0"/>
          <w:iCs/>
        </w:rPr>
      </w:pPr>
      <w:r w:rsidRPr="008B5D33">
        <w:rPr>
          <w:i w:val="0"/>
          <w:iCs/>
        </w:rPr>
        <w:t>Politechnika Świętokrzyska;</w:t>
      </w:r>
    </w:p>
    <w:p w14:paraId="788EF815" w14:textId="77777777" w:rsidR="008B5D33" w:rsidRDefault="008B5D33" w:rsidP="00A84EDE">
      <w:pPr>
        <w:pStyle w:val="kryteria"/>
        <w:numPr>
          <w:ilvl w:val="0"/>
          <w:numId w:val="38"/>
        </w:numPr>
        <w:spacing w:after="0"/>
        <w:rPr>
          <w:i w:val="0"/>
          <w:iCs/>
        </w:rPr>
      </w:pPr>
      <w:r w:rsidRPr="008B5D33">
        <w:rPr>
          <w:i w:val="0"/>
          <w:iCs/>
        </w:rPr>
        <w:t>Politechnika Morska w Szczecinie;</w:t>
      </w:r>
    </w:p>
    <w:p w14:paraId="286D568B" w14:textId="2F081C0C" w:rsidR="00D36850" w:rsidRDefault="00D36850" w:rsidP="00A84EDE">
      <w:pPr>
        <w:pStyle w:val="kryteria"/>
        <w:numPr>
          <w:ilvl w:val="0"/>
          <w:numId w:val="38"/>
        </w:numPr>
        <w:spacing w:after="0"/>
        <w:rPr>
          <w:i w:val="0"/>
          <w:iCs/>
        </w:rPr>
      </w:pPr>
      <w:r>
        <w:rPr>
          <w:i w:val="0"/>
          <w:iCs/>
        </w:rPr>
        <w:t>Politechnika Krakowska;</w:t>
      </w:r>
    </w:p>
    <w:p w14:paraId="65F2EFCA" w14:textId="2162C529" w:rsidR="00D36850" w:rsidRDefault="00D36850" w:rsidP="00A84EDE">
      <w:pPr>
        <w:pStyle w:val="kryteria"/>
        <w:numPr>
          <w:ilvl w:val="0"/>
          <w:numId w:val="38"/>
        </w:numPr>
        <w:spacing w:after="0"/>
        <w:rPr>
          <w:i w:val="0"/>
          <w:iCs/>
        </w:rPr>
      </w:pPr>
      <w:r>
        <w:rPr>
          <w:i w:val="0"/>
          <w:iCs/>
        </w:rPr>
        <w:t>Politechnika Wrocławska;</w:t>
      </w:r>
    </w:p>
    <w:p w14:paraId="247A597F" w14:textId="35D24930" w:rsidR="007139B9" w:rsidRDefault="007139B9" w:rsidP="00A84EDE">
      <w:pPr>
        <w:pStyle w:val="kryteria"/>
        <w:numPr>
          <w:ilvl w:val="0"/>
          <w:numId w:val="38"/>
        </w:numPr>
        <w:spacing w:after="0"/>
        <w:rPr>
          <w:i w:val="0"/>
          <w:iCs/>
        </w:rPr>
      </w:pPr>
      <w:r>
        <w:rPr>
          <w:i w:val="0"/>
          <w:iCs/>
        </w:rPr>
        <w:t>Instytut Maszyn Przepływowych PAN w Gdańsku;</w:t>
      </w:r>
    </w:p>
    <w:p w14:paraId="7B185189" w14:textId="77777777" w:rsidR="00D36850" w:rsidRDefault="00D36850" w:rsidP="00A84EDE">
      <w:pPr>
        <w:pStyle w:val="PDTekstakapitu"/>
        <w:numPr>
          <w:ilvl w:val="0"/>
          <w:numId w:val="38"/>
        </w:numPr>
        <w:spacing w:line="240" w:lineRule="auto"/>
        <w:rPr>
          <w:rFonts w:cs="Calibri"/>
          <w:sz w:val="22"/>
        </w:rPr>
      </w:pPr>
      <w:r w:rsidRPr="007A4614">
        <w:rPr>
          <w:rFonts w:cs="Calibri"/>
          <w:sz w:val="22"/>
        </w:rPr>
        <w:t xml:space="preserve">Uniwersytet Budowy Okrętów, Nikołajów </w:t>
      </w:r>
      <w:r>
        <w:rPr>
          <w:rFonts w:cs="Calibri"/>
          <w:sz w:val="22"/>
        </w:rPr>
        <w:t>(</w:t>
      </w:r>
      <w:r w:rsidRPr="007A4614">
        <w:rPr>
          <w:rFonts w:cs="Calibri"/>
          <w:sz w:val="22"/>
        </w:rPr>
        <w:t>Ukrain</w:t>
      </w:r>
      <w:r>
        <w:rPr>
          <w:rFonts w:cs="Calibri"/>
          <w:sz w:val="22"/>
        </w:rPr>
        <w:t>a)</w:t>
      </w:r>
      <w:r w:rsidRPr="007A4614">
        <w:rPr>
          <w:rFonts w:cs="Calibri"/>
          <w:sz w:val="22"/>
        </w:rPr>
        <w:t xml:space="preserve">; </w:t>
      </w:r>
    </w:p>
    <w:p w14:paraId="7DE12710" w14:textId="77777777" w:rsidR="00D36850" w:rsidRDefault="00D36850" w:rsidP="00A84EDE">
      <w:pPr>
        <w:pStyle w:val="PDTekstakapitu"/>
        <w:numPr>
          <w:ilvl w:val="0"/>
          <w:numId w:val="38"/>
        </w:numPr>
        <w:spacing w:line="240" w:lineRule="auto"/>
        <w:rPr>
          <w:rFonts w:cs="Calibri"/>
          <w:sz w:val="22"/>
        </w:rPr>
      </w:pPr>
      <w:r w:rsidRPr="007A4614">
        <w:rPr>
          <w:rFonts w:cs="Calibri"/>
          <w:sz w:val="22"/>
        </w:rPr>
        <w:t xml:space="preserve">Université de Lyon I, </w:t>
      </w:r>
      <w:r>
        <w:rPr>
          <w:rFonts w:cs="Calibri"/>
          <w:sz w:val="22"/>
        </w:rPr>
        <w:t>(</w:t>
      </w:r>
      <w:r w:rsidRPr="007A4614">
        <w:rPr>
          <w:rFonts w:cs="Calibri"/>
          <w:sz w:val="22"/>
        </w:rPr>
        <w:t>Francja</w:t>
      </w:r>
      <w:r>
        <w:rPr>
          <w:rFonts w:cs="Calibri"/>
          <w:sz w:val="22"/>
        </w:rPr>
        <w:t>)</w:t>
      </w:r>
      <w:r w:rsidRPr="007A4614">
        <w:rPr>
          <w:rFonts w:cs="Calibri"/>
          <w:sz w:val="22"/>
        </w:rPr>
        <w:t xml:space="preserve">; </w:t>
      </w:r>
    </w:p>
    <w:p w14:paraId="47CF8D33" w14:textId="77777777" w:rsidR="00D36850" w:rsidRDefault="00D36850" w:rsidP="00A84EDE">
      <w:pPr>
        <w:pStyle w:val="PDTekstakapitu"/>
        <w:numPr>
          <w:ilvl w:val="0"/>
          <w:numId w:val="38"/>
        </w:numPr>
        <w:spacing w:line="240" w:lineRule="auto"/>
        <w:rPr>
          <w:rFonts w:cs="Calibri"/>
          <w:sz w:val="22"/>
        </w:rPr>
      </w:pPr>
      <w:r w:rsidRPr="007A4614">
        <w:rPr>
          <w:rFonts w:cs="Calibri"/>
          <w:sz w:val="22"/>
        </w:rPr>
        <w:t>Stellenbosch University, Stellenbosch,</w:t>
      </w:r>
      <w:r>
        <w:rPr>
          <w:rFonts w:cs="Calibri"/>
          <w:sz w:val="22"/>
        </w:rPr>
        <w:t>(RPA)</w:t>
      </w:r>
      <w:r w:rsidRPr="007A4614">
        <w:rPr>
          <w:rFonts w:cs="Calibri"/>
          <w:sz w:val="22"/>
        </w:rPr>
        <w:t xml:space="preserve">; </w:t>
      </w:r>
    </w:p>
    <w:p w14:paraId="4CC25DA6" w14:textId="35E0D6EF" w:rsidR="00D36850" w:rsidRDefault="00D36850" w:rsidP="00A84EDE">
      <w:pPr>
        <w:pStyle w:val="PDTekstakapitu"/>
        <w:numPr>
          <w:ilvl w:val="0"/>
          <w:numId w:val="38"/>
        </w:numPr>
        <w:spacing w:line="240" w:lineRule="auto"/>
        <w:rPr>
          <w:rFonts w:cs="Calibri"/>
          <w:sz w:val="22"/>
        </w:rPr>
      </w:pPr>
      <w:r w:rsidRPr="007A4614">
        <w:rPr>
          <w:rFonts w:cs="Calibri"/>
          <w:sz w:val="22"/>
        </w:rPr>
        <w:t>Instytut Maszyn Przepływowych PAN w Gdańsku</w:t>
      </w:r>
      <w:r>
        <w:rPr>
          <w:rFonts w:cs="Calibri"/>
          <w:sz w:val="22"/>
        </w:rPr>
        <w:t>;</w:t>
      </w:r>
      <w:r w:rsidRPr="007A4614">
        <w:rPr>
          <w:rFonts w:cs="Calibri"/>
          <w:sz w:val="22"/>
        </w:rPr>
        <w:t xml:space="preserve"> </w:t>
      </w:r>
    </w:p>
    <w:p w14:paraId="1CD4503B" w14:textId="0068BA5E" w:rsidR="00D36850" w:rsidRDefault="00D36850" w:rsidP="00410FD6">
      <w:pPr>
        <w:pStyle w:val="PDTekstakapitu"/>
        <w:numPr>
          <w:ilvl w:val="0"/>
          <w:numId w:val="38"/>
        </w:numPr>
        <w:spacing w:after="120" w:line="240" w:lineRule="auto"/>
        <w:ind w:left="714" w:hanging="357"/>
        <w:rPr>
          <w:rFonts w:cs="Calibri"/>
          <w:sz w:val="22"/>
        </w:rPr>
      </w:pPr>
      <w:r w:rsidRPr="007A4614">
        <w:rPr>
          <w:rFonts w:cs="Calibri"/>
          <w:sz w:val="22"/>
        </w:rPr>
        <w:t>Politechnika Warszawska Filia w Płocku.</w:t>
      </w:r>
    </w:p>
    <w:p w14:paraId="0FB08ADC" w14:textId="3A8FAD31" w:rsidR="008B5D33" w:rsidRPr="00444BC6" w:rsidRDefault="008B5D33" w:rsidP="00444BC6">
      <w:pPr>
        <w:pStyle w:val="kryteria"/>
        <w:numPr>
          <w:ilvl w:val="0"/>
          <w:numId w:val="0"/>
        </w:numPr>
        <w:rPr>
          <w:i w:val="0"/>
          <w:iCs/>
        </w:rPr>
      </w:pPr>
      <w:r w:rsidRPr="008B5D33">
        <w:rPr>
          <w:i w:val="0"/>
          <w:iCs/>
        </w:rPr>
        <w:t>Intensywna współpraca z instytucjami naukowo-dydaktycznymi odbywa się w formie: wspólnych projektów realizowanych ze źródeł zewnętrznych, współpracy przy opracowywaniu publikacji naukowych, zgłoszeń patentowych, referatów konferencyjnych, monografii, pracy w radach programowych czasopism oraz konferencji krajowych i zagranicznych, recenzowania prac naukowych oraz postępowań awansowych, i innych. Rezultaty tej współpracy, w wyżej opisanych formach, przekładają się na rozwój własnych kadry WIMiE i w efekcie pozwalają na zwiększanie poziomu merytorycznego prowadzonych zajęć na kierunku Energetyka.</w:t>
      </w:r>
    </w:p>
    <w:p w14:paraId="27B8CA75" w14:textId="43A98A6B" w:rsidR="00E67B98" w:rsidRPr="004C3775" w:rsidRDefault="00E67B98" w:rsidP="00E67B98">
      <w:pPr>
        <w:pStyle w:val="kryteria"/>
        <w:numPr>
          <w:ilvl w:val="0"/>
          <w:numId w:val="0"/>
        </w:numPr>
        <w:spacing w:before="240"/>
        <w:rPr>
          <w:b/>
          <w:i w:val="0"/>
        </w:rPr>
      </w:pPr>
      <w:r w:rsidRPr="004C3775">
        <w:rPr>
          <w:b/>
          <w:i w:val="0"/>
        </w:rPr>
        <w:t xml:space="preserve">Zalecenia dotyczące kryterium </w:t>
      </w:r>
      <w:r>
        <w:rPr>
          <w:b/>
          <w:i w:val="0"/>
        </w:rPr>
        <w:t>6</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444BC6" w14:paraId="4510C51D" w14:textId="77777777" w:rsidTr="00FE7B48">
        <w:tc>
          <w:tcPr>
            <w:tcW w:w="334" w:type="pct"/>
            <w:shd w:val="clear" w:color="auto" w:fill="D9E2F3" w:themeFill="accent1" w:themeFillTint="33"/>
            <w:vAlign w:val="center"/>
          </w:tcPr>
          <w:p w14:paraId="45CC02AA" w14:textId="77777777" w:rsidR="00444BC6" w:rsidRPr="00994DCD" w:rsidRDefault="00444BC6" w:rsidP="00FE7B48">
            <w:pPr>
              <w:pStyle w:val="PKA-wyroznienia"/>
              <w:jc w:val="center"/>
              <w:rPr>
                <w:bCs/>
              </w:rPr>
            </w:pPr>
            <w:bookmarkStart w:id="56" w:name="_Hlk211188568"/>
            <w:r w:rsidRPr="00994DCD">
              <w:rPr>
                <w:bCs/>
              </w:rPr>
              <w:t>Lp.</w:t>
            </w:r>
          </w:p>
        </w:tc>
        <w:tc>
          <w:tcPr>
            <w:tcW w:w="2008" w:type="pct"/>
            <w:shd w:val="clear" w:color="auto" w:fill="D9E2F3" w:themeFill="accent1" w:themeFillTint="33"/>
            <w:vAlign w:val="center"/>
          </w:tcPr>
          <w:p w14:paraId="3E8F0D86" w14:textId="224F83DA" w:rsidR="00444BC6" w:rsidRPr="00994DCD" w:rsidRDefault="00444BC6" w:rsidP="00FE7B48">
            <w:pPr>
              <w:pStyle w:val="PKA-wyroznienia"/>
              <w:spacing w:before="0" w:after="0"/>
              <w:jc w:val="center"/>
              <w:rPr>
                <w:bCs/>
              </w:rPr>
            </w:pPr>
            <w:r w:rsidRPr="00994DCD">
              <w:rPr>
                <w:bCs/>
              </w:rPr>
              <w:t xml:space="preserve">Zalecenia dotyczące kryterium </w:t>
            </w:r>
            <w:r>
              <w:rPr>
                <w:bCs/>
              </w:rPr>
              <w:t>6</w:t>
            </w:r>
            <w:r w:rsidRPr="00994DCD">
              <w:rPr>
                <w:bCs/>
              </w:rPr>
              <w:t xml:space="preserve"> wymienione we wskazanej wyżej uchwale Prezydium PKA</w:t>
            </w:r>
          </w:p>
        </w:tc>
        <w:tc>
          <w:tcPr>
            <w:tcW w:w="2658" w:type="pct"/>
            <w:shd w:val="clear" w:color="auto" w:fill="D9E2F3" w:themeFill="accent1" w:themeFillTint="33"/>
            <w:vAlign w:val="center"/>
          </w:tcPr>
          <w:p w14:paraId="11069863" w14:textId="77777777" w:rsidR="00444BC6" w:rsidRPr="00994DCD" w:rsidRDefault="00444BC6"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444BC6" w14:paraId="043FEC09" w14:textId="77777777" w:rsidTr="00FE7B48">
        <w:tc>
          <w:tcPr>
            <w:tcW w:w="334" w:type="pct"/>
            <w:shd w:val="clear" w:color="auto" w:fill="auto"/>
          </w:tcPr>
          <w:p w14:paraId="2F66B763" w14:textId="77777777" w:rsidR="00444BC6" w:rsidRPr="00E7133D" w:rsidRDefault="00444BC6" w:rsidP="00FE7B48">
            <w:pPr>
              <w:pStyle w:val="PKA-wyroznienia"/>
              <w:spacing w:before="0" w:after="0"/>
              <w:rPr>
                <w:b w:val="0"/>
              </w:rPr>
            </w:pPr>
            <w:r w:rsidRPr="00E7133D">
              <w:rPr>
                <w:b w:val="0"/>
              </w:rPr>
              <w:t>1.</w:t>
            </w:r>
          </w:p>
        </w:tc>
        <w:tc>
          <w:tcPr>
            <w:tcW w:w="2008" w:type="pct"/>
            <w:shd w:val="clear" w:color="auto" w:fill="auto"/>
          </w:tcPr>
          <w:p w14:paraId="1296203E" w14:textId="77777777" w:rsidR="00444BC6" w:rsidRPr="007A4AF5" w:rsidRDefault="00444BC6" w:rsidP="00FE7B48">
            <w:pPr>
              <w:pStyle w:val="PKA-wyroznienia"/>
              <w:spacing w:before="0" w:after="0"/>
              <w:jc w:val="center"/>
              <w:rPr>
                <w:b w:val="0"/>
                <w:bCs/>
              </w:rPr>
            </w:pPr>
            <w:r w:rsidRPr="007A4AF5">
              <w:rPr>
                <w:b w:val="0"/>
                <w:bCs/>
              </w:rPr>
              <w:t>Nie dotyczy</w:t>
            </w:r>
          </w:p>
        </w:tc>
        <w:tc>
          <w:tcPr>
            <w:tcW w:w="2658" w:type="pct"/>
            <w:shd w:val="clear" w:color="auto" w:fill="auto"/>
          </w:tcPr>
          <w:p w14:paraId="245FA4BF" w14:textId="77777777" w:rsidR="00444BC6" w:rsidRPr="007A4AF5" w:rsidRDefault="00444BC6" w:rsidP="00FE7B48">
            <w:pPr>
              <w:pStyle w:val="PKA-wyroznienia"/>
              <w:spacing w:before="0" w:after="0"/>
              <w:jc w:val="center"/>
              <w:rPr>
                <w:b w:val="0"/>
                <w:bCs/>
              </w:rPr>
            </w:pPr>
            <w:r w:rsidRPr="007A4AF5">
              <w:rPr>
                <w:b w:val="0"/>
                <w:bCs/>
              </w:rPr>
              <w:t>Nie dotyczy</w:t>
            </w:r>
          </w:p>
        </w:tc>
      </w:tr>
      <w:bookmarkEnd w:id="56"/>
    </w:tbl>
    <w:p w14:paraId="6672631E" w14:textId="77777777" w:rsidR="00E67B98" w:rsidRPr="00E67B98" w:rsidRDefault="00E67B98" w:rsidP="00E67B98"/>
    <w:p w14:paraId="661CDFC5" w14:textId="77777777" w:rsidR="00FF5F19" w:rsidRPr="00B857CE" w:rsidRDefault="00FF5F19" w:rsidP="00E80D11">
      <w:pPr>
        <w:rPr>
          <w:b/>
          <w:color w:val="233D81"/>
        </w:rPr>
      </w:pPr>
      <w:r w:rsidRPr="00B857CE">
        <w:rPr>
          <w:b/>
          <w:color w:val="233D81"/>
        </w:rPr>
        <w:t>Dodatkowe informacje, które uczelnia uznaje za ważne dla oceny kryterium 6:</w:t>
      </w:r>
    </w:p>
    <w:p w14:paraId="67FB6AA3" w14:textId="59246C08" w:rsidR="007B71B4" w:rsidRDefault="00D56448" w:rsidP="000518F3">
      <w:pPr>
        <w:pStyle w:val="Akapitzlist"/>
        <w:numPr>
          <w:ilvl w:val="0"/>
          <w:numId w:val="41"/>
        </w:numPr>
        <w:spacing w:after="0" w:line="240" w:lineRule="auto"/>
        <w:ind w:left="714" w:hanging="357"/>
      </w:pPr>
      <w:r>
        <w:t xml:space="preserve">Wpisanie na stałe w kalendarz imprez organizowanych na WIMiE konferencji we współpracy </w:t>
      </w:r>
      <w:r>
        <w:br/>
        <w:t>z przemysłem: Nowoczesne Rozwiązania dla Inżynierów „4Engi”.</w:t>
      </w:r>
    </w:p>
    <w:p w14:paraId="6551582E" w14:textId="77777777" w:rsidR="00EB6A6E" w:rsidRPr="00B857CE" w:rsidRDefault="00EB6A6E" w:rsidP="00EB6A6E">
      <w:pPr>
        <w:pStyle w:val="Akapitzlist"/>
        <w:spacing w:after="0" w:line="240" w:lineRule="auto"/>
        <w:ind w:left="714"/>
      </w:pPr>
    </w:p>
    <w:p w14:paraId="22255EBD" w14:textId="77777777" w:rsidR="005B2FA4" w:rsidRPr="00B857CE" w:rsidRDefault="005B2FA4" w:rsidP="00E80D11">
      <w:pPr>
        <w:pStyle w:val="Nagwek2"/>
      </w:pPr>
      <w:bookmarkStart w:id="57" w:name="_Toc616623"/>
      <w:bookmarkStart w:id="58" w:name="_Toc623893"/>
      <w:bookmarkStart w:id="59" w:name="_Toc624214"/>
      <w:bookmarkStart w:id="60" w:name="_Toc211410640"/>
      <w:r w:rsidRPr="00B857CE">
        <w:t>Kryterium 7. Warunki i sposoby podnoszenia stopnia umiędzynarodowienia procesu kształcenia na kierunku</w:t>
      </w:r>
      <w:bookmarkEnd w:id="57"/>
      <w:bookmarkEnd w:id="58"/>
      <w:bookmarkEnd w:id="59"/>
      <w:bookmarkEnd w:id="60"/>
    </w:p>
    <w:p w14:paraId="63830A2B" w14:textId="5E6B0074" w:rsidR="007B179F" w:rsidRPr="007B179F" w:rsidRDefault="007B179F" w:rsidP="007B179F">
      <w:pPr>
        <w:spacing w:after="0"/>
        <w:ind w:firstLine="284"/>
      </w:pPr>
      <w:r w:rsidRPr="007B179F">
        <w:rPr>
          <w:iCs/>
        </w:rPr>
        <w:t xml:space="preserve">Umiędzynarodowienie procesu kształcenia jest określone na poziomie uczelni w Strategii Rozwoju Politechniki Koszalińskiej do roku 2030 oraz w misji uczelni. Uczelnia uczestniczy w realizacji wielu europejskich programów wymiany międzynarodowej oraz innych programów stypendialnych, wśród których wymienić można programy: Erasmus+ (akcja KA131, KA103 na Unię Europejską oraz KA107 na </w:t>
      </w:r>
      <w:r w:rsidRPr="007B179F">
        <w:rPr>
          <w:iCs/>
        </w:rPr>
        <w:lastRenderedPageBreak/>
        <w:t xml:space="preserve">Gruzję), CEEPUS, TEMPUS, Rady Polsko-Amerykańskiej Komisji Fulbrighta, Funduszu Stypendialnego </w:t>
      </w:r>
      <w:r w:rsidRPr="007B179F">
        <w:rPr>
          <w:iCs/>
        </w:rPr>
        <w:br/>
        <w:t xml:space="preserve">i Szkoleniowego, Fundacji na rzecz Nauki Polskiej, Stowarzyszenia Naukowo-Kulturalnego w Europie Środkowej i Wschodniej (GFPS), Fundacji Wyszehradzkiej, Fundacji im. Nowickiego, DAAD (Niemiecka Służba Wymiany Akademickiej), Fundacji Konrada Adenauera, Fundacji im. Fridricha Eberta, Fundacji Aleksandra von Humboldta, Fundacji </w:t>
      </w:r>
      <w:proofErr w:type="spellStart"/>
      <w:r w:rsidRPr="007B179F">
        <w:rPr>
          <w:iCs/>
        </w:rPr>
        <w:t>CrescendumEstPolonia</w:t>
      </w:r>
      <w:proofErr w:type="spellEnd"/>
      <w:r w:rsidRPr="007B179F">
        <w:rPr>
          <w:iCs/>
        </w:rPr>
        <w:t xml:space="preserve">, Fundacji Andrew W. </w:t>
      </w:r>
      <w:proofErr w:type="spellStart"/>
      <w:r w:rsidRPr="007B179F">
        <w:rPr>
          <w:iCs/>
        </w:rPr>
        <w:t>Mellona</w:t>
      </w:r>
      <w:proofErr w:type="spellEnd"/>
      <w:r w:rsidRPr="007B179F">
        <w:rPr>
          <w:iCs/>
        </w:rPr>
        <w:t xml:space="preserve">. Od roku akademickiego 2022/2023 PK jest członkiem Uniwersytetu Europejskiego EU4Dual, którego działania opierają się na wspieraniu studentów, nauczycieli akademickich, pracowników administracji i organizacji. Program CEEPUS został uruchomiony na WIMiE PK w 2009 roku. Do chwili obecnej ponad 500 osób uczestniczyło w wyjazdach indywidualnych i grupowych. W 2011 roku zorganizowano pierwszy grupowy wyjazd do VSB-TU </w:t>
      </w:r>
      <w:proofErr w:type="spellStart"/>
      <w:r w:rsidRPr="007B179F">
        <w:rPr>
          <w:iCs/>
        </w:rPr>
        <w:t>Ostrava</w:t>
      </w:r>
      <w:proofErr w:type="spellEnd"/>
      <w:r w:rsidRPr="007B179F">
        <w:rPr>
          <w:iCs/>
        </w:rPr>
        <w:t xml:space="preserve">, w ramach którego uczestnicy wzięli udział w zajęciach laboratoryjnych oraz seminaryjnych, a także zwiedzili firmy </w:t>
      </w:r>
      <w:proofErr w:type="spellStart"/>
      <w:r w:rsidRPr="007B179F">
        <w:rPr>
          <w:iCs/>
        </w:rPr>
        <w:t>VisteonAutopal</w:t>
      </w:r>
      <w:proofErr w:type="spellEnd"/>
      <w:r w:rsidRPr="007B179F">
        <w:rPr>
          <w:iCs/>
        </w:rPr>
        <w:t xml:space="preserve">, Tatra </w:t>
      </w:r>
      <w:proofErr w:type="spellStart"/>
      <w:r w:rsidRPr="007B179F">
        <w:rPr>
          <w:iCs/>
        </w:rPr>
        <w:t>Kopřivnicach</w:t>
      </w:r>
      <w:proofErr w:type="spellEnd"/>
      <w:r w:rsidRPr="007B179F">
        <w:rPr>
          <w:iCs/>
        </w:rPr>
        <w:t xml:space="preserve">, </w:t>
      </w:r>
      <w:proofErr w:type="spellStart"/>
      <w:r w:rsidRPr="007B179F">
        <w:rPr>
          <w:iCs/>
        </w:rPr>
        <w:t>Huisman</w:t>
      </w:r>
      <w:proofErr w:type="spellEnd"/>
      <w:r w:rsidRPr="007B179F">
        <w:rPr>
          <w:iCs/>
        </w:rPr>
        <w:t xml:space="preserve"> </w:t>
      </w:r>
      <w:proofErr w:type="spellStart"/>
      <w:r w:rsidRPr="007B179F">
        <w:rPr>
          <w:iCs/>
        </w:rPr>
        <w:t>Konstrukce</w:t>
      </w:r>
      <w:proofErr w:type="spellEnd"/>
      <w:r w:rsidRPr="007B179F">
        <w:rPr>
          <w:iCs/>
        </w:rPr>
        <w:t xml:space="preserve"> </w:t>
      </w:r>
      <w:proofErr w:type="spellStart"/>
      <w:r w:rsidRPr="007B179F">
        <w:rPr>
          <w:iCs/>
        </w:rPr>
        <w:t>Sviadnovie</w:t>
      </w:r>
      <w:proofErr w:type="spellEnd"/>
      <w:r w:rsidRPr="007B179F">
        <w:rPr>
          <w:iCs/>
        </w:rPr>
        <w:t xml:space="preserve">, Hyundai Motor Manufacturing Czech Republic i </w:t>
      </w:r>
      <w:proofErr w:type="spellStart"/>
      <w:r w:rsidRPr="007B179F">
        <w:rPr>
          <w:iCs/>
        </w:rPr>
        <w:t>Vítkovice</w:t>
      </w:r>
      <w:proofErr w:type="spellEnd"/>
      <w:r w:rsidRPr="007B179F">
        <w:rPr>
          <w:iCs/>
        </w:rPr>
        <w:t xml:space="preserve"> Heavy </w:t>
      </w:r>
      <w:proofErr w:type="spellStart"/>
      <w:r w:rsidRPr="007B179F">
        <w:rPr>
          <w:iCs/>
        </w:rPr>
        <w:t>Machinery</w:t>
      </w:r>
      <w:proofErr w:type="spellEnd"/>
      <w:r w:rsidRPr="007B179F">
        <w:rPr>
          <w:iCs/>
        </w:rPr>
        <w:t xml:space="preserve">. </w:t>
      </w:r>
      <w:r w:rsidRPr="007B179F">
        <w:rPr>
          <w:iCs/>
        </w:rPr>
        <w:br/>
        <w:t xml:space="preserve">W 2012 roku w ramach tego projektu zorganizowano szkołę letnią Engineering as </w:t>
      </w:r>
      <w:proofErr w:type="spellStart"/>
      <w:r w:rsidRPr="007B179F">
        <w:rPr>
          <w:iCs/>
        </w:rPr>
        <w:t>Communication</w:t>
      </w:r>
      <w:proofErr w:type="spellEnd"/>
      <w:r w:rsidRPr="007B179F">
        <w:rPr>
          <w:iCs/>
        </w:rPr>
        <w:t xml:space="preserve"> Language in Europe, w której uczestniczyli studenci, doktoranci oraz pracownicy naukowi i badawczo-dydaktyczni z Czech, Słowacji, Mołdawii, Ukrainy i Polski. Natomiast w latach 2016-2022 były organizowane również międzynarodowe warsztaty International Workshop on Surface Engineering (http://if.vsb.cz/wk) oraz International Workshop on Applied and </w:t>
      </w:r>
      <w:proofErr w:type="spellStart"/>
      <w:r w:rsidRPr="007B179F">
        <w:rPr>
          <w:iCs/>
        </w:rPr>
        <w:t>Sustainable</w:t>
      </w:r>
      <w:proofErr w:type="spellEnd"/>
      <w:r w:rsidRPr="007B179F">
        <w:rPr>
          <w:iCs/>
        </w:rPr>
        <w:t xml:space="preserve"> Engineering (workshop.tu.koszalin.pl), w których uczestniczyli zarówno polscy, jak i zagraniczni studenci oraz pracownicy badawczo-dydaktyczni. </w:t>
      </w:r>
      <w:r w:rsidRPr="007B179F">
        <w:rPr>
          <w:iCs/>
          <w:lang w:val="en-GB"/>
        </w:rPr>
        <w:t xml:space="preserve">W latach 2013-2022 </w:t>
      </w:r>
      <w:proofErr w:type="spellStart"/>
      <w:r w:rsidRPr="007B179F">
        <w:rPr>
          <w:iCs/>
          <w:lang w:val="en-GB"/>
        </w:rPr>
        <w:t>były</w:t>
      </w:r>
      <w:proofErr w:type="spellEnd"/>
      <w:r w:rsidRPr="007B179F">
        <w:rPr>
          <w:iCs/>
          <w:lang w:val="en-GB"/>
        </w:rPr>
        <w:t xml:space="preserve"> </w:t>
      </w:r>
      <w:proofErr w:type="spellStart"/>
      <w:r w:rsidRPr="007B179F">
        <w:rPr>
          <w:iCs/>
          <w:lang w:val="en-GB"/>
        </w:rPr>
        <w:t>organizowane</w:t>
      </w:r>
      <w:proofErr w:type="spellEnd"/>
      <w:r w:rsidRPr="007B179F">
        <w:rPr>
          <w:iCs/>
          <w:lang w:val="en-GB"/>
        </w:rPr>
        <w:t xml:space="preserve"> </w:t>
      </w:r>
      <w:proofErr w:type="spellStart"/>
      <w:r w:rsidRPr="007B179F">
        <w:rPr>
          <w:iCs/>
          <w:lang w:val="en-GB"/>
        </w:rPr>
        <w:t>grupowe</w:t>
      </w:r>
      <w:proofErr w:type="spellEnd"/>
      <w:r w:rsidRPr="007B179F">
        <w:rPr>
          <w:iCs/>
          <w:lang w:val="en-GB"/>
        </w:rPr>
        <w:t xml:space="preserve"> </w:t>
      </w:r>
      <w:proofErr w:type="spellStart"/>
      <w:r w:rsidRPr="007B179F">
        <w:rPr>
          <w:iCs/>
          <w:lang w:val="en-GB"/>
        </w:rPr>
        <w:t>wyjazdy</w:t>
      </w:r>
      <w:proofErr w:type="spellEnd"/>
      <w:r w:rsidRPr="007B179F">
        <w:rPr>
          <w:iCs/>
          <w:lang w:val="en-GB"/>
        </w:rPr>
        <w:t xml:space="preserve"> </w:t>
      </w:r>
      <w:proofErr w:type="spellStart"/>
      <w:r w:rsidRPr="007B179F">
        <w:rPr>
          <w:iCs/>
          <w:lang w:val="en-GB"/>
        </w:rPr>
        <w:t>dydaktyczne</w:t>
      </w:r>
      <w:proofErr w:type="spellEnd"/>
      <w:r w:rsidRPr="007B179F">
        <w:rPr>
          <w:iCs/>
          <w:lang w:val="en-GB"/>
        </w:rPr>
        <w:t xml:space="preserve"> do Vorarlberg University of Applied Sciences (Austria), University of Montenegro (</w:t>
      </w:r>
      <w:proofErr w:type="spellStart"/>
      <w:r w:rsidRPr="007B179F">
        <w:rPr>
          <w:iCs/>
          <w:lang w:val="en-GB"/>
        </w:rPr>
        <w:t>Czarnogóra</w:t>
      </w:r>
      <w:proofErr w:type="spellEnd"/>
      <w:r w:rsidRPr="007B179F">
        <w:rPr>
          <w:iCs/>
          <w:lang w:val="en-GB"/>
        </w:rPr>
        <w:t xml:space="preserve">), Jan Evangelista </w:t>
      </w:r>
      <w:proofErr w:type="spellStart"/>
      <w:r w:rsidRPr="007B179F">
        <w:rPr>
          <w:iCs/>
          <w:lang w:val="en-GB"/>
        </w:rPr>
        <w:t>Purkyne</w:t>
      </w:r>
      <w:proofErr w:type="spellEnd"/>
      <w:r w:rsidRPr="007B179F">
        <w:rPr>
          <w:iCs/>
          <w:lang w:val="en-GB"/>
        </w:rPr>
        <w:t xml:space="preserve"> University in </w:t>
      </w:r>
      <w:proofErr w:type="spellStart"/>
      <w:r w:rsidRPr="007B179F">
        <w:rPr>
          <w:iCs/>
          <w:lang w:val="en-GB"/>
        </w:rPr>
        <w:t>Ústínad</w:t>
      </w:r>
      <w:proofErr w:type="spellEnd"/>
      <w:r w:rsidRPr="007B179F">
        <w:rPr>
          <w:iCs/>
          <w:lang w:val="en-GB"/>
        </w:rPr>
        <w:t xml:space="preserve"> Labem (</w:t>
      </w:r>
      <w:proofErr w:type="spellStart"/>
      <w:r w:rsidRPr="007B179F">
        <w:rPr>
          <w:iCs/>
          <w:lang w:val="en-GB"/>
        </w:rPr>
        <w:t>Czechy</w:t>
      </w:r>
      <w:proofErr w:type="spellEnd"/>
      <w:r w:rsidRPr="007B179F">
        <w:rPr>
          <w:iCs/>
          <w:lang w:val="en-GB"/>
        </w:rPr>
        <w:t xml:space="preserve">), University of South Bohemia </w:t>
      </w:r>
      <w:proofErr w:type="spellStart"/>
      <w:r w:rsidRPr="007B179F">
        <w:rPr>
          <w:iCs/>
          <w:lang w:val="en-GB"/>
        </w:rPr>
        <w:t>Ceské</w:t>
      </w:r>
      <w:proofErr w:type="spellEnd"/>
      <w:r w:rsidRPr="007B179F">
        <w:rPr>
          <w:iCs/>
          <w:lang w:val="en-GB"/>
        </w:rPr>
        <w:t xml:space="preserve"> Budejovice (</w:t>
      </w:r>
      <w:proofErr w:type="spellStart"/>
      <w:r w:rsidRPr="007B179F">
        <w:rPr>
          <w:iCs/>
          <w:lang w:val="en-GB"/>
        </w:rPr>
        <w:t>Czechy</w:t>
      </w:r>
      <w:proofErr w:type="spellEnd"/>
      <w:r w:rsidRPr="007B179F">
        <w:rPr>
          <w:iCs/>
          <w:lang w:val="en-GB"/>
        </w:rPr>
        <w:t>), Czech University of Life Sciences Prague (</w:t>
      </w:r>
      <w:proofErr w:type="spellStart"/>
      <w:r w:rsidRPr="007B179F">
        <w:rPr>
          <w:iCs/>
          <w:lang w:val="en-GB"/>
        </w:rPr>
        <w:t>Czechy</w:t>
      </w:r>
      <w:proofErr w:type="spellEnd"/>
      <w:r w:rsidRPr="007B179F">
        <w:rPr>
          <w:iCs/>
          <w:lang w:val="en-GB"/>
        </w:rPr>
        <w:t>)</w:t>
      </w:r>
      <w:r w:rsidRPr="007B179F">
        <w:rPr>
          <w:i/>
          <w:lang w:val="en-GB"/>
        </w:rPr>
        <w:t xml:space="preserve">, </w:t>
      </w:r>
      <w:r w:rsidRPr="007B179F">
        <w:rPr>
          <w:iCs/>
          <w:lang w:val="en-GB"/>
        </w:rPr>
        <w:t>Slovak University of Agriculture in Nitra (</w:t>
      </w:r>
      <w:proofErr w:type="spellStart"/>
      <w:r w:rsidRPr="007B179F">
        <w:rPr>
          <w:iCs/>
          <w:lang w:val="en-GB"/>
        </w:rPr>
        <w:t>Słowacja</w:t>
      </w:r>
      <w:proofErr w:type="spellEnd"/>
      <w:r w:rsidRPr="007B179F">
        <w:rPr>
          <w:iCs/>
          <w:lang w:val="en-GB"/>
        </w:rPr>
        <w:t xml:space="preserve">). </w:t>
      </w:r>
      <w:r w:rsidRPr="007B179F">
        <w:rPr>
          <w:iCs/>
        </w:rPr>
        <w:t xml:space="preserve">Najbardziej popularnymi kierunkami wyjazdów stypendialnych studentów i pracowników </w:t>
      </w:r>
      <w:r w:rsidRPr="007B179F">
        <w:rPr>
          <w:rFonts w:asciiTheme="minorHAnsi" w:hAnsiTheme="minorHAnsi" w:cs="Calibri"/>
          <w:szCs w:val="22"/>
        </w:rPr>
        <w:t>WIMiE</w:t>
      </w:r>
      <w:r w:rsidRPr="007B179F">
        <w:rPr>
          <w:iCs/>
        </w:rPr>
        <w:t xml:space="preserve"> PK są Słowacja, Czechy, Rumunia i Austria, Włochy, natomiast na wydział przyjeżdżają regularnie studenci i wykładowcy ze Słowacji, Czech, Austrii, Rumuni, Węgier, Chorwacji, Bułgarii i Kosowa. </w:t>
      </w:r>
      <w:r w:rsidR="00410FD6">
        <w:rPr>
          <w:iCs/>
        </w:rPr>
        <w:br/>
      </w:r>
      <w:r w:rsidRPr="007B179F">
        <w:t xml:space="preserve">W ramach programu CEEPUS na WIMiE PK w latach 2018 – 2025 przyjechało </w:t>
      </w:r>
      <w:r w:rsidRPr="007B179F">
        <w:rPr>
          <w:b/>
          <w:bCs/>
        </w:rPr>
        <w:t>75</w:t>
      </w:r>
      <w:r w:rsidRPr="007B179F">
        <w:t xml:space="preserve"> osób oraz odnotowano </w:t>
      </w:r>
      <w:r w:rsidRPr="007B179F">
        <w:rPr>
          <w:b/>
          <w:bCs/>
        </w:rPr>
        <w:t>101</w:t>
      </w:r>
      <w:r w:rsidRPr="007B179F">
        <w:t xml:space="preserve"> wyjazdów do partnerskich uczelni. Natomiast w ramach projektu Erasmus+ w latach 2018 - 2025 na WIMiE przyjechało </w:t>
      </w:r>
      <w:r w:rsidRPr="007B179F">
        <w:rPr>
          <w:b/>
          <w:bCs/>
        </w:rPr>
        <w:t>117</w:t>
      </w:r>
      <w:r w:rsidRPr="007B179F">
        <w:t xml:space="preserve"> studentów i wyjechało </w:t>
      </w:r>
      <w:r w:rsidRPr="007B179F">
        <w:rPr>
          <w:b/>
          <w:bCs/>
        </w:rPr>
        <w:t>3</w:t>
      </w:r>
      <w:r w:rsidRPr="007B179F">
        <w:t xml:space="preserve">. </w:t>
      </w:r>
    </w:p>
    <w:p w14:paraId="352A115A" w14:textId="70D8DE45" w:rsidR="007B179F" w:rsidRPr="007B179F" w:rsidRDefault="007B179F" w:rsidP="00BB17F7">
      <w:pPr>
        <w:spacing w:after="0"/>
        <w:ind w:firstLine="567"/>
        <w:rPr>
          <w:iCs/>
        </w:rPr>
      </w:pPr>
      <w:r w:rsidRPr="007B179F">
        <w:t xml:space="preserve">Działania podejmowane przez uczelnię obejmują także zwiększanie mobilności pracowników </w:t>
      </w:r>
      <w:r w:rsidR="00410FD6">
        <w:br/>
      </w:r>
      <w:r w:rsidRPr="007B179F">
        <w:t>w celach dydaktycznych i szkoleniowych, które jest postrzegane jako ważny czynnik wpływający na jakość procesu kształcenia. Mobilność pracowników jest jednocześnie rozumiana jako element szerszego procesu rozwoju zasobów ludzkich. Szczególny nacisk kładziony jest na zachęcenie młodych pracowników nauki do realizacji wyjazdów postrzeganych również jako możliwość nawiązania kontaktów i zainicjowania prac w ramach międzynarodowych projektów współpracy. W ramach mobilności kadry odnotowano</w:t>
      </w:r>
      <w:r w:rsidRPr="007B179F">
        <w:rPr>
          <w:b/>
          <w:bCs/>
        </w:rPr>
        <w:t xml:space="preserve"> 3 </w:t>
      </w:r>
      <w:r w:rsidRPr="007B179F">
        <w:t xml:space="preserve">wyjazdy w celu prowadzenia zajęć dydaktycznych oraz </w:t>
      </w:r>
      <w:r w:rsidRPr="007B179F">
        <w:rPr>
          <w:b/>
          <w:bCs/>
        </w:rPr>
        <w:t>17</w:t>
      </w:r>
      <w:r w:rsidRPr="007B179F">
        <w:t xml:space="preserve"> wyjazdów szkoleniowych.</w:t>
      </w:r>
      <w:r w:rsidRPr="007B179F">
        <w:rPr>
          <w:iCs/>
        </w:rPr>
        <w:t xml:space="preserve"> Reasumując należy stwierdzić, że pracownicy WIMiE widzą potrzebę umiędzynarodowienia procesu kształcenia. Biorą udział w zagranicznych konferencjach naukowych oraz realizują wspólne badania </w:t>
      </w:r>
      <w:r w:rsidR="001B5599">
        <w:rPr>
          <w:iCs/>
        </w:rPr>
        <w:br/>
      </w:r>
      <w:r w:rsidRPr="007B179F">
        <w:rPr>
          <w:iCs/>
        </w:rPr>
        <w:t xml:space="preserve">z pracownikami naukowymi z zagranicznych ośrodków, czego efektem są publikacje naukowe, projekty naukowe (NCN, NAWA) oraz wprowadzanie międzynarodowych wzorców do standardów kształcenia. Instytucjonalnym wsparciem procesu umiędzynarodowienia jest działalność Biura Mobilności Międzynarodowej PK. Do jego kompetencji należy m.in. koordynacja działań w zakresie międzynarodowych programów badawczych, dydaktycznych programów stypendialnych oraz staży międzynarodowych. </w:t>
      </w:r>
      <w:r w:rsidR="001B5599">
        <w:rPr>
          <w:iCs/>
        </w:rPr>
        <w:br/>
      </w:r>
      <w:r w:rsidRPr="007B179F">
        <w:rPr>
          <w:iCs/>
        </w:rPr>
        <w:t xml:space="preserve">W dniu 8.10.2024 roku Rada Wydziału </w:t>
      </w:r>
      <w:proofErr w:type="spellStart"/>
      <w:r w:rsidRPr="007B179F">
        <w:rPr>
          <w:iCs/>
        </w:rPr>
        <w:t>IMiE</w:t>
      </w:r>
      <w:proofErr w:type="spellEnd"/>
      <w:r w:rsidRPr="007B179F">
        <w:rPr>
          <w:iCs/>
        </w:rPr>
        <w:t xml:space="preserve"> zatwierdziła kontynuację, przyjętej w dniu 17 kwietnia 2018 roku strategii umiędzynarodowienia na </w:t>
      </w:r>
      <w:r w:rsidRPr="007B179F">
        <w:t>WIMiE</w:t>
      </w:r>
      <w:r w:rsidRPr="007B179F">
        <w:rPr>
          <w:iCs/>
        </w:rPr>
        <w:t xml:space="preserve"> PK, na lata 2024-2028 (</w:t>
      </w:r>
      <w:hyperlink r:id="rId21" w:history="1">
        <w:r w:rsidRPr="007B179F">
          <w:rPr>
            <w:u w:val="single"/>
          </w:rPr>
          <w:t>https://tu.koszalin.pl/wimie/kat/531/wspolpraca-miedzynarodowa</w:t>
        </w:r>
      </w:hyperlink>
      <w:r w:rsidRPr="007B179F">
        <w:rPr>
          <w:iCs/>
        </w:rPr>
        <w:t>).</w:t>
      </w:r>
    </w:p>
    <w:p w14:paraId="507D24D5" w14:textId="4AD3DF99" w:rsidR="000518F3" w:rsidRDefault="007B179F" w:rsidP="001B5599">
      <w:pPr>
        <w:pStyle w:val="kryteria"/>
        <w:numPr>
          <w:ilvl w:val="0"/>
          <w:numId w:val="0"/>
        </w:numPr>
        <w:spacing w:before="240"/>
        <w:ind w:firstLine="567"/>
        <w:rPr>
          <w:b/>
          <w:i w:val="0"/>
        </w:rPr>
      </w:pPr>
      <w:r w:rsidRPr="007B179F">
        <w:rPr>
          <w:i w:val="0"/>
          <w:iCs/>
        </w:rPr>
        <w:t xml:space="preserve">Politechnika Koszalińska od 27 lipca 2022 r. oficjalnie stała się częścią </w:t>
      </w:r>
      <w:bookmarkStart w:id="61" w:name="_Hlk208576030"/>
      <w:r w:rsidRPr="007B179F">
        <w:rPr>
          <w:i w:val="0"/>
          <w:iCs/>
        </w:rPr>
        <w:t>sojuszu dziewięciu europejskich uczelni, które uzyskały miano Uniwersytetu Europejskiego (UE) EU4DUAL</w:t>
      </w:r>
      <w:bookmarkEnd w:id="61"/>
      <w:r w:rsidRPr="007B179F">
        <w:rPr>
          <w:i w:val="0"/>
          <w:iCs/>
        </w:rPr>
        <w:t xml:space="preserve">. UE jest ukierunkowany na kształcenie dualne, czyli ściśle powiązane z biznesem i przemysłem. W pierwszym kroku przystąpienie do tego sojuszu pozwoli na internacjonalizację naszych działań w obszarze dydaktyki (Cluster </w:t>
      </w:r>
      <w:proofErr w:type="spellStart"/>
      <w:r w:rsidRPr="007B179F">
        <w:rPr>
          <w:i w:val="0"/>
          <w:iCs/>
        </w:rPr>
        <w:t>working</w:t>
      </w:r>
      <w:proofErr w:type="spellEnd"/>
      <w:r w:rsidRPr="007B179F">
        <w:rPr>
          <w:i w:val="0"/>
          <w:iCs/>
        </w:rPr>
        <w:t xml:space="preserve"> </w:t>
      </w:r>
      <w:proofErr w:type="spellStart"/>
      <w:r w:rsidRPr="007B179F">
        <w:rPr>
          <w:i w:val="0"/>
          <w:iCs/>
        </w:rPr>
        <w:t>group</w:t>
      </w:r>
      <w:proofErr w:type="spellEnd"/>
      <w:r w:rsidRPr="007B179F">
        <w:rPr>
          <w:i w:val="0"/>
          <w:iCs/>
        </w:rPr>
        <w:t xml:space="preserve">: food, </w:t>
      </w:r>
      <w:proofErr w:type="spellStart"/>
      <w:r w:rsidRPr="007B179F">
        <w:rPr>
          <w:i w:val="0"/>
          <w:iCs/>
        </w:rPr>
        <w:t>dietetics</w:t>
      </w:r>
      <w:proofErr w:type="spellEnd"/>
      <w:r w:rsidRPr="007B179F">
        <w:rPr>
          <w:i w:val="0"/>
          <w:iCs/>
        </w:rPr>
        <w:t xml:space="preserve">, </w:t>
      </w:r>
      <w:proofErr w:type="spellStart"/>
      <w:r w:rsidRPr="007B179F">
        <w:rPr>
          <w:i w:val="0"/>
          <w:iCs/>
        </w:rPr>
        <w:t>nutrition</w:t>
      </w:r>
      <w:proofErr w:type="spellEnd"/>
      <w:r w:rsidRPr="007B179F">
        <w:rPr>
          <w:i w:val="0"/>
          <w:iCs/>
        </w:rPr>
        <w:t xml:space="preserve">, </w:t>
      </w:r>
      <w:proofErr w:type="spellStart"/>
      <w:r w:rsidRPr="007B179F">
        <w:rPr>
          <w:i w:val="0"/>
          <w:iCs/>
        </w:rPr>
        <w:t>diabetes</w:t>
      </w:r>
      <w:proofErr w:type="spellEnd"/>
      <w:r w:rsidRPr="007B179F">
        <w:rPr>
          <w:i w:val="0"/>
          <w:iCs/>
        </w:rPr>
        <w:t>). Zgodnie z priorytetami Europejskiego Obszaru Edu</w:t>
      </w:r>
      <w:r w:rsidRPr="007B179F">
        <w:rPr>
          <w:i w:val="0"/>
          <w:iCs/>
        </w:rPr>
        <w:lastRenderedPageBreak/>
        <w:t>kacji do 2025 r. europejskie uczelnie zamierzają: promować wspólne wartości europejskie oraz wzmacniać tożsamość europejską poprzez zgromadzenie nowego pokolenia Europejczyków zdolnych do współpracy w ramach różnych kultur, języków oraz ponad granicami, sektorami i dyscyplinami akademickimi i dążyć do osiągnięcia znaczącego postępu w jakości, wydajności, atrakcyjności i konkurencyjności europejskich instytucji szkolnictwa wyższego oraz wniesienia wkładu w europejską gospodarkę opartą na wiedzy, zatrudnieniu, kreatywności, kulturze i dobrobycie, poprzez jak najlepsze wykorzystanie innowacyjnych metod pedagogicznych.</w:t>
      </w:r>
    </w:p>
    <w:p w14:paraId="48F2A1B2" w14:textId="6BE1CCDD" w:rsidR="00E67B98" w:rsidRPr="004C3775" w:rsidRDefault="00E67B98" w:rsidP="00E67B98">
      <w:pPr>
        <w:pStyle w:val="kryteria"/>
        <w:numPr>
          <w:ilvl w:val="0"/>
          <w:numId w:val="0"/>
        </w:numPr>
        <w:spacing w:before="240"/>
        <w:rPr>
          <w:b/>
          <w:i w:val="0"/>
        </w:rPr>
      </w:pPr>
      <w:r w:rsidRPr="004C3775">
        <w:rPr>
          <w:b/>
          <w:i w:val="0"/>
        </w:rPr>
        <w:t xml:space="preserve">Zalecenia dotyczące kryterium </w:t>
      </w:r>
      <w:r>
        <w:rPr>
          <w:b/>
          <w:i w:val="0"/>
        </w:rPr>
        <w:t>7</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3E1554" w14:paraId="5B2E68CC" w14:textId="77777777" w:rsidTr="00FE7B48">
        <w:tc>
          <w:tcPr>
            <w:tcW w:w="334" w:type="pct"/>
            <w:shd w:val="clear" w:color="auto" w:fill="D9E2F3" w:themeFill="accent1" w:themeFillTint="33"/>
            <w:vAlign w:val="center"/>
          </w:tcPr>
          <w:p w14:paraId="6A08DD51" w14:textId="77777777" w:rsidR="003E1554" w:rsidRPr="00994DCD" w:rsidRDefault="003E1554" w:rsidP="00FE7B48">
            <w:pPr>
              <w:pStyle w:val="PKA-wyroznienia"/>
              <w:jc w:val="center"/>
              <w:rPr>
                <w:bCs/>
              </w:rPr>
            </w:pPr>
            <w:r w:rsidRPr="00994DCD">
              <w:rPr>
                <w:bCs/>
              </w:rPr>
              <w:t>Lp.</w:t>
            </w:r>
          </w:p>
        </w:tc>
        <w:tc>
          <w:tcPr>
            <w:tcW w:w="2008" w:type="pct"/>
            <w:shd w:val="clear" w:color="auto" w:fill="D9E2F3" w:themeFill="accent1" w:themeFillTint="33"/>
            <w:vAlign w:val="center"/>
          </w:tcPr>
          <w:p w14:paraId="711F5506" w14:textId="5A34EB84" w:rsidR="003E1554" w:rsidRPr="00994DCD" w:rsidRDefault="003E1554" w:rsidP="00FE7B48">
            <w:pPr>
              <w:pStyle w:val="PKA-wyroznienia"/>
              <w:spacing w:before="0" w:after="0"/>
              <w:jc w:val="center"/>
              <w:rPr>
                <w:bCs/>
              </w:rPr>
            </w:pPr>
            <w:r w:rsidRPr="00994DCD">
              <w:rPr>
                <w:bCs/>
              </w:rPr>
              <w:t xml:space="preserve">Zalecenia dotyczące kryterium </w:t>
            </w:r>
            <w:r>
              <w:rPr>
                <w:bCs/>
              </w:rPr>
              <w:t>7</w:t>
            </w:r>
            <w:r w:rsidRPr="00994DCD">
              <w:rPr>
                <w:bCs/>
              </w:rPr>
              <w:t xml:space="preserve"> wymienione we wskazanej wyżej uchwale Prezydium PKA</w:t>
            </w:r>
          </w:p>
        </w:tc>
        <w:tc>
          <w:tcPr>
            <w:tcW w:w="2658" w:type="pct"/>
            <w:shd w:val="clear" w:color="auto" w:fill="D9E2F3" w:themeFill="accent1" w:themeFillTint="33"/>
            <w:vAlign w:val="center"/>
          </w:tcPr>
          <w:p w14:paraId="5A0DB6E6" w14:textId="77777777" w:rsidR="003E1554" w:rsidRPr="00994DCD" w:rsidRDefault="003E1554"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3E1554" w14:paraId="0FE4DAB0" w14:textId="77777777" w:rsidTr="00FE7B48">
        <w:tc>
          <w:tcPr>
            <w:tcW w:w="334" w:type="pct"/>
            <w:shd w:val="clear" w:color="auto" w:fill="auto"/>
          </w:tcPr>
          <w:p w14:paraId="1E7752BF" w14:textId="77777777" w:rsidR="003E1554" w:rsidRPr="00E7133D" w:rsidRDefault="003E1554" w:rsidP="00FE7B48">
            <w:pPr>
              <w:pStyle w:val="PKA-wyroznienia"/>
              <w:spacing w:before="0" w:after="0"/>
              <w:rPr>
                <w:b w:val="0"/>
              </w:rPr>
            </w:pPr>
            <w:r w:rsidRPr="00E7133D">
              <w:rPr>
                <w:b w:val="0"/>
              </w:rPr>
              <w:t>1.</w:t>
            </w:r>
          </w:p>
        </w:tc>
        <w:tc>
          <w:tcPr>
            <w:tcW w:w="2008" w:type="pct"/>
            <w:shd w:val="clear" w:color="auto" w:fill="auto"/>
          </w:tcPr>
          <w:p w14:paraId="62AE2DCB" w14:textId="77777777" w:rsidR="003E1554" w:rsidRPr="007A4AF5" w:rsidRDefault="003E1554" w:rsidP="00FE7B48">
            <w:pPr>
              <w:pStyle w:val="PKA-wyroznienia"/>
              <w:spacing w:before="0" w:after="0"/>
              <w:jc w:val="center"/>
              <w:rPr>
                <w:b w:val="0"/>
                <w:bCs/>
              </w:rPr>
            </w:pPr>
            <w:r w:rsidRPr="007A4AF5">
              <w:rPr>
                <w:b w:val="0"/>
                <w:bCs/>
              </w:rPr>
              <w:t>Nie dotyczy</w:t>
            </w:r>
          </w:p>
        </w:tc>
        <w:tc>
          <w:tcPr>
            <w:tcW w:w="2658" w:type="pct"/>
            <w:shd w:val="clear" w:color="auto" w:fill="auto"/>
          </w:tcPr>
          <w:p w14:paraId="4F1FBEBB" w14:textId="77777777" w:rsidR="003E1554" w:rsidRPr="007A4AF5" w:rsidRDefault="003E1554" w:rsidP="00FE7B48">
            <w:pPr>
              <w:pStyle w:val="PKA-wyroznienia"/>
              <w:spacing w:before="0" w:after="0"/>
              <w:jc w:val="center"/>
              <w:rPr>
                <w:b w:val="0"/>
                <w:bCs/>
              </w:rPr>
            </w:pPr>
            <w:r w:rsidRPr="007A4AF5">
              <w:rPr>
                <w:b w:val="0"/>
                <w:bCs/>
              </w:rPr>
              <w:t>Nie dotyczy</w:t>
            </w:r>
          </w:p>
        </w:tc>
      </w:tr>
    </w:tbl>
    <w:p w14:paraId="2C6F2A4B" w14:textId="77777777" w:rsidR="00E67B98" w:rsidRPr="00E67B98" w:rsidRDefault="00E67B98" w:rsidP="00E67B98"/>
    <w:p w14:paraId="2234C0AC" w14:textId="77777777" w:rsidR="005B2FA4" w:rsidRPr="00B857CE" w:rsidRDefault="005B2FA4" w:rsidP="00E80D11">
      <w:pPr>
        <w:rPr>
          <w:b/>
          <w:i/>
          <w:color w:val="233D81"/>
        </w:rPr>
      </w:pPr>
      <w:r w:rsidRPr="00B857CE">
        <w:rPr>
          <w:b/>
          <w:color w:val="233D81"/>
        </w:rPr>
        <w:t>Dodatkowe informacje, które uczelnia uznaje za ważne dla oceny kryterium 7:</w:t>
      </w:r>
    </w:p>
    <w:p w14:paraId="43D97995" w14:textId="77777777" w:rsidR="00034456" w:rsidRPr="00034456" w:rsidRDefault="00034456" w:rsidP="00A84EDE">
      <w:pPr>
        <w:pStyle w:val="Akapitzlist"/>
        <w:numPr>
          <w:ilvl w:val="0"/>
          <w:numId w:val="42"/>
        </w:numPr>
        <w:rPr>
          <w:b/>
        </w:rPr>
      </w:pPr>
      <w:r w:rsidRPr="005D5854">
        <w:t>w 2022-2024</w:t>
      </w:r>
      <w:r w:rsidRPr="007C70F9">
        <w:t xml:space="preserve"> roku Narodowa Agencja dokonała oceny realizacji projektu dotyczącego mobilności edukacyjnej w ramach programu Erasmus+ na Politechnice Koszalińskiej</w:t>
      </w:r>
      <w:r>
        <w:t xml:space="preserve"> (2021-1-PL01-KA131-HED-000005544)</w:t>
      </w:r>
      <w:r w:rsidRPr="007C70F9">
        <w:t xml:space="preserve"> oceniając ją na ocenę bardzo dobrą (uzyskano 9</w:t>
      </w:r>
      <w:r>
        <w:t>8</w:t>
      </w:r>
      <w:r w:rsidRPr="007C70F9">
        <w:t xml:space="preserve"> punkty na 100)</w:t>
      </w:r>
      <w:r>
        <w:t>.</w:t>
      </w:r>
      <w:r w:rsidRPr="007C70F9">
        <w:t xml:space="preserve"> </w:t>
      </w:r>
      <w:r w:rsidRPr="00034456">
        <w:rPr>
          <w:b/>
        </w:rPr>
        <w:t xml:space="preserve">Podkreślono, że projekt jest przykładem dobrej praktyki dla innych instytucji. </w:t>
      </w:r>
    </w:p>
    <w:p w14:paraId="091A1077" w14:textId="77777777" w:rsidR="00034456" w:rsidRPr="007C70F9" w:rsidRDefault="00034456" w:rsidP="00A84EDE">
      <w:pPr>
        <w:pStyle w:val="Akapitzlist"/>
        <w:numPr>
          <w:ilvl w:val="0"/>
          <w:numId w:val="42"/>
        </w:numPr>
      </w:pPr>
      <w:r w:rsidRPr="007C70F9">
        <w:t xml:space="preserve">w 2019 roku według rankingów sieć PL-701 Engineering as </w:t>
      </w:r>
      <w:proofErr w:type="spellStart"/>
      <w:r w:rsidRPr="007C70F9">
        <w:t>Communication</w:t>
      </w:r>
      <w:proofErr w:type="spellEnd"/>
      <w:r w:rsidRPr="007C70F9">
        <w:t xml:space="preserve"> Language in Europe kierowana przez Wydział Mechaniczny Politechniki Koszalińskiej jest na 9 miejscu na 114 ocenianych w Europie Środkowej (</w:t>
      </w:r>
      <w:hyperlink r:id="rId22" w:history="1">
        <w:r w:rsidRPr="00034456">
          <w:rPr>
            <w:rStyle w:val="Hipercze"/>
            <w:color w:val="auto"/>
          </w:rPr>
          <w:t>https://tu.koszalin.pl/wimie/kat/531/wspolpraca-miedzynarodowa</w:t>
        </w:r>
      </w:hyperlink>
      <w:r w:rsidRPr="007C70F9">
        <w:t>);</w:t>
      </w:r>
    </w:p>
    <w:p w14:paraId="47F655B5" w14:textId="77777777" w:rsidR="00034456" w:rsidRPr="005D5854" w:rsidRDefault="00034456" w:rsidP="00A84EDE">
      <w:pPr>
        <w:pStyle w:val="Akapitzlist"/>
        <w:numPr>
          <w:ilvl w:val="0"/>
          <w:numId w:val="42"/>
        </w:numPr>
      </w:pPr>
      <w:r w:rsidRPr="00034456">
        <w:rPr>
          <w:iCs/>
        </w:rPr>
        <w:t>od 27 lipca 2022 r. Politechnika Koszalińska przystąpiła do sojuszu zwanego: Uniwersytet Europejski (UE) EU4DUAL (</w:t>
      </w:r>
      <w:hyperlink r:id="rId23" w:history="1">
        <w:r w:rsidRPr="00034456">
          <w:rPr>
            <w:rStyle w:val="Hipercze"/>
            <w:iCs/>
            <w:color w:val="auto"/>
          </w:rPr>
          <w:t>https://www.tu.koszalin.pl/eu4dual/kat/1433/virtual-lab</w:t>
        </w:r>
      </w:hyperlink>
      <w:r w:rsidRPr="00034456">
        <w:rPr>
          <w:iCs/>
        </w:rPr>
        <w:t>);</w:t>
      </w:r>
    </w:p>
    <w:p w14:paraId="5042EE99" w14:textId="77777777" w:rsidR="00034456" w:rsidRDefault="00034456" w:rsidP="00A84EDE">
      <w:pPr>
        <w:pStyle w:val="Akapitzlist"/>
        <w:numPr>
          <w:ilvl w:val="0"/>
          <w:numId w:val="42"/>
        </w:numPr>
      </w:pPr>
      <w:r>
        <w:t>Wydział jest w następujących sieciach tematycznych:</w:t>
      </w:r>
    </w:p>
    <w:p w14:paraId="32C8485D" w14:textId="77777777" w:rsidR="00034456" w:rsidRDefault="00034456" w:rsidP="00A84EDE">
      <w:pPr>
        <w:pStyle w:val="Akapitzlist"/>
        <w:numPr>
          <w:ilvl w:val="0"/>
          <w:numId w:val="43"/>
        </w:numPr>
        <w:ind w:left="1276"/>
      </w:pPr>
      <w:r>
        <w:t xml:space="preserve">PL-0701-13-2425 Engineering as </w:t>
      </w:r>
      <w:proofErr w:type="spellStart"/>
      <w:r>
        <w:t>Communication</w:t>
      </w:r>
      <w:proofErr w:type="spellEnd"/>
      <w:r>
        <w:t xml:space="preserve"> Language in Europe (w rankingu sieci przyznano jej 80,35 pkt. na 100 pkt. możliwych),</w:t>
      </w:r>
    </w:p>
    <w:p w14:paraId="488CD706" w14:textId="77777777" w:rsidR="00034456" w:rsidRDefault="00034456" w:rsidP="00A84EDE">
      <w:pPr>
        <w:pStyle w:val="Akapitzlist"/>
        <w:numPr>
          <w:ilvl w:val="0"/>
          <w:numId w:val="43"/>
        </w:numPr>
        <w:ind w:left="1276"/>
      </w:pPr>
      <w:r>
        <w:t xml:space="preserve">RO-0202-18-2425 </w:t>
      </w:r>
      <w:proofErr w:type="spellStart"/>
      <w:r>
        <w:t>Implementation</w:t>
      </w:r>
      <w:proofErr w:type="spellEnd"/>
      <w:r>
        <w:t xml:space="preserve"> and </w:t>
      </w:r>
      <w:proofErr w:type="spellStart"/>
      <w:r>
        <w:t>utilization</w:t>
      </w:r>
      <w:proofErr w:type="spellEnd"/>
      <w:r>
        <w:t xml:space="preserve"> of e-learning systems in the </w:t>
      </w:r>
      <w:proofErr w:type="spellStart"/>
      <w:r>
        <w:t>study</w:t>
      </w:r>
      <w:proofErr w:type="spellEnd"/>
      <w:r>
        <w:t xml:space="preserve"> </w:t>
      </w:r>
      <w:proofErr w:type="spellStart"/>
      <w:r>
        <w:t>area</w:t>
      </w:r>
      <w:proofErr w:type="spellEnd"/>
      <w:r>
        <w:t xml:space="preserve"> of research and </w:t>
      </w:r>
      <w:proofErr w:type="spellStart"/>
      <w:r>
        <w:t>production</w:t>
      </w:r>
      <w:proofErr w:type="spellEnd"/>
      <w:r>
        <w:t xml:space="preserve"> engineering in the Central RO-0013-20-2425 </w:t>
      </w:r>
      <w:proofErr w:type="spellStart"/>
      <w:r>
        <w:t>Teaching</w:t>
      </w:r>
      <w:proofErr w:type="spellEnd"/>
      <w:r>
        <w:t xml:space="preserve"> and Research of Environment-</w:t>
      </w:r>
      <w:proofErr w:type="spellStart"/>
      <w:r>
        <w:t>oriented</w:t>
      </w:r>
      <w:proofErr w:type="spellEnd"/>
      <w:r>
        <w:t xml:space="preserve"> Technologies in Manufacturing,</w:t>
      </w:r>
    </w:p>
    <w:p w14:paraId="5E21E6B5" w14:textId="77777777" w:rsidR="00034456" w:rsidRDefault="00034456" w:rsidP="00A84EDE">
      <w:pPr>
        <w:pStyle w:val="Akapitzlist"/>
        <w:numPr>
          <w:ilvl w:val="0"/>
          <w:numId w:val="43"/>
        </w:numPr>
        <w:ind w:left="1276"/>
      </w:pPr>
      <w:r>
        <w:t xml:space="preserve">RS-0507-14-2425 Research, Development and </w:t>
      </w:r>
      <w:proofErr w:type="spellStart"/>
      <w:r>
        <w:t>Education</w:t>
      </w:r>
      <w:proofErr w:type="spellEnd"/>
      <w:r>
        <w:t xml:space="preserve"> in Precision Machining,</w:t>
      </w:r>
    </w:p>
    <w:p w14:paraId="559C8C50" w14:textId="77777777" w:rsidR="00034456" w:rsidRDefault="00034456" w:rsidP="00A84EDE">
      <w:pPr>
        <w:pStyle w:val="Akapitzlist"/>
        <w:numPr>
          <w:ilvl w:val="0"/>
          <w:numId w:val="43"/>
        </w:numPr>
        <w:ind w:left="1276"/>
      </w:pPr>
      <w:r>
        <w:t xml:space="preserve">SK-0405-16-2425 </w:t>
      </w:r>
      <w:proofErr w:type="spellStart"/>
      <w:r>
        <w:t>Renewable</w:t>
      </w:r>
      <w:proofErr w:type="spellEnd"/>
      <w:r>
        <w:t xml:space="preserve"> </w:t>
      </w:r>
      <w:proofErr w:type="spellStart"/>
      <w:r>
        <w:t>energy</w:t>
      </w:r>
      <w:proofErr w:type="spellEnd"/>
      <w:r>
        <w:t xml:space="preserve"> </w:t>
      </w:r>
      <w:proofErr w:type="spellStart"/>
      <w:r>
        <w:t>sources</w:t>
      </w:r>
      <w:proofErr w:type="spellEnd"/>
      <w:r>
        <w:t>,</w:t>
      </w:r>
    </w:p>
    <w:p w14:paraId="71BFBBBE" w14:textId="77777777" w:rsidR="00034456" w:rsidRDefault="00034456" w:rsidP="00A84EDE">
      <w:pPr>
        <w:pStyle w:val="Akapitzlist"/>
        <w:numPr>
          <w:ilvl w:val="0"/>
          <w:numId w:val="43"/>
        </w:numPr>
        <w:ind w:left="1276"/>
      </w:pPr>
      <w:r>
        <w:t xml:space="preserve">HU-0003-20-2425 </w:t>
      </w:r>
      <w:proofErr w:type="spellStart"/>
      <w:r>
        <w:t>Agriculture</w:t>
      </w:r>
      <w:proofErr w:type="spellEnd"/>
      <w:r>
        <w:t xml:space="preserve"> and Environment in the 21st Century - @</w:t>
      </w:r>
      <w:proofErr w:type="spellStart"/>
      <w:r>
        <w:t>groen</w:t>
      </w:r>
      <w:proofErr w:type="spellEnd"/>
      <w:r>
        <w:t>,</w:t>
      </w:r>
    </w:p>
    <w:p w14:paraId="3C9F94C7" w14:textId="62006C3E" w:rsidR="007B094D" w:rsidRPr="00B857CE" w:rsidRDefault="00034456" w:rsidP="00E80D11">
      <w:pPr>
        <w:pStyle w:val="Akapitzlist"/>
        <w:numPr>
          <w:ilvl w:val="0"/>
          <w:numId w:val="43"/>
        </w:numPr>
        <w:ind w:left="1276"/>
      </w:pPr>
      <w:r>
        <w:t xml:space="preserve">AT-0042-20-2425 Image Processing, Information Engineering &amp; </w:t>
      </w:r>
      <w:proofErr w:type="spellStart"/>
      <w:r>
        <w:t>Interdisciplinary</w:t>
      </w:r>
      <w:proofErr w:type="spellEnd"/>
      <w:r>
        <w:t xml:space="preserve"> Knowledge Exchange.</w:t>
      </w:r>
    </w:p>
    <w:p w14:paraId="511B7C1F" w14:textId="3475D1D6" w:rsidR="007B094D" w:rsidRPr="00B857CE" w:rsidRDefault="007B094D" w:rsidP="00E80D11">
      <w:pPr>
        <w:pStyle w:val="Nagwek2"/>
      </w:pPr>
      <w:bookmarkStart w:id="62" w:name="_Toc616624"/>
      <w:bookmarkStart w:id="63" w:name="_Toc623894"/>
      <w:bookmarkStart w:id="64" w:name="_Toc624215"/>
      <w:bookmarkStart w:id="65" w:name="_Toc211410641"/>
      <w:r w:rsidRPr="00B857CE">
        <w:t>Kryterium 8. Wsparcie studentów w uczeniu się, rozwoju społecznym, naukowym lub zawodowym i</w:t>
      </w:r>
      <w:r w:rsidR="00FA0FEC">
        <w:t> </w:t>
      </w:r>
      <w:r w:rsidRPr="00B857CE">
        <w:t>wejściu na rynek pracy oraz rozwój i doskonalenie form wsparcia</w:t>
      </w:r>
      <w:bookmarkEnd w:id="62"/>
      <w:bookmarkEnd w:id="63"/>
      <w:bookmarkEnd w:id="64"/>
      <w:bookmarkEnd w:id="65"/>
    </w:p>
    <w:p w14:paraId="2B06E79D" w14:textId="77777777" w:rsidR="009419F9" w:rsidRPr="009419F9" w:rsidRDefault="009419F9" w:rsidP="009419F9">
      <w:pPr>
        <w:keepNext/>
        <w:spacing w:before="240"/>
        <w:outlineLvl w:val="2"/>
        <w:rPr>
          <w:b/>
          <w:bCs/>
        </w:rPr>
      </w:pPr>
      <w:r w:rsidRPr="009419F9">
        <w:rPr>
          <w:b/>
          <w:bCs/>
        </w:rPr>
        <w:t xml:space="preserve">8.1. Zakres i formy wspierania studentów w procesie uczenia się </w:t>
      </w:r>
    </w:p>
    <w:p w14:paraId="42F03073" w14:textId="77777777" w:rsidR="009419F9" w:rsidRPr="009419F9" w:rsidRDefault="009419F9" w:rsidP="009419F9">
      <w:pPr>
        <w:spacing w:after="0"/>
        <w:ind w:firstLine="284"/>
      </w:pPr>
      <w:r w:rsidRPr="009419F9">
        <w:t xml:space="preserve">Wspieranie studentów w zakresie osiągania efektów uczenia się odbywa się poprzez motywowanie ich do międzynarodowej mobilności w ramach programów CEEPUS i ERASMUS+, działalności naukowo-badawczej, przygotowań związanych z wejściem na rynek pracy. Studenci znajdujący się w szczególnej sytuacji życiowej, tj. z niepełnosprawnością, kobiety w ciąży, studenci wychowujący dzieci oraz studenci o wybitnych osiągnięciach w sporcie, sztuce, itp. mogą ubiegać się, w wyjątkowych przypadkach, </w:t>
      </w:r>
      <w:r w:rsidRPr="009419F9">
        <w:lastRenderedPageBreak/>
        <w:t xml:space="preserve">o indywidualną organizację zajęć. Student wybitny wykazujący się szczególnymi osiągnięciami i wynikami w nauce może wystąpić do dziekana z wnioskiem o indywidualny tok studiów. </w:t>
      </w:r>
    </w:p>
    <w:p w14:paraId="137F9162" w14:textId="77777777" w:rsidR="009419F9" w:rsidRPr="009419F9" w:rsidRDefault="009419F9" w:rsidP="009419F9">
      <w:pPr>
        <w:spacing w:after="0"/>
        <w:ind w:firstLine="284"/>
      </w:pPr>
      <w:r w:rsidRPr="009419F9">
        <w:t xml:space="preserve">Działania w zakresie rozwoju i doskonalenia systemu wspierania oraz motywowania studentów podejmowane są przez wszystkich pracowników WIMiE. RP systematycznie doskonali koncepcję kształcenia na kierunku Energetyka. </w:t>
      </w:r>
    </w:p>
    <w:p w14:paraId="32AB0CC4" w14:textId="77777777" w:rsidR="009419F9" w:rsidRPr="009419F9" w:rsidRDefault="009419F9" w:rsidP="009419F9">
      <w:pPr>
        <w:spacing w:after="0"/>
        <w:ind w:firstLine="284"/>
        <w:rPr>
          <w:b/>
          <w:spacing w:val="-2"/>
        </w:rPr>
      </w:pPr>
      <w:r w:rsidRPr="009419F9">
        <w:t xml:space="preserve">Studenci kierunku Energetyka, </w:t>
      </w:r>
      <w:r w:rsidRPr="009419F9">
        <w:rPr>
          <w:b/>
        </w:rPr>
        <w:t>w latach 2019-2023,</w:t>
      </w:r>
      <w:r w:rsidRPr="009419F9">
        <w:t xml:space="preserve"> byli uczestnikami projektu w ramach Europejskiego Funduszu Społecznego w ramach Programu Operacyjnego Wiedza Edukacja Rozwój 2014-2020 Wydziału - </w:t>
      </w:r>
      <w:r w:rsidRPr="009419F9">
        <w:rPr>
          <w:b/>
          <w:spacing w:val="-2"/>
        </w:rPr>
        <w:t>Projekt</w:t>
      </w:r>
      <w:r w:rsidRPr="009419F9">
        <w:rPr>
          <w:spacing w:val="-2"/>
        </w:rPr>
        <w:t xml:space="preserve"> </w:t>
      </w:r>
      <w:r w:rsidRPr="009419F9">
        <w:rPr>
          <w:b/>
          <w:spacing w:val="-2"/>
        </w:rPr>
        <w:t>„Programu zintegrowani - kompleksowy program rozwoju Politechniki Koszalińskiej” działań na rzecz zwiększenia jakości i efektywności kształcenia na Politechnice Koszalińskiej” nr POWR.03.05.00-00-Z055/18</w:t>
      </w:r>
      <w:r w:rsidRPr="009419F9">
        <w:rPr>
          <w:spacing w:val="-2"/>
        </w:rPr>
        <w:t xml:space="preserve">. </w:t>
      </w:r>
      <w:r w:rsidRPr="009419F9">
        <w:t xml:space="preserve">Podniesienie kompetencji studentów kierunku Energetyka odbywało się poprzez realizację różnych form wsparcia, a mianowicie: certyfikowane szkolenia, wizyty studyjne. </w:t>
      </w:r>
    </w:p>
    <w:p w14:paraId="67157785" w14:textId="77777777" w:rsidR="009419F9" w:rsidRPr="009419F9" w:rsidRDefault="009419F9" w:rsidP="009419F9">
      <w:pPr>
        <w:spacing w:after="0"/>
        <w:ind w:left="142"/>
        <w:rPr>
          <w:b/>
        </w:rPr>
      </w:pPr>
      <w:r w:rsidRPr="009419F9">
        <w:rPr>
          <w:b/>
        </w:rPr>
        <w:t>1. Certyfikowane szkolenia oraz zajęcia warsztatowe:</w:t>
      </w:r>
    </w:p>
    <w:p w14:paraId="3D970B9F" w14:textId="77777777" w:rsidR="009419F9" w:rsidRPr="009419F9" w:rsidRDefault="009419F9" w:rsidP="00A84EDE">
      <w:pPr>
        <w:numPr>
          <w:ilvl w:val="0"/>
          <w:numId w:val="21"/>
        </w:numPr>
        <w:spacing w:after="0"/>
        <w:contextualSpacing/>
        <w:rPr>
          <w:rFonts w:asciiTheme="minorHAnsi" w:hAnsiTheme="minorHAnsi" w:cs="Calibri"/>
          <w:szCs w:val="22"/>
          <w:lang w:eastAsia="en-US"/>
        </w:rPr>
      </w:pPr>
      <w:r w:rsidRPr="009419F9">
        <w:rPr>
          <w:rFonts w:asciiTheme="minorHAnsi" w:hAnsiTheme="minorHAnsi" w:cs="Calibri"/>
          <w:szCs w:val="22"/>
          <w:lang w:eastAsia="en-US"/>
        </w:rPr>
        <w:t xml:space="preserve">Szkolenie F-gazowe kat. I </w:t>
      </w:r>
      <w:proofErr w:type="spellStart"/>
      <w:r w:rsidRPr="009419F9">
        <w:rPr>
          <w:rFonts w:asciiTheme="minorHAnsi" w:hAnsiTheme="minorHAnsi" w:cs="Calibri"/>
          <w:szCs w:val="22"/>
          <w:lang w:eastAsia="en-US"/>
        </w:rPr>
        <w:t>i</w:t>
      </w:r>
      <w:proofErr w:type="spellEnd"/>
      <w:r w:rsidRPr="009419F9">
        <w:rPr>
          <w:rFonts w:asciiTheme="minorHAnsi" w:hAnsiTheme="minorHAnsi" w:cs="Calibri"/>
          <w:szCs w:val="22"/>
          <w:lang w:eastAsia="en-US"/>
        </w:rPr>
        <w:t xml:space="preserve"> II; </w:t>
      </w:r>
    </w:p>
    <w:p w14:paraId="66A5B896" w14:textId="77777777" w:rsidR="009419F9" w:rsidRPr="009419F9" w:rsidRDefault="009419F9" w:rsidP="00A84EDE">
      <w:pPr>
        <w:numPr>
          <w:ilvl w:val="0"/>
          <w:numId w:val="21"/>
        </w:numPr>
        <w:spacing w:after="0"/>
        <w:contextualSpacing/>
        <w:rPr>
          <w:rFonts w:asciiTheme="minorHAnsi" w:hAnsiTheme="minorHAnsi" w:cs="Calibri"/>
          <w:szCs w:val="22"/>
          <w:lang w:eastAsia="en-US"/>
        </w:rPr>
      </w:pPr>
      <w:r w:rsidRPr="009419F9">
        <w:rPr>
          <w:rFonts w:asciiTheme="minorHAnsi" w:hAnsiTheme="minorHAnsi" w:cs="Calibri"/>
          <w:szCs w:val="22"/>
          <w:lang w:eastAsia="en-US"/>
        </w:rPr>
        <w:t xml:space="preserve">Basic Technical Training; </w:t>
      </w:r>
    </w:p>
    <w:p w14:paraId="7EA74CEC" w14:textId="77777777" w:rsidR="009419F9" w:rsidRPr="009419F9" w:rsidRDefault="009419F9" w:rsidP="00A84EDE">
      <w:pPr>
        <w:numPr>
          <w:ilvl w:val="0"/>
          <w:numId w:val="21"/>
        </w:numPr>
        <w:spacing w:after="0"/>
        <w:contextualSpacing/>
        <w:rPr>
          <w:rFonts w:asciiTheme="minorHAnsi" w:hAnsiTheme="minorHAnsi" w:cs="Calibri"/>
          <w:szCs w:val="22"/>
          <w:lang w:eastAsia="en-US"/>
        </w:rPr>
      </w:pPr>
      <w:r w:rsidRPr="009419F9">
        <w:rPr>
          <w:rFonts w:asciiTheme="minorHAnsi" w:hAnsiTheme="minorHAnsi" w:cs="Calibri"/>
          <w:szCs w:val="22"/>
          <w:lang w:eastAsia="en-US"/>
        </w:rPr>
        <w:t xml:space="preserve">Basic </w:t>
      </w:r>
      <w:proofErr w:type="spellStart"/>
      <w:r w:rsidRPr="009419F9">
        <w:rPr>
          <w:rFonts w:asciiTheme="minorHAnsi" w:hAnsiTheme="minorHAnsi" w:cs="Calibri"/>
          <w:szCs w:val="22"/>
          <w:lang w:eastAsia="en-US"/>
        </w:rPr>
        <w:t>Safety</w:t>
      </w:r>
      <w:proofErr w:type="spellEnd"/>
      <w:r w:rsidRPr="009419F9">
        <w:rPr>
          <w:rFonts w:asciiTheme="minorHAnsi" w:hAnsiTheme="minorHAnsi" w:cs="Calibri"/>
          <w:szCs w:val="22"/>
          <w:lang w:eastAsia="en-US"/>
        </w:rPr>
        <w:t xml:space="preserve"> Training;</w:t>
      </w:r>
    </w:p>
    <w:p w14:paraId="733EF24B" w14:textId="77777777" w:rsidR="009419F9" w:rsidRPr="009419F9" w:rsidRDefault="009419F9" w:rsidP="009419F9">
      <w:pPr>
        <w:spacing w:after="0"/>
        <w:ind w:left="142"/>
        <w:rPr>
          <w:b/>
        </w:rPr>
      </w:pPr>
      <w:r w:rsidRPr="009419F9">
        <w:rPr>
          <w:b/>
        </w:rPr>
        <w:t>2. Wizyty studyjne:</w:t>
      </w:r>
    </w:p>
    <w:p w14:paraId="50E20B20" w14:textId="77777777" w:rsidR="009419F9" w:rsidRPr="009419F9" w:rsidRDefault="009419F9" w:rsidP="00A84EDE">
      <w:pPr>
        <w:numPr>
          <w:ilvl w:val="0"/>
          <w:numId w:val="20"/>
        </w:numPr>
        <w:ind w:left="851"/>
        <w:contextualSpacing/>
        <w:rPr>
          <w:szCs w:val="22"/>
          <w:lang w:eastAsia="en-US"/>
        </w:rPr>
      </w:pPr>
      <w:r w:rsidRPr="009419F9">
        <w:rPr>
          <w:szCs w:val="22"/>
          <w:lang w:eastAsia="en-US"/>
        </w:rPr>
        <w:t>Akademia Wiatru - Windhunter, Koszalin;</w:t>
      </w:r>
    </w:p>
    <w:p w14:paraId="0AD1A96A" w14:textId="77777777" w:rsidR="009419F9" w:rsidRPr="009419F9" w:rsidRDefault="009419F9" w:rsidP="00A84EDE">
      <w:pPr>
        <w:numPr>
          <w:ilvl w:val="0"/>
          <w:numId w:val="20"/>
        </w:numPr>
        <w:ind w:left="851"/>
        <w:contextualSpacing/>
        <w:rPr>
          <w:szCs w:val="22"/>
          <w:lang w:eastAsia="en-US"/>
        </w:rPr>
      </w:pPr>
      <w:r w:rsidRPr="009419F9">
        <w:rPr>
          <w:szCs w:val="22"/>
          <w:lang w:eastAsia="en-US"/>
        </w:rPr>
        <w:t>Miejska Energetyka Cieplna Spółka z o.o. w Koszalinie;</w:t>
      </w:r>
    </w:p>
    <w:p w14:paraId="285CF25E" w14:textId="77777777" w:rsidR="009419F9" w:rsidRPr="009419F9" w:rsidRDefault="009419F9" w:rsidP="00A84EDE">
      <w:pPr>
        <w:numPr>
          <w:ilvl w:val="0"/>
          <w:numId w:val="20"/>
        </w:numPr>
        <w:ind w:left="851"/>
        <w:contextualSpacing/>
        <w:rPr>
          <w:szCs w:val="22"/>
          <w:lang w:eastAsia="en-US"/>
        </w:rPr>
      </w:pPr>
      <w:r w:rsidRPr="009419F9">
        <w:rPr>
          <w:szCs w:val="22"/>
          <w:lang w:eastAsia="en-US"/>
        </w:rPr>
        <w:t>Goodvalley Polska, Przechlewo;</w:t>
      </w:r>
    </w:p>
    <w:p w14:paraId="10CAD618" w14:textId="77777777" w:rsidR="009419F9" w:rsidRPr="009419F9" w:rsidRDefault="009419F9" w:rsidP="00966BC4">
      <w:pPr>
        <w:spacing w:after="0"/>
        <w:rPr>
          <w:rFonts w:asciiTheme="minorHAnsi" w:hAnsiTheme="minorHAnsi" w:cs="Calibri"/>
          <w:szCs w:val="22"/>
          <w:lang w:eastAsia="en-US"/>
        </w:rPr>
      </w:pPr>
      <w:r w:rsidRPr="009419F9">
        <w:rPr>
          <w:rFonts w:asciiTheme="minorHAnsi" w:hAnsiTheme="minorHAnsi" w:cs="Calibri"/>
          <w:szCs w:val="22"/>
          <w:lang w:eastAsia="en-US"/>
        </w:rPr>
        <w:t>Obecnie studenci kierunku</w:t>
      </w:r>
      <w:r w:rsidRPr="009419F9">
        <w:rPr>
          <w:rFonts w:asciiTheme="minorHAnsi" w:hAnsiTheme="minorHAnsi" w:cs="Calibri"/>
          <w:b/>
          <w:szCs w:val="22"/>
          <w:lang w:eastAsia="en-US"/>
        </w:rPr>
        <w:t xml:space="preserve"> </w:t>
      </w:r>
      <w:r w:rsidRPr="009419F9">
        <w:rPr>
          <w:rFonts w:asciiTheme="minorHAnsi" w:hAnsiTheme="minorHAnsi" w:cs="Calibri"/>
        </w:rPr>
        <w:t xml:space="preserve">Energetyka są uczestnikami projektu współfinansowanego ze środków Europejskiego Funduszu Społecznego Plus w ramach programu Fundusze Europejskie dla Rozwoju Społecznego 2021-2027  - </w:t>
      </w:r>
      <w:r w:rsidRPr="009419F9">
        <w:rPr>
          <w:rFonts w:asciiTheme="minorHAnsi" w:hAnsiTheme="minorHAnsi" w:cs="Calibri"/>
          <w:b/>
        </w:rPr>
        <w:t>Projekt</w:t>
      </w:r>
      <w:r w:rsidRPr="009419F9">
        <w:rPr>
          <w:rFonts w:asciiTheme="minorHAnsi" w:hAnsiTheme="minorHAnsi" w:cs="Calibri"/>
        </w:rPr>
        <w:t xml:space="preserve"> „</w:t>
      </w:r>
      <w:r w:rsidRPr="009419F9">
        <w:rPr>
          <w:rFonts w:asciiTheme="minorHAnsi" w:hAnsiTheme="minorHAnsi" w:cs="Calibri"/>
          <w:b/>
          <w:szCs w:val="22"/>
          <w:lang w:eastAsia="en-US"/>
        </w:rPr>
        <w:t xml:space="preserve">Politechnika koszalińska kształci kadry dla transformacji energetycznej” nr FERS 01.05 – IP.08-0014/23. Realizacja w latach 2023 – 2028. </w:t>
      </w:r>
      <w:r w:rsidRPr="009419F9">
        <w:rPr>
          <w:rFonts w:asciiTheme="minorHAnsi" w:hAnsiTheme="minorHAnsi" w:cs="Calibri"/>
          <w:szCs w:val="22"/>
          <w:lang w:eastAsia="en-US"/>
        </w:rPr>
        <w:t>W latach 2023–2025, w ramach realizacji projektu, studenci skorzystali z następujących form wsparcia:</w:t>
      </w:r>
    </w:p>
    <w:p w14:paraId="5084174E" w14:textId="77777777" w:rsidR="009419F9" w:rsidRPr="009419F9" w:rsidRDefault="009419F9" w:rsidP="00966BC4">
      <w:pPr>
        <w:spacing w:after="0"/>
        <w:rPr>
          <w:b/>
        </w:rPr>
      </w:pPr>
      <w:r w:rsidRPr="009419F9">
        <w:rPr>
          <w:b/>
        </w:rPr>
        <w:t>1. Zajęcia wyrównawcze:</w:t>
      </w:r>
    </w:p>
    <w:p w14:paraId="767EFB33" w14:textId="77777777" w:rsidR="009419F9" w:rsidRPr="009419F9" w:rsidRDefault="009419F9" w:rsidP="00A84EDE">
      <w:pPr>
        <w:numPr>
          <w:ilvl w:val="0"/>
          <w:numId w:val="22"/>
        </w:numPr>
        <w:contextualSpacing/>
      </w:pPr>
      <w:r w:rsidRPr="009419F9">
        <w:t>Zajęcia wyrównawcze z matematyki;</w:t>
      </w:r>
    </w:p>
    <w:p w14:paraId="0077DB00" w14:textId="77777777" w:rsidR="009419F9" w:rsidRPr="009419F9" w:rsidRDefault="009419F9" w:rsidP="00A84EDE">
      <w:pPr>
        <w:numPr>
          <w:ilvl w:val="0"/>
          <w:numId w:val="22"/>
        </w:numPr>
        <w:contextualSpacing/>
      </w:pPr>
      <w:r w:rsidRPr="009419F9">
        <w:t>Zajęcia wyrównawcze z fizyki;</w:t>
      </w:r>
    </w:p>
    <w:p w14:paraId="11195210" w14:textId="77777777" w:rsidR="009419F9" w:rsidRPr="009419F9" w:rsidRDefault="009419F9" w:rsidP="00A84EDE">
      <w:pPr>
        <w:numPr>
          <w:ilvl w:val="0"/>
          <w:numId w:val="22"/>
        </w:numPr>
        <w:contextualSpacing/>
      </w:pPr>
      <w:r w:rsidRPr="009419F9">
        <w:t>Zajęcia wyrównawcze z chemii;</w:t>
      </w:r>
    </w:p>
    <w:p w14:paraId="136DF919" w14:textId="77777777" w:rsidR="009419F9" w:rsidRPr="009419F9" w:rsidRDefault="009419F9" w:rsidP="00966BC4">
      <w:pPr>
        <w:spacing w:after="0"/>
        <w:rPr>
          <w:b/>
        </w:rPr>
      </w:pPr>
      <w:r w:rsidRPr="009419F9">
        <w:rPr>
          <w:b/>
        </w:rPr>
        <w:t>2. Wizyty studyjne:</w:t>
      </w:r>
    </w:p>
    <w:p w14:paraId="7CF9E56B" w14:textId="77777777" w:rsidR="009419F9" w:rsidRPr="009419F9" w:rsidRDefault="009419F9" w:rsidP="00A84EDE">
      <w:pPr>
        <w:numPr>
          <w:ilvl w:val="0"/>
          <w:numId w:val="23"/>
        </w:numPr>
        <w:spacing w:after="0"/>
        <w:ind w:left="709"/>
        <w:contextualSpacing/>
        <w:rPr>
          <w:b/>
          <w:szCs w:val="22"/>
        </w:rPr>
      </w:pPr>
      <w:r w:rsidRPr="009419F9">
        <w:rPr>
          <w:rFonts w:asciiTheme="minorHAnsi" w:hAnsiTheme="minorHAnsi" w:cs="Calibri"/>
          <w:szCs w:val="22"/>
          <w:lang w:eastAsia="en-US"/>
        </w:rPr>
        <w:t>Elektrownia jądrowa Czechy (</w:t>
      </w:r>
      <w:proofErr w:type="spellStart"/>
      <w:r w:rsidRPr="009419F9">
        <w:rPr>
          <w:rFonts w:asciiTheme="minorHAnsi" w:hAnsiTheme="minorHAnsi" w:cs="Calibri"/>
          <w:szCs w:val="22"/>
          <w:lang w:eastAsia="en-US"/>
        </w:rPr>
        <w:t>Dukovany</w:t>
      </w:r>
      <w:proofErr w:type="spellEnd"/>
      <w:r w:rsidRPr="009419F9">
        <w:rPr>
          <w:rFonts w:asciiTheme="minorHAnsi" w:hAnsiTheme="minorHAnsi" w:cs="Calibri"/>
          <w:szCs w:val="22"/>
          <w:lang w:eastAsia="en-US"/>
        </w:rPr>
        <w:t>);</w:t>
      </w:r>
    </w:p>
    <w:p w14:paraId="19E33E4F" w14:textId="77777777" w:rsidR="009419F9" w:rsidRPr="009419F9" w:rsidRDefault="009419F9" w:rsidP="00A84EDE">
      <w:pPr>
        <w:numPr>
          <w:ilvl w:val="0"/>
          <w:numId w:val="23"/>
        </w:numPr>
        <w:spacing w:after="0"/>
        <w:ind w:left="709"/>
        <w:contextualSpacing/>
        <w:rPr>
          <w:rFonts w:asciiTheme="minorHAnsi" w:hAnsiTheme="minorHAnsi" w:cs="Calibri"/>
          <w:szCs w:val="22"/>
          <w:lang w:eastAsia="en-US"/>
        </w:rPr>
      </w:pPr>
      <w:r w:rsidRPr="009419F9">
        <w:rPr>
          <w:rFonts w:asciiTheme="minorHAnsi" w:hAnsiTheme="minorHAnsi" w:cs="Calibri"/>
          <w:szCs w:val="22"/>
          <w:lang w:eastAsia="en-US"/>
        </w:rPr>
        <w:t>Elektrownia jądrowa Austria (</w:t>
      </w:r>
      <w:proofErr w:type="spellStart"/>
      <w:r w:rsidRPr="009419F9">
        <w:rPr>
          <w:rFonts w:asciiTheme="minorHAnsi" w:hAnsiTheme="minorHAnsi" w:cs="Calibri"/>
          <w:szCs w:val="22"/>
          <w:lang w:eastAsia="en-US"/>
        </w:rPr>
        <w:t>Zwentendorf</w:t>
      </w:r>
      <w:proofErr w:type="spellEnd"/>
      <w:r w:rsidRPr="009419F9">
        <w:rPr>
          <w:rFonts w:asciiTheme="minorHAnsi" w:hAnsiTheme="minorHAnsi" w:cs="Calibri"/>
          <w:szCs w:val="22"/>
          <w:lang w:eastAsia="en-US"/>
        </w:rPr>
        <w:t>);</w:t>
      </w:r>
    </w:p>
    <w:p w14:paraId="74D5FB8C" w14:textId="5134967D" w:rsidR="009419F9" w:rsidRPr="00966BC4" w:rsidRDefault="009419F9" w:rsidP="00A84EDE">
      <w:pPr>
        <w:numPr>
          <w:ilvl w:val="0"/>
          <w:numId w:val="23"/>
        </w:numPr>
        <w:spacing w:after="0"/>
        <w:ind w:left="709"/>
        <w:contextualSpacing/>
        <w:rPr>
          <w:b/>
          <w:szCs w:val="22"/>
        </w:rPr>
      </w:pPr>
      <w:r w:rsidRPr="009419F9">
        <w:rPr>
          <w:rFonts w:asciiTheme="minorHAnsi" w:hAnsiTheme="minorHAnsi" w:cs="Calibri"/>
          <w:szCs w:val="22"/>
          <w:lang w:eastAsia="en-US"/>
        </w:rPr>
        <w:t xml:space="preserve">Farma wiatrowa Niemcy - Port </w:t>
      </w:r>
      <w:proofErr w:type="spellStart"/>
      <w:r w:rsidRPr="009419F9">
        <w:rPr>
          <w:rFonts w:asciiTheme="minorHAnsi" w:hAnsiTheme="minorHAnsi" w:cs="Calibri"/>
          <w:szCs w:val="22"/>
          <w:lang w:eastAsia="en-US"/>
        </w:rPr>
        <w:t>Mukran</w:t>
      </w:r>
      <w:proofErr w:type="spellEnd"/>
      <w:r w:rsidRPr="009419F9">
        <w:rPr>
          <w:rFonts w:asciiTheme="minorHAnsi" w:hAnsiTheme="minorHAnsi" w:cs="Calibri"/>
          <w:szCs w:val="22"/>
          <w:lang w:eastAsia="en-US"/>
        </w:rPr>
        <w:t>;</w:t>
      </w:r>
    </w:p>
    <w:p w14:paraId="50201E5F" w14:textId="77777777" w:rsidR="009419F9" w:rsidRPr="009419F9" w:rsidRDefault="009419F9" w:rsidP="00966BC4">
      <w:pPr>
        <w:spacing w:after="0"/>
      </w:pPr>
      <w:r w:rsidRPr="009419F9">
        <w:t>Do roku 2028 studenci w ramach projektu FERS objęci będą następującymi formami wsparcia:</w:t>
      </w:r>
    </w:p>
    <w:p w14:paraId="7B3A0DBB" w14:textId="77777777" w:rsidR="009419F9" w:rsidRPr="009419F9" w:rsidRDefault="009419F9" w:rsidP="00966BC4">
      <w:pPr>
        <w:spacing w:after="0"/>
        <w:rPr>
          <w:b/>
        </w:rPr>
      </w:pPr>
      <w:r w:rsidRPr="009419F9">
        <w:rPr>
          <w:b/>
        </w:rPr>
        <w:t>1. Certyfikowane szkolenia:</w:t>
      </w:r>
    </w:p>
    <w:p w14:paraId="7D2DBC5C" w14:textId="77777777" w:rsidR="009419F9" w:rsidRPr="009419F9" w:rsidRDefault="009419F9" w:rsidP="00A84EDE">
      <w:pPr>
        <w:numPr>
          <w:ilvl w:val="0"/>
          <w:numId w:val="25"/>
        </w:numPr>
        <w:spacing w:after="0"/>
        <w:contextualSpacing/>
        <w:rPr>
          <w:lang w:val="en-US"/>
        </w:rPr>
      </w:pPr>
      <w:r w:rsidRPr="009419F9">
        <w:rPr>
          <w:lang w:val="en-US"/>
        </w:rPr>
        <w:t>GWO and safetly training onshore &amp; ofshore;</w:t>
      </w:r>
    </w:p>
    <w:p w14:paraId="5EA01852" w14:textId="77777777" w:rsidR="009419F9" w:rsidRPr="009419F9" w:rsidRDefault="009419F9" w:rsidP="00A84EDE">
      <w:pPr>
        <w:numPr>
          <w:ilvl w:val="0"/>
          <w:numId w:val="25"/>
        </w:numPr>
        <w:spacing w:after="0"/>
        <w:contextualSpacing/>
      </w:pPr>
      <w:r w:rsidRPr="009419F9">
        <w:t>Zagadnienia techniczne energetyki jądrowej (jeżeli będą chętni studenci na  specjalność: Energetyka jądrowa);</w:t>
      </w:r>
    </w:p>
    <w:p w14:paraId="3ED1E837" w14:textId="77777777" w:rsidR="009419F9" w:rsidRPr="009419F9" w:rsidRDefault="009419F9" w:rsidP="00966BC4">
      <w:pPr>
        <w:spacing w:after="0"/>
        <w:rPr>
          <w:b/>
        </w:rPr>
      </w:pPr>
      <w:r w:rsidRPr="009419F9">
        <w:rPr>
          <w:b/>
        </w:rPr>
        <w:t>2. Zajęcia warsztatowe:</w:t>
      </w:r>
    </w:p>
    <w:p w14:paraId="15C66B70" w14:textId="77777777" w:rsidR="009419F9" w:rsidRPr="009419F9" w:rsidRDefault="009419F9" w:rsidP="00A84EDE">
      <w:pPr>
        <w:numPr>
          <w:ilvl w:val="0"/>
          <w:numId w:val="24"/>
        </w:numPr>
        <w:spacing w:after="0"/>
        <w:contextualSpacing/>
      </w:pPr>
      <w:r w:rsidRPr="009419F9">
        <w:t>zdobycie umiejętności praktycznych w zakresie energetyki jądrowej (jeżeli będą chętni studenci na  specjalność: Energetyka jądrowa);</w:t>
      </w:r>
    </w:p>
    <w:p w14:paraId="781458EA" w14:textId="77777777" w:rsidR="009419F9" w:rsidRPr="009419F9" w:rsidRDefault="009419F9" w:rsidP="00966BC4">
      <w:pPr>
        <w:spacing w:after="0"/>
        <w:rPr>
          <w:b/>
        </w:rPr>
      </w:pPr>
      <w:r w:rsidRPr="009419F9">
        <w:rPr>
          <w:b/>
        </w:rPr>
        <w:t>3. Zajęcia prowadzone przez praktyków – 20 godzin.</w:t>
      </w:r>
    </w:p>
    <w:p w14:paraId="3FA3EFCF" w14:textId="77777777" w:rsidR="009419F9" w:rsidRPr="009419F9" w:rsidRDefault="009419F9" w:rsidP="00966BC4">
      <w:pPr>
        <w:spacing w:after="0"/>
        <w:rPr>
          <w:b/>
        </w:rPr>
      </w:pPr>
      <w:r w:rsidRPr="009419F9">
        <w:rPr>
          <w:b/>
        </w:rPr>
        <w:t>4. Stypendia motywacyjne przyznawane na VI i VII semestrze.</w:t>
      </w:r>
    </w:p>
    <w:p w14:paraId="0F33BA22" w14:textId="77777777" w:rsidR="009419F9" w:rsidRPr="009419F9" w:rsidRDefault="009419F9" w:rsidP="009419F9">
      <w:pPr>
        <w:ind w:firstLine="284"/>
      </w:pPr>
      <w:r w:rsidRPr="009419F9">
        <w:t xml:space="preserve">Ponadto na Wydziale dla studentów Energetyka są prowadzone spotkania z przedstawicielami pracodawców, między innymi: Zakład Techniki Próżniowej TEPRO S.A., </w:t>
      </w:r>
      <w:proofErr w:type="spellStart"/>
      <w:r w:rsidRPr="009419F9">
        <w:t>Goodvaly</w:t>
      </w:r>
      <w:proofErr w:type="spellEnd"/>
      <w:r w:rsidRPr="009419F9">
        <w:t xml:space="preserve"> Sp. z o.o., </w:t>
      </w:r>
      <w:proofErr w:type="spellStart"/>
      <w:r w:rsidRPr="009419F9">
        <w:t>Espersen</w:t>
      </w:r>
      <w:proofErr w:type="spellEnd"/>
      <w:r w:rsidRPr="009419F9">
        <w:t xml:space="preserve"> Polska Sp. z o.o., Drutex, </w:t>
      </w:r>
      <w:proofErr w:type="spellStart"/>
      <w:r w:rsidRPr="009419F9">
        <w:t>GlobalLogic</w:t>
      </w:r>
      <w:proofErr w:type="spellEnd"/>
      <w:r w:rsidRPr="009419F9">
        <w:t xml:space="preserve"> z Koszalina), którzy przedstawiają studentom warunki odbywania praktyk studenckich i płatnych staży dla przyszłych inżynierów. Kolejne rodzaje realizowanego wsparcia to udział studentów w seminariach np. z zakresu Normalizacji realizowanego przez PKN. </w:t>
      </w:r>
    </w:p>
    <w:p w14:paraId="4E786D56" w14:textId="77777777" w:rsidR="009419F9" w:rsidRPr="009419F9" w:rsidRDefault="009419F9" w:rsidP="009419F9">
      <w:pPr>
        <w:ind w:firstLine="284"/>
      </w:pPr>
      <w:r w:rsidRPr="009419F9">
        <w:t xml:space="preserve">Od pięciu lat tj. w roku akademicki 2017/2018, 2018/2019, 2019/2020, 2022/2023 i 2023/2024 WIMiE wraz z Koszalińską Izbą Przemysłowo-Handlową organizują w murach WIMiE PK Konferencję: Nowoczesne Rozwiązania dla Inżynierów „4Engi”, w ramach której przedstawicie firm wygłaszają referaty, </w:t>
      </w:r>
      <w:r w:rsidRPr="009419F9">
        <w:lastRenderedPageBreak/>
        <w:t xml:space="preserve">a na stanowiskach wystawowych prezentują zakres swojej działalności i ścieżkę kariery, którą mogą studenci realizować w ich firmach w trakcie jak i po ukończeniu studiów. </w:t>
      </w:r>
    </w:p>
    <w:p w14:paraId="1FB75BB2" w14:textId="52BE8192" w:rsidR="009419F9" w:rsidRPr="009419F9" w:rsidRDefault="009419F9" w:rsidP="00966BC4">
      <w:pPr>
        <w:spacing w:after="0"/>
        <w:ind w:firstLine="284"/>
        <w:contextualSpacing/>
        <w:rPr>
          <w:rFonts w:asciiTheme="minorHAnsi" w:hAnsiTheme="minorHAnsi" w:cs="Calibri"/>
          <w:szCs w:val="22"/>
          <w:lang w:eastAsia="en-US"/>
        </w:rPr>
      </w:pPr>
      <w:r w:rsidRPr="009419F9">
        <w:rPr>
          <w:rFonts w:asciiTheme="minorHAnsi" w:hAnsiTheme="minorHAnsi" w:cs="Calibri"/>
          <w:szCs w:val="22"/>
          <w:lang w:eastAsia="en-US"/>
        </w:rPr>
        <w:t>Studenci kierunku Energetyka brali udział w Konferencji EKO-PIKNIK, która była podsumowaniem projektu Społeczna odpowiedzialność nauki II pt. „Wykłady o układach energetycznych: jądrowych, wiatrowych, fotowoltaicznych i wodorowych”.</w:t>
      </w:r>
    </w:p>
    <w:p w14:paraId="58458AB6" w14:textId="77777777" w:rsidR="009419F9" w:rsidRPr="009419F9" w:rsidRDefault="009419F9" w:rsidP="009419F9">
      <w:pPr>
        <w:spacing w:after="0"/>
        <w:ind w:firstLine="284"/>
        <w:contextualSpacing/>
        <w:rPr>
          <w:rFonts w:asciiTheme="minorHAnsi" w:hAnsiTheme="minorHAnsi" w:cs="Calibri"/>
          <w:szCs w:val="22"/>
          <w:lang w:eastAsia="en-US"/>
        </w:rPr>
      </w:pPr>
      <w:r w:rsidRPr="009419F9">
        <w:rPr>
          <w:rFonts w:asciiTheme="minorHAnsi" w:hAnsiTheme="minorHAnsi" w:cs="Calibri"/>
          <w:szCs w:val="22"/>
          <w:lang w:eastAsia="en-US"/>
        </w:rPr>
        <w:t>Studenci brali również udział w konferencjach naukowych, a mianowicie:</w:t>
      </w:r>
    </w:p>
    <w:p w14:paraId="7EE75A28" w14:textId="52D46C38" w:rsidR="009419F9" w:rsidRPr="009419F9" w:rsidRDefault="009419F9" w:rsidP="00A84EDE">
      <w:pPr>
        <w:numPr>
          <w:ilvl w:val="0"/>
          <w:numId w:val="26"/>
        </w:numPr>
        <w:spacing w:after="160" w:line="259" w:lineRule="auto"/>
        <w:ind w:left="993"/>
        <w:contextualSpacing/>
        <w:rPr>
          <w:rFonts w:asciiTheme="minorHAnsi" w:hAnsiTheme="minorHAnsi" w:cs="Arial"/>
          <w:szCs w:val="22"/>
          <w:lang w:eastAsia="en-US"/>
        </w:rPr>
      </w:pPr>
      <w:proofErr w:type="spellStart"/>
      <w:r w:rsidRPr="009419F9">
        <w:rPr>
          <w:rFonts w:asciiTheme="minorHAnsi" w:hAnsiTheme="minorHAnsi" w:cs="Arial"/>
          <w:szCs w:val="22"/>
          <w:lang w:eastAsia="en-US"/>
        </w:rPr>
        <w:t>EduPower</w:t>
      </w:r>
      <w:proofErr w:type="spellEnd"/>
      <w:r w:rsidRPr="009419F9">
        <w:rPr>
          <w:rFonts w:asciiTheme="minorHAnsi" w:hAnsiTheme="minorHAnsi" w:cs="Arial"/>
          <w:szCs w:val="22"/>
          <w:lang w:eastAsia="en-US"/>
        </w:rPr>
        <w:t xml:space="preserve"> 2024 - uczestnicy: 26 osób;</w:t>
      </w:r>
    </w:p>
    <w:p w14:paraId="0C7A9BE8" w14:textId="3A486F8B" w:rsidR="009419F9" w:rsidRPr="009419F9" w:rsidRDefault="009419F9" w:rsidP="00A84EDE">
      <w:pPr>
        <w:numPr>
          <w:ilvl w:val="0"/>
          <w:numId w:val="26"/>
        </w:numPr>
        <w:spacing w:after="160" w:line="259" w:lineRule="auto"/>
        <w:ind w:left="993"/>
        <w:contextualSpacing/>
        <w:rPr>
          <w:rFonts w:asciiTheme="minorHAnsi" w:hAnsiTheme="minorHAnsi" w:cs="Arial"/>
          <w:szCs w:val="22"/>
          <w:lang w:eastAsia="en-US"/>
        </w:rPr>
      </w:pPr>
      <w:r w:rsidRPr="009419F9">
        <w:rPr>
          <w:rFonts w:asciiTheme="minorHAnsi" w:hAnsiTheme="minorHAnsi" w:cs="Arial"/>
          <w:szCs w:val="22"/>
          <w:lang w:eastAsia="en-US"/>
        </w:rPr>
        <w:t xml:space="preserve">Konferencja dotycząca Rozwoju Morskiej Energetyki Wiatrowej na Pomorzu Zachodnim </w:t>
      </w:r>
      <w:r w:rsidR="001B5599">
        <w:rPr>
          <w:rFonts w:asciiTheme="minorHAnsi" w:hAnsiTheme="minorHAnsi" w:cs="Arial"/>
          <w:szCs w:val="22"/>
          <w:lang w:eastAsia="en-US"/>
        </w:rPr>
        <w:br/>
      </w:r>
      <w:r w:rsidRPr="009419F9">
        <w:rPr>
          <w:rFonts w:asciiTheme="minorHAnsi" w:hAnsiTheme="minorHAnsi" w:cs="Arial"/>
          <w:szCs w:val="22"/>
          <w:lang w:eastAsia="en-US"/>
        </w:rPr>
        <w:t>i Środkowym - uczestnicy: 10 osób;</w:t>
      </w:r>
    </w:p>
    <w:p w14:paraId="56BBD1FF" w14:textId="77777777" w:rsidR="009419F9" w:rsidRPr="009419F9" w:rsidRDefault="009419F9" w:rsidP="00A84EDE">
      <w:pPr>
        <w:numPr>
          <w:ilvl w:val="0"/>
          <w:numId w:val="26"/>
        </w:numPr>
        <w:spacing w:after="160" w:line="259" w:lineRule="auto"/>
        <w:ind w:left="993"/>
        <w:contextualSpacing/>
        <w:rPr>
          <w:rFonts w:asciiTheme="minorHAnsi" w:hAnsiTheme="minorHAnsi" w:cs="Arial"/>
          <w:szCs w:val="22"/>
          <w:lang w:eastAsia="en-US"/>
        </w:rPr>
      </w:pPr>
      <w:r w:rsidRPr="009419F9">
        <w:rPr>
          <w:rFonts w:asciiTheme="minorHAnsi" w:hAnsiTheme="minorHAnsi" w:cs="Arial"/>
          <w:szCs w:val="22"/>
          <w:lang w:eastAsia="en-US"/>
        </w:rPr>
        <w:t>Konferencja Polskiego Stowarzyszenia Energetyki Wiatrowej (PSWE 2025) – uczestnicy: 16 osób.</w:t>
      </w:r>
    </w:p>
    <w:p w14:paraId="7E73FEBF" w14:textId="76434DF9" w:rsidR="009419F9" w:rsidRPr="009419F9" w:rsidRDefault="009419F9" w:rsidP="009419F9">
      <w:pPr>
        <w:ind w:firstLine="284"/>
      </w:pPr>
      <w:r w:rsidRPr="009419F9">
        <w:t xml:space="preserve">Ponadto w trakcie realizacji programu stadiów organizowane są także liczne spotkania z interesariuszami zewnętrznymi i potencjalnymi pracodawcami, zarówno na uczelni, jak i w przedsiębiorstwach (tzw. wyjazdy studyjne). W ostatnich latach studenci odwiedzili m.in. zakłady przetwórstwa spożywczego: </w:t>
      </w:r>
      <w:proofErr w:type="spellStart"/>
      <w:r w:rsidRPr="009419F9">
        <w:t>Espersen</w:t>
      </w:r>
      <w:proofErr w:type="spellEnd"/>
      <w:r w:rsidRPr="009419F9">
        <w:t xml:space="preserve"> Sp. z o.o</w:t>
      </w:r>
      <w:r w:rsidR="00966BC4">
        <w:t xml:space="preserve">., MEC Sp. Z o.o., elektrownie jądrowe w </w:t>
      </w:r>
      <w:proofErr w:type="spellStart"/>
      <w:r w:rsidR="00966BC4">
        <w:t>Ducovanach</w:t>
      </w:r>
      <w:proofErr w:type="spellEnd"/>
      <w:r w:rsidR="00966BC4">
        <w:t xml:space="preserve"> w </w:t>
      </w:r>
      <w:proofErr w:type="spellStart"/>
      <w:r w:rsidR="00966BC4">
        <w:t>Czechcach</w:t>
      </w:r>
      <w:proofErr w:type="spellEnd"/>
      <w:r w:rsidR="00966BC4">
        <w:t xml:space="preserve"> i </w:t>
      </w:r>
      <w:proofErr w:type="spellStart"/>
      <w:r w:rsidR="00966BC4" w:rsidRPr="00966BC4">
        <w:t>Zwentendorf</w:t>
      </w:r>
      <w:proofErr w:type="spellEnd"/>
      <w:r w:rsidR="00966BC4" w:rsidRPr="00966BC4">
        <w:t xml:space="preserve"> </w:t>
      </w:r>
      <w:r w:rsidR="00966BC4">
        <w:t xml:space="preserve">w Austrii oraz port instalacyjny w </w:t>
      </w:r>
      <w:proofErr w:type="spellStart"/>
      <w:r w:rsidR="00966BC4">
        <w:t>Mukran</w:t>
      </w:r>
      <w:proofErr w:type="spellEnd"/>
      <w:r w:rsidR="00966BC4">
        <w:t xml:space="preserve"> w Niemczech.</w:t>
      </w:r>
    </w:p>
    <w:p w14:paraId="4300E0CB" w14:textId="07EC011D" w:rsidR="009419F9" w:rsidRPr="009419F9" w:rsidRDefault="009419F9" w:rsidP="009419F9">
      <w:pPr>
        <w:rPr>
          <w:rFonts w:asciiTheme="minorHAnsi" w:hAnsiTheme="minorHAnsi" w:cs="Calibri"/>
        </w:rPr>
      </w:pPr>
      <w:r w:rsidRPr="009419F9">
        <w:rPr>
          <w:rFonts w:asciiTheme="minorHAnsi" w:hAnsiTheme="minorHAnsi" w:cs="Calibri"/>
          <w:szCs w:val="22"/>
          <w:lang w:eastAsia="en-US"/>
        </w:rPr>
        <w:t xml:space="preserve">Studenci ocenianego kierunku do roku 2023 brali też udział w konkursie o </w:t>
      </w:r>
      <w:r w:rsidRPr="009419F9">
        <w:rPr>
          <w:rFonts w:asciiTheme="minorHAnsi" w:hAnsiTheme="minorHAnsi" w:cs="Calibri"/>
          <w:bCs/>
          <w:szCs w:val="22"/>
          <w:lang w:eastAsia="en-US"/>
        </w:rPr>
        <w:t>stypendium fundowane przez firmę Energa Operator S.A. (</w:t>
      </w:r>
      <w:hyperlink r:id="rId24" w:history="1">
        <w:r w:rsidR="00966BC4" w:rsidRPr="007C3823">
          <w:rPr>
            <w:rStyle w:val="Hipercze"/>
            <w:rFonts w:asciiTheme="minorHAnsi" w:hAnsiTheme="minorHAnsi" w:cs="Calibri"/>
            <w:bCs/>
            <w:szCs w:val="22"/>
            <w:lang w:eastAsia="en-US"/>
          </w:rPr>
          <w:t>https://tu.koszalin.pl/wimie/kat/598/konkurs-stypendialny-energa-operator-sa</w:t>
        </w:r>
      </w:hyperlink>
      <w:r w:rsidRPr="009419F9">
        <w:rPr>
          <w:rFonts w:asciiTheme="minorHAnsi" w:hAnsiTheme="minorHAnsi" w:cs="Calibri"/>
          <w:bCs/>
          <w:szCs w:val="22"/>
          <w:lang w:eastAsia="en-US"/>
        </w:rPr>
        <w:t>).</w:t>
      </w:r>
      <w:r w:rsidR="00966BC4">
        <w:rPr>
          <w:rFonts w:asciiTheme="minorHAnsi" w:hAnsiTheme="minorHAnsi" w:cs="Calibri"/>
          <w:bCs/>
          <w:szCs w:val="22"/>
          <w:lang w:eastAsia="en-US"/>
        </w:rPr>
        <w:t xml:space="preserve"> Obecnie podpisano nowa umowę między uczelnią a Energa Operator S.A. dotycząca współpracy dydaktycznej i stażowej.</w:t>
      </w:r>
    </w:p>
    <w:p w14:paraId="13BCABE2" w14:textId="77777777" w:rsidR="009419F9" w:rsidRPr="009419F9" w:rsidRDefault="009419F9" w:rsidP="009419F9">
      <w:pPr>
        <w:keepNext/>
        <w:spacing w:before="240"/>
        <w:outlineLvl w:val="2"/>
        <w:rPr>
          <w:b/>
          <w:bCs/>
        </w:rPr>
      </w:pPr>
      <w:r w:rsidRPr="009419F9">
        <w:rPr>
          <w:b/>
          <w:bCs/>
        </w:rPr>
        <w:t>8.2. Zakres i formy wspierania różnych grup studentów, w tym z niepełnosprawnością (</w:t>
      </w:r>
      <w:proofErr w:type="spellStart"/>
      <w:r w:rsidRPr="009419F9">
        <w:rPr>
          <w:b/>
          <w:bCs/>
        </w:rPr>
        <w:t>OzN</w:t>
      </w:r>
      <w:proofErr w:type="spellEnd"/>
      <w:r w:rsidRPr="009419F9">
        <w:rPr>
          <w:b/>
          <w:bCs/>
        </w:rPr>
        <w:t xml:space="preserve">)  </w:t>
      </w:r>
    </w:p>
    <w:p w14:paraId="481AB24D" w14:textId="77777777" w:rsidR="009419F9" w:rsidRPr="009419F9" w:rsidRDefault="009419F9" w:rsidP="00966BC4">
      <w:pPr>
        <w:spacing w:after="0"/>
        <w:ind w:firstLine="567"/>
        <w:rPr>
          <w:rFonts w:asciiTheme="minorHAnsi" w:hAnsiTheme="minorHAnsi" w:cs="Calibri"/>
          <w:szCs w:val="22"/>
          <w:lang w:eastAsia="en-US"/>
        </w:rPr>
      </w:pPr>
      <w:r w:rsidRPr="009419F9">
        <w:rPr>
          <w:rFonts w:asciiTheme="minorHAnsi" w:hAnsiTheme="minorHAnsi" w:cs="Calibri"/>
          <w:szCs w:val="22"/>
          <w:lang w:eastAsia="en-US"/>
        </w:rPr>
        <w:t>Od roku akademickiego 2020/2021 Politechnika Koszalińska, na podstawie umowy nr POWR.03.05.00-00-A018/20-00 z dnia 26.01.2021 r., realizuje projekt „Dostępna Uczelnia – Politechnika koszalińska” nr POWR.03.05.00-00-A018/20 współfinansowany ze środków Europejskiego Funduszu Społecznego w ramach Programu Operacyjnego Wiedza Edukacja Rozwój 2014</w:t>
      </w:r>
      <w:r w:rsidRPr="009419F9">
        <w:rPr>
          <w:rFonts w:asciiTheme="minorHAnsi" w:hAnsiTheme="minorHAnsi" w:cs="Calibri"/>
          <w:szCs w:val="22"/>
          <w:lang w:eastAsia="en-US"/>
        </w:rPr>
        <w:noBreakHyphen/>
        <w:t xml:space="preserve">2020. Celem głównym projektu jest </w:t>
      </w:r>
      <w:r w:rsidRPr="009419F9">
        <w:rPr>
          <w:rFonts w:asciiTheme="minorHAnsi" w:hAnsiTheme="minorHAnsi" w:cs="Calibri"/>
          <w:bCs/>
          <w:szCs w:val="22"/>
          <w:lang w:eastAsia="en-US"/>
        </w:rPr>
        <w:t xml:space="preserve">zapewnienie </w:t>
      </w:r>
      <w:r w:rsidRPr="009419F9">
        <w:rPr>
          <w:rFonts w:asciiTheme="minorHAnsi" w:hAnsiTheme="minorHAnsi" w:cs="Calibri"/>
          <w:szCs w:val="22"/>
          <w:lang w:eastAsia="en-US"/>
        </w:rPr>
        <w:t>dostępności uczelni i jej oferty dla studentów z niepełnosprawnościami, poprzez działania podejmowane w 6 obszarach (ścieżka mini, midi). Wraz z rozpoczęciem realizacji projektu (02.2021 r.) powstało Biuro Wsparcia Osób z Niepełnosprawnością Politechniki Koszalińskiej (BON) zatrudniające 4 osoby – pełnomocnika rektora ds. osób niepełnosprawnych, pracownika administracyjnego, specjalistę w zakresie technologii wspierających – informatyka oraz doradcę edukacyjnego. W strukturze BON utworzono Centrum Wsparcia Zdrowia Psychicznego, w ramach którego świadczone są bezpłatne konsultacje psychologiczne, psychoterapeutyczne oraz socjoterapeutyczne dla studentów i pracowników z niepełnosprawnością Politechniki Koszalińskiej. Zaangażowano radcę prawnego oraz doradcę zawodowego, udzielających wsparcie w zakresie specjalistycznych konsultacji dla osób z niepełnosprawnością. Przeprowadzono działania w zakresie likwidacji barier architektonicznych, w ramach których:</w:t>
      </w:r>
    </w:p>
    <w:p w14:paraId="43370C77" w14:textId="77777777" w:rsidR="009419F9" w:rsidRPr="009419F9" w:rsidRDefault="009419F9" w:rsidP="00A84EDE">
      <w:pPr>
        <w:numPr>
          <w:ilvl w:val="0"/>
          <w:numId w:val="14"/>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dostosowano siedzibę Biura Wsparcia Osób z Niepełnosprawnością, </w:t>
      </w:r>
    </w:p>
    <w:p w14:paraId="31E5F890" w14:textId="77777777" w:rsidR="009419F9" w:rsidRPr="009419F9" w:rsidRDefault="009419F9" w:rsidP="00A84EDE">
      <w:pPr>
        <w:numPr>
          <w:ilvl w:val="0"/>
          <w:numId w:val="14"/>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dostosowano 8 toalet do potrzeb Osób z Niepełnosprawnością (</w:t>
      </w:r>
      <w:proofErr w:type="spellStart"/>
      <w:r w:rsidRPr="009419F9">
        <w:rPr>
          <w:rFonts w:asciiTheme="minorHAnsi" w:hAnsiTheme="minorHAnsi" w:cs="Calibri"/>
          <w:b/>
          <w:szCs w:val="22"/>
          <w:lang w:eastAsia="en-US"/>
        </w:rPr>
        <w:t>OzN</w:t>
      </w:r>
      <w:proofErr w:type="spellEnd"/>
      <w:r w:rsidRPr="009419F9">
        <w:rPr>
          <w:rFonts w:asciiTheme="minorHAnsi" w:hAnsiTheme="minorHAnsi" w:cs="Calibri"/>
          <w:szCs w:val="22"/>
          <w:lang w:eastAsia="en-US"/>
        </w:rPr>
        <w:t>);</w:t>
      </w:r>
    </w:p>
    <w:p w14:paraId="5E7D8327" w14:textId="77777777" w:rsidR="009419F9" w:rsidRPr="009419F9" w:rsidRDefault="009419F9" w:rsidP="00A84EDE">
      <w:pPr>
        <w:numPr>
          <w:ilvl w:val="0"/>
          <w:numId w:val="14"/>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przebudowano wejście do budynku „A” w kampusie przy ul. Racławickiej;</w:t>
      </w:r>
    </w:p>
    <w:p w14:paraId="101D5D04" w14:textId="77777777" w:rsidR="009419F9" w:rsidRPr="009419F9" w:rsidRDefault="009419F9" w:rsidP="00A84EDE">
      <w:pPr>
        <w:numPr>
          <w:ilvl w:val="0"/>
          <w:numId w:val="14"/>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zlikwidowano schody i rampę, a także przebudowano szyb oraz zamontowano nową windę </w:t>
      </w:r>
      <w:r w:rsidRPr="009419F9">
        <w:rPr>
          <w:rFonts w:asciiTheme="minorHAnsi" w:hAnsiTheme="minorHAnsi" w:cs="Calibri"/>
          <w:szCs w:val="22"/>
          <w:lang w:eastAsia="en-US"/>
        </w:rPr>
        <w:br/>
        <w:t>w bloku M przy ul. Racławickiej;</w:t>
      </w:r>
    </w:p>
    <w:p w14:paraId="518620DE" w14:textId="77777777" w:rsidR="009419F9" w:rsidRPr="009419F9" w:rsidRDefault="009419F9" w:rsidP="00A84EDE">
      <w:pPr>
        <w:numPr>
          <w:ilvl w:val="0"/>
          <w:numId w:val="15"/>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przeprowadzono modernizację platformy schodowej zlokalizowanej między budynkami A i D </w:t>
      </w:r>
      <w:r w:rsidRPr="009419F9">
        <w:rPr>
          <w:rFonts w:asciiTheme="minorHAnsi" w:hAnsiTheme="minorHAnsi" w:cs="Calibri"/>
          <w:szCs w:val="22"/>
          <w:lang w:eastAsia="en-US"/>
        </w:rPr>
        <w:br/>
        <w:t>w Kampusie przy ul. Śniadeckich;</w:t>
      </w:r>
    </w:p>
    <w:p w14:paraId="21A7CA41" w14:textId="77777777" w:rsidR="009419F9" w:rsidRPr="009419F9" w:rsidRDefault="009419F9" w:rsidP="00A84EDE">
      <w:pPr>
        <w:numPr>
          <w:ilvl w:val="0"/>
          <w:numId w:val="15"/>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zakupiono 2 </w:t>
      </w:r>
      <w:proofErr w:type="spellStart"/>
      <w:r w:rsidRPr="009419F9">
        <w:rPr>
          <w:rFonts w:asciiTheme="minorHAnsi" w:hAnsiTheme="minorHAnsi" w:cs="Calibri"/>
          <w:szCs w:val="22"/>
          <w:lang w:eastAsia="en-US"/>
        </w:rPr>
        <w:t>schodołazy</w:t>
      </w:r>
      <w:proofErr w:type="spellEnd"/>
      <w:r w:rsidRPr="009419F9">
        <w:rPr>
          <w:rFonts w:asciiTheme="minorHAnsi" w:hAnsiTheme="minorHAnsi" w:cs="Calibri"/>
          <w:szCs w:val="22"/>
          <w:lang w:eastAsia="en-US"/>
        </w:rPr>
        <w:t xml:space="preserve"> kroczące; </w:t>
      </w:r>
    </w:p>
    <w:p w14:paraId="3D06DEC7" w14:textId="77777777" w:rsidR="009419F9" w:rsidRPr="009419F9" w:rsidRDefault="009419F9" w:rsidP="00A84EDE">
      <w:pPr>
        <w:numPr>
          <w:ilvl w:val="0"/>
          <w:numId w:val="15"/>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zakupiono drukarkę 3D umożliwiającą drukowanie materiałów dydaktycznych dla osób </w:t>
      </w:r>
      <w:r w:rsidRPr="009419F9">
        <w:rPr>
          <w:rFonts w:asciiTheme="minorHAnsi" w:hAnsiTheme="minorHAnsi" w:cs="Calibri"/>
          <w:szCs w:val="22"/>
          <w:lang w:eastAsia="en-US"/>
        </w:rPr>
        <w:br/>
        <w:t>z niepełnosprawnością a także wykonywanie specjalistycznych oznaczeń;</w:t>
      </w:r>
    </w:p>
    <w:p w14:paraId="4B9D56DA" w14:textId="77777777" w:rsidR="009419F9" w:rsidRPr="009419F9" w:rsidRDefault="009419F9" w:rsidP="00A84EDE">
      <w:pPr>
        <w:numPr>
          <w:ilvl w:val="0"/>
          <w:numId w:val="15"/>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wydrukowano oznakowania brajlowskie, które rozmieszczono we wszystkich Kampusach Uczelni przy najbardziej istotnych pomieszczeniach tj. wejściach do toalet, wind, Biur Obsługi Studentów, Biur Dziekanów oraz Rektorów.</w:t>
      </w:r>
    </w:p>
    <w:p w14:paraId="6E19CBE0" w14:textId="77777777" w:rsidR="009419F9" w:rsidRPr="009419F9" w:rsidRDefault="009419F9" w:rsidP="009419F9">
      <w:pPr>
        <w:spacing w:after="0"/>
        <w:rPr>
          <w:rFonts w:asciiTheme="minorHAnsi" w:hAnsiTheme="minorHAnsi" w:cs="Calibri"/>
          <w:szCs w:val="22"/>
          <w:lang w:eastAsia="en-US"/>
        </w:rPr>
      </w:pPr>
      <w:r w:rsidRPr="009419F9">
        <w:rPr>
          <w:rFonts w:asciiTheme="minorHAnsi" w:hAnsiTheme="minorHAnsi" w:cs="Calibri"/>
          <w:szCs w:val="22"/>
          <w:lang w:eastAsia="en-US"/>
        </w:rPr>
        <w:lastRenderedPageBreak/>
        <w:t xml:space="preserve">Działania w zakresie technologii wspierających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 xml:space="preserve"> obejmowały:</w:t>
      </w:r>
    </w:p>
    <w:p w14:paraId="6EAF32AE"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dostosowanie strony internetowej PK do odpowiedniego standardu WCAG;</w:t>
      </w:r>
    </w:p>
    <w:p w14:paraId="5238230A"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dostosowanie systemu rekrutacji do odpowiedniego standardu WCAG;</w:t>
      </w:r>
    </w:p>
    <w:p w14:paraId="4EA50AC7"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rozbudowanie platformy edukacyjnej o moduł diagnoza, pozwalający na gromadzenie danych osobach z niepełnosprawnością oraz ich potrzebach;</w:t>
      </w:r>
    </w:p>
    <w:p w14:paraId="2C9B4D76"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zaktualizowanie platformy edukacyjnej o podmoduły umożliwiające udostępnianie materiałów przez kadrę dydaktyczną, celem ułatwienia nauki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 które nie mają możliwości fizycznego uczestniczenia w zajęciach;</w:t>
      </w:r>
    </w:p>
    <w:p w14:paraId="5CF76130"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opracowanie podręczników akademickich w formie elektronicznej przez kadrę PK celem przeniesienia zajęć w przestrzeń wirtualną (22 opracowania);</w:t>
      </w:r>
    </w:p>
    <w:p w14:paraId="1958468E"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zaktualizowanie platformy edukacyjnej z zakresie utworzenia i wdrożenia wirtualnych laboratoriów;</w:t>
      </w:r>
    </w:p>
    <w:p w14:paraId="6A978070"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zakupienie 8 biurek elektrycznych z pętlami indukcyjnymi, które umożliwiają osobie niedosłyszącej odbiór czystego i wyraźnego dźwięku;</w:t>
      </w:r>
    </w:p>
    <w:p w14:paraId="51273422"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zakupienie 10 rzutników do wyświetlania tekstów wykładów;</w:t>
      </w:r>
    </w:p>
    <w:p w14:paraId="6807E852"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zakupienie 7 zestawów multimedialnych, składających się z telewizora z minikomputerem oraz mobilnego stojaka;</w:t>
      </w:r>
    </w:p>
    <w:p w14:paraId="1268882E"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wyposażanie PK w sprzęt zwiększający bezpieczeństwo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 xml:space="preserve"> – krzesła ewakuacyjne oraz trzymacze drzwiowe;</w:t>
      </w:r>
    </w:p>
    <w:p w14:paraId="4F3CFFE3" w14:textId="77777777" w:rsidR="009419F9" w:rsidRPr="009419F9" w:rsidRDefault="009419F9" w:rsidP="00A84EDE">
      <w:pPr>
        <w:numPr>
          <w:ilvl w:val="0"/>
          <w:numId w:val="16"/>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doposażanie sali gimnastycznej w sprzęt dla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 xml:space="preserve"> – rowery treningowe poziome, materace rehabilitacyjne, zestawy hantli;</w:t>
      </w:r>
    </w:p>
    <w:p w14:paraId="723183A0" w14:textId="77777777" w:rsidR="009419F9" w:rsidRPr="009419F9" w:rsidRDefault="009419F9" w:rsidP="001B5599">
      <w:pPr>
        <w:numPr>
          <w:ilvl w:val="0"/>
          <w:numId w:val="16"/>
        </w:numPr>
        <w:ind w:left="426" w:hanging="284"/>
        <w:rPr>
          <w:rFonts w:asciiTheme="minorHAnsi" w:hAnsiTheme="minorHAnsi" w:cs="Calibri"/>
          <w:szCs w:val="22"/>
          <w:lang w:eastAsia="en-US"/>
        </w:rPr>
      </w:pPr>
      <w:r w:rsidRPr="009419F9">
        <w:rPr>
          <w:rFonts w:asciiTheme="minorHAnsi" w:hAnsiTheme="minorHAnsi" w:cs="Calibri"/>
          <w:szCs w:val="22"/>
          <w:lang w:eastAsia="en-US"/>
        </w:rPr>
        <w:t>zakupienie 2 terminali informacyjnych, które znajdują się w kampusach przy ul. Śniadeckich oraz Kwiatkowskiego. Przeznaczone są one dla osób z niepełnosprawnościami wzroku i słuchu. Wszystkie napisy umieszczone na terminalu są w języku Braille`a. Urządzenia posiadają również system rozpoznawania mowy, który pozwala na sprawne użytkowanie przez osób z niepełnosprawnościami wzroku.</w:t>
      </w:r>
    </w:p>
    <w:p w14:paraId="70937AFF" w14:textId="77777777" w:rsidR="009419F9" w:rsidRPr="009419F9" w:rsidRDefault="009419F9" w:rsidP="009419F9">
      <w:pPr>
        <w:spacing w:after="0"/>
        <w:rPr>
          <w:rFonts w:asciiTheme="minorHAnsi" w:hAnsiTheme="minorHAnsi" w:cs="Calibri"/>
          <w:szCs w:val="22"/>
          <w:lang w:eastAsia="en-US"/>
        </w:rPr>
      </w:pPr>
      <w:r w:rsidRPr="009419F9">
        <w:rPr>
          <w:rFonts w:asciiTheme="minorHAnsi" w:hAnsiTheme="minorHAnsi" w:cs="Calibri"/>
          <w:szCs w:val="22"/>
          <w:lang w:eastAsia="en-US"/>
        </w:rPr>
        <w:t xml:space="preserve">Utworzono wypożyczalnie sprzętu specjalistycznego dla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 którą wyposażono w:</w:t>
      </w:r>
    </w:p>
    <w:p w14:paraId="64E27BCD"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specjalistyczne oprogramowanie komputerowe – powiększające oraz udźwiękowiające;</w:t>
      </w:r>
    </w:p>
    <w:p w14:paraId="5FB4485A"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kamerki internetowe;</w:t>
      </w:r>
    </w:p>
    <w:p w14:paraId="22489F94"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odtwarzacze książek mówionych;</w:t>
      </w:r>
    </w:p>
    <w:p w14:paraId="571EC668"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komputery przenośne ze specjalistycznym oprogramowaniem;</w:t>
      </w:r>
    </w:p>
    <w:p w14:paraId="52AE7539"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tablety z terminalem brajlowskim;</w:t>
      </w:r>
    </w:p>
    <w:p w14:paraId="09D3E5B3"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lupy elektroniczne;</w:t>
      </w:r>
    </w:p>
    <w:p w14:paraId="211FBD46" w14:textId="77777777" w:rsidR="009419F9" w:rsidRPr="009419F9" w:rsidRDefault="009419F9" w:rsidP="00A84EDE">
      <w:pPr>
        <w:numPr>
          <w:ilvl w:val="0"/>
          <w:numId w:val="17"/>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skanery przenośne.</w:t>
      </w:r>
    </w:p>
    <w:p w14:paraId="59ACF793" w14:textId="77777777" w:rsidR="009419F9" w:rsidRPr="009419F9" w:rsidRDefault="009419F9" w:rsidP="009419F9">
      <w:pPr>
        <w:spacing w:after="0"/>
        <w:rPr>
          <w:rFonts w:asciiTheme="minorHAnsi" w:hAnsiTheme="minorHAnsi" w:cs="Calibri"/>
          <w:szCs w:val="22"/>
          <w:lang w:eastAsia="en-US"/>
        </w:rPr>
      </w:pPr>
      <w:r w:rsidRPr="009419F9">
        <w:rPr>
          <w:rFonts w:asciiTheme="minorHAnsi" w:hAnsiTheme="minorHAnsi" w:cs="Calibri"/>
          <w:szCs w:val="22"/>
          <w:lang w:eastAsia="en-US"/>
        </w:rPr>
        <w:t>Zrealizowano działania w zakresie przeglądu i opracowania procedur, w ramach których:</w:t>
      </w:r>
    </w:p>
    <w:p w14:paraId="5BA2B7BD"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przeprowadzono badanie i weryfikację dostępności uczelni dla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w:t>
      </w:r>
    </w:p>
    <w:p w14:paraId="0C6FB8BC"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zaktualizowano istniejące procedury ewakuacyjne o procedury ewakuacyjne dla </w:t>
      </w:r>
      <w:proofErr w:type="spellStart"/>
      <w:r w:rsidRPr="009419F9">
        <w:rPr>
          <w:rFonts w:asciiTheme="minorHAnsi" w:hAnsiTheme="minorHAnsi" w:cs="Calibri"/>
          <w:szCs w:val="22"/>
          <w:lang w:eastAsia="en-US"/>
        </w:rPr>
        <w:t>OzN</w:t>
      </w:r>
      <w:proofErr w:type="spellEnd"/>
      <w:r w:rsidRPr="009419F9">
        <w:rPr>
          <w:rFonts w:asciiTheme="minorHAnsi" w:hAnsiTheme="minorHAnsi" w:cs="Calibri"/>
          <w:szCs w:val="22"/>
          <w:lang w:eastAsia="en-US"/>
        </w:rPr>
        <w:t>;</w:t>
      </w:r>
    </w:p>
    <w:p w14:paraId="350ECD6E"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opracowano regulację w zakresie opiniowania i konsultacji każdej inwestycji z pełnomocnikiem rektora ds. osób niepełnosprawnych;</w:t>
      </w:r>
    </w:p>
    <w:p w14:paraId="13EBB33B"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przygotowano plan zapewniający zwiększanie dostępności wewnętrznych systemów informatycznych i procedur administracyjnych;</w:t>
      </w:r>
    </w:p>
    <w:p w14:paraId="54478FBC"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opracowano program wsparcia zdrowia psychicznego;</w:t>
      </w:r>
    </w:p>
    <w:p w14:paraId="58620D11" w14:textId="77777777" w:rsidR="009419F9" w:rsidRPr="009419F9" w:rsidRDefault="009419F9" w:rsidP="00A84EDE">
      <w:pPr>
        <w:numPr>
          <w:ilvl w:val="0"/>
          <w:numId w:val="18"/>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 xml:space="preserve">opracowano procedury dotyczące osób z różnymi rodzajami niepełnosprawności: osoby głuche, osoby niewidome, osoby ze spektrum autyzmu; osoby z zaburzeniami psychicznymi; osoby </w:t>
      </w:r>
      <w:r w:rsidRPr="009419F9">
        <w:rPr>
          <w:rFonts w:asciiTheme="minorHAnsi" w:hAnsiTheme="minorHAnsi" w:cs="Calibri"/>
          <w:szCs w:val="22"/>
          <w:lang w:eastAsia="en-US"/>
        </w:rPr>
        <w:br/>
        <w:t xml:space="preserve">z uszkodzonym narządem ruchu oraz osoby przewlekle chore. </w:t>
      </w:r>
    </w:p>
    <w:p w14:paraId="449C22FC" w14:textId="77777777" w:rsidR="009419F9" w:rsidRPr="009419F9" w:rsidRDefault="009419F9" w:rsidP="009419F9">
      <w:pPr>
        <w:spacing w:after="0"/>
        <w:ind w:firstLine="284"/>
        <w:rPr>
          <w:rFonts w:asciiTheme="minorHAnsi" w:hAnsiTheme="minorHAnsi" w:cs="Calibri"/>
          <w:szCs w:val="22"/>
          <w:lang w:eastAsia="en-US"/>
        </w:rPr>
      </w:pPr>
      <w:r w:rsidRPr="009419F9">
        <w:rPr>
          <w:rFonts w:asciiTheme="minorHAnsi" w:hAnsiTheme="minorHAnsi" w:cs="Calibri"/>
          <w:szCs w:val="22"/>
          <w:lang w:eastAsia="en-US"/>
        </w:rPr>
        <w:t>Kadra administracyjna oraz dydaktyczne pogłębiła wiedzę z zakresie niepełnosprawności oraz wspierania osób będących w kryzysie psychicznym poprzez branie udziału w cyklicznych szkoleniach. Przeprowadzono następujące szkolenia:</w:t>
      </w:r>
    </w:p>
    <w:p w14:paraId="34F70746"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„Wiedza o niepełnosprawności” dla kadry administracyjnej,</w:t>
      </w:r>
    </w:p>
    <w:p w14:paraId="03DEC739"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„Zarządzanie uczelnią” dla kadry zarządzającej,</w:t>
      </w:r>
    </w:p>
    <w:p w14:paraId="148D916E"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lastRenderedPageBreak/>
        <w:t>„Nauka języka obcego osób z niepełnosprawnością słuchu oraz wzroku” dla kadry dydaktycznej,</w:t>
      </w:r>
    </w:p>
    <w:p w14:paraId="1610D386"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„Kurs instruktora osób z niepełnosprawnością” dla kadry dydaktycznej;</w:t>
      </w:r>
    </w:p>
    <w:p w14:paraId="1E8F75C0"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„Wsparcie i praca ze studentami w kryzysie psychicznym” dla kadry dydaktycznej;</w:t>
      </w:r>
    </w:p>
    <w:p w14:paraId="00A517D4"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„Język migowy dla kadry” 5 dniowy dla kadry administracyjnej i dydaktycznej;</w:t>
      </w:r>
    </w:p>
    <w:p w14:paraId="588FC1A8"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„Język migowy dla kadry” 2 dniowy dla kadry administracyjnej i dydaktycznej;</w:t>
      </w:r>
    </w:p>
    <w:p w14:paraId="1E05393A"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„Komunikacja i formy wsparcia studentów z zaburzeniami psychicznymi” dla kadry dydaktycznej;</w:t>
      </w:r>
    </w:p>
    <w:p w14:paraId="49713A4A"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„Kontakt ze studentami z zaburzeniami ze spektrum autyzmu” dla kadry dydaktycznej;</w:t>
      </w:r>
    </w:p>
    <w:p w14:paraId="17D60905" w14:textId="77777777" w:rsidR="009419F9" w:rsidRPr="009419F9" w:rsidRDefault="009419F9" w:rsidP="00A84EDE">
      <w:pPr>
        <w:numPr>
          <w:ilvl w:val="0"/>
          <w:numId w:val="19"/>
        </w:numPr>
        <w:spacing w:after="0"/>
        <w:ind w:left="426" w:hanging="284"/>
        <w:rPr>
          <w:rFonts w:asciiTheme="minorHAnsi" w:hAnsiTheme="minorHAnsi" w:cs="Calibri"/>
          <w:szCs w:val="22"/>
          <w:lang w:eastAsia="en-US"/>
        </w:rPr>
      </w:pPr>
      <w:r w:rsidRPr="009419F9">
        <w:rPr>
          <w:rFonts w:asciiTheme="minorHAnsi" w:hAnsiTheme="minorHAnsi" w:cs="Calibri"/>
          <w:szCs w:val="22"/>
          <w:lang w:eastAsia="en-US"/>
        </w:rPr>
        <w:t>„Dostępność informatyczna i architektoniczna” dla kadry administracyjnej;</w:t>
      </w:r>
    </w:p>
    <w:p w14:paraId="0924BA05" w14:textId="77777777" w:rsidR="009419F9" w:rsidRPr="009419F9" w:rsidRDefault="009419F9" w:rsidP="001B5599">
      <w:pPr>
        <w:numPr>
          <w:ilvl w:val="0"/>
          <w:numId w:val="19"/>
        </w:numPr>
        <w:ind w:left="426" w:hanging="284"/>
        <w:rPr>
          <w:rFonts w:asciiTheme="minorHAnsi" w:hAnsiTheme="minorHAnsi" w:cs="Calibri"/>
          <w:szCs w:val="22"/>
          <w:lang w:eastAsia="en-US"/>
        </w:rPr>
      </w:pPr>
      <w:r w:rsidRPr="009419F9">
        <w:rPr>
          <w:rFonts w:asciiTheme="minorHAnsi" w:hAnsiTheme="minorHAnsi" w:cs="Calibri"/>
          <w:szCs w:val="22"/>
          <w:lang w:eastAsia="en-US"/>
        </w:rPr>
        <w:t>„Obsługa sprzętu specjalistycznego i oprogramowania dla osób z niepełnosprawnością” dla kadry administracyjnej i dydaktycznej.</w:t>
      </w:r>
    </w:p>
    <w:p w14:paraId="610103F1" w14:textId="77777777" w:rsidR="009419F9" w:rsidRPr="009419F9" w:rsidRDefault="009419F9" w:rsidP="009419F9">
      <w:pPr>
        <w:spacing w:after="0"/>
        <w:ind w:firstLine="284"/>
        <w:rPr>
          <w:rFonts w:asciiTheme="minorHAnsi" w:hAnsiTheme="minorHAnsi" w:cs="Calibri"/>
          <w:szCs w:val="22"/>
        </w:rPr>
      </w:pPr>
      <w:r w:rsidRPr="009419F9">
        <w:rPr>
          <w:rFonts w:asciiTheme="minorHAnsi" w:hAnsiTheme="minorHAnsi" w:cs="Calibri"/>
          <w:szCs w:val="22"/>
          <w:lang w:eastAsia="en-US"/>
        </w:rPr>
        <w:t>W dniach 09-12.10.2023 r. zrealizowano 4 jednodniowe szkolenia pn. Projektowanie Uniwersalne dla studentów Politechniki Koszalińskiem. Wsparciem objętych było min. 65 studentów.</w:t>
      </w:r>
    </w:p>
    <w:p w14:paraId="7F01223E" w14:textId="77777777" w:rsidR="009419F9" w:rsidRPr="009419F9" w:rsidRDefault="009419F9" w:rsidP="009419F9">
      <w:pPr>
        <w:spacing w:after="0"/>
        <w:ind w:firstLine="284"/>
        <w:rPr>
          <w:rFonts w:asciiTheme="minorHAnsi" w:hAnsiTheme="minorHAnsi" w:cs="Calibri"/>
          <w:szCs w:val="22"/>
        </w:rPr>
      </w:pPr>
      <w:r w:rsidRPr="009419F9">
        <w:rPr>
          <w:rFonts w:asciiTheme="minorHAnsi" w:hAnsiTheme="minorHAnsi" w:cs="Calibri"/>
          <w:szCs w:val="22"/>
        </w:rPr>
        <w:t xml:space="preserve">W ramach WIMiE, w celu wsparcia osób z niepełnosprawnością, powołano pełnomocnika dziekana ds. osób z niepełnosprawnością. Ponadto osoby z niepełnosprawnością, zgodnie z regulaminem studiów, mogą mieć przydzielonego asystenta. Do obsługi administracyjnej studentów w zakresie spraw związanych z procesem kształcenia oraz pomocy materialnej uprawnione jest BOKiS PK. Godziny otwarcia BOKiS studiów stacjonarnych i niestacjonarnych są dostosowane do potrzeb studentów. Pracownicy BOKiS-u stale podnoszą kompetencje w zakresie przepisów prawnych, komunikacji interpersonalnej i obsługi studentów w kryzysie psychicznym oraz programów pozwalających na sprawną obsługę pracy BOKiS-u. W postępowaniu administracyjnym studenci mają możliwość bezpośredniego kontaktu z Kolegium Dziekańskim WIMiE w trakcie konsultacji. Mogą oni również zgłaszać skargi i wnioski bezpośrednio do Dziekana Wydziału, prodziekana ds. studenckich i prodziekana ds. kształcenia. W szczególnych przypadkach w postępowaniu uczestniczy prorektor ds. studenckich, sąd koleżeński parlamentu studentów i komisja dyscyplinarna ds. studentów. </w:t>
      </w:r>
    </w:p>
    <w:p w14:paraId="698BA1BA" w14:textId="77777777" w:rsidR="009419F9" w:rsidRPr="009419F9" w:rsidRDefault="009419F9" w:rsidP="009419F9">
      <w:pPr>
        <w:spacing w:after="0"/>
        <w:ind w:firstLine="284"/>
      </w:pPr>
      <w:r w:rsidRPr="009419F9">
        <w:rPr>
          <w:rFonts w:asciiTheme="minorHAnsi" w:hAnsiTheme="minorHAnsi" w:cs="Calibri"/>
          <w:szCs w:val="22"/>
        </w:rPr>
        <w:t>Z inicjatywy Prorektora ds. Studenckich w roku akademickim 2016</w:t>
      </w:r>
      <w:r w:rsidRPr="009419F9">
        <w:t xml:space="preserve">/2017 uruchomiono akademickie wsparcie psychologiczne (w tym także leczenie uzależnień oraz pomoc ofiarom przemocy), które przez wszystkie te lata jest udoskonalane i obecnie funkcjonuje po nazwą Centrum wsparcia zdrowia psychicznego (https://tu.koszalin.pl/kat/217/centrum-wsparcia-zdrowia-psychicznego). </w:t>
      </w:r>
    </w:p>
    <w:p w14:paraId="2CC84A7E" w14:textId="77777777" w:rsidR="009419F9" w:rsidRPr="009419F9" w:rsidRDefault="009419F9" w:rsidP="009419F9">
      <w:pPr>
        <w:keepNext/>
        <w:spacing w:before="240"/>
        <w:outlineLvl w:val="2"/>
        <w:rPr>
          <w:b/>
          <w:bCs/>
        </w:rPr>
      </w:pPr>
      <w:r w:rsidRPr="009419F9">
        <w:rPr>
          <w:b/>
          <w:bCs/>
        </w:rPr>
        <w:t xml:space="preserve">8.3. Zakres i formy wspierania studentów w prowadzeniu działalności naukowej oraz publikowania lub prezentacji jej wyników, jak również w uczestniczeniu w różnych formach komunikacji naukowej </w:t>
      </w:r>
    </w:p>
    <w:p w14:paraId="1ADE8929" w14:textId="071AA31C" w:rsidR="009419F9" w:rsidRPr="009419F9" w:rsidRDefault="009419F9" w:rsidP="009419F9">
      <w:pPr>
        <w:spacing w:after="0"/>
        <w:ind w:firstLine="284"/>
      </w:pPr>
      <w:r w:rsidRPr="009419F9">
        <w:t xml:space="preserve">Wsparcie studentów w prowadzeniu działalności naukowej realizowane jest w kilku obszarach. </w:t>
      </w:r>
      <w:r w:rsidRPr="009419F9">
        <w:br/>
        <w:t xml:space="preserve">W ramach prac dyplomowych studenci mogą zgłaszać własne propozycje tematów, które następnie realizują pod opieką promotora. W wielu przypadkach prace te związane są indywidualnymi zainteresowaniami studenta lub problemami, które bezpośrednio jego dotyczącą. Przykładowo opracowanie/rozwiązanie konkretnego problemu z jakim boryka się zakład produkcyjny, zaprojektowanie nowego produktu, modyfikacja procesu technologicznego, audyt. Wiele tematów prac dyplomowych jest ściśle powiązanych z realizowanymi przez pracowników akademickich projektami badawczymi (wewnętrznymi i zewnętrznymi). Tego rodzaju prace dyplomowe wskazują studentom rzeczywiste problemy i aktualne kierunki badań w zakresie nowych technologii i innowacji produktowych, rozwijają </w:t>
      </w:r>
      <w:r w:rsidR="001B5599">
        <w:br/>
      </w:r>
      <w:r w:rsidRPr="009419F9">
        <w:t xml:space="preserve">w zakresie metod badawczych i uczą rzetelności realizacji badań. Kolejnym obszarem wspierającym studentów w prowadzeniu działalności naukowej są Koła Naukowe. Podsumowując, studia na kierunku Energetyka doskonale wpisują się w wyzwania przed jakimi stoi branża energetyczna w Polsce i przygotowują absolwentów do wyzwań zawodowych i zróżnicowanego rynku pracy. Na Wydziale aktywnie działa kilka sekcji naukowych (wykaz dostępny na stronie </w:t>
      </w:r>
      <w:hyperlink r:id="rId25" w:history="1">
        <w:r w:rsidRPr="009419F9">
          <w:rPr>
            <w:u w:val="single"/>
          </w:rPr>
          <w:t>https://tu.koszalin.pl/wimie/kat/1267/kola-naukowe</w:t>
        </w:r>
      </w:hyperlink>
      <w:r w:rsidRPr="009419F9">
        <w:t>), a ich działalność programowa związana jest z profilem badań prowadzonych w poszczególnych jednostkach organizacyjnych Wydziału i nadzorowana jest przez doświadczonych opiekunów naukowych. W ramach kierunku Energetyka studenci brali udział w pracach SKN „</w:t>
      </w:r>
      <w:proofErr w:type="spellStart"/>
      <w:r w:rsidRPr="009419F9">
        <w:t>ElektroEnerga</w:t>
      </w:r>
      <w:proofErr w:type="spellEnd"/>
      <w:r w:rsidRPr="009419F9">
        <w:t>” oraz SKN „Koło 3D”.</w:t>
      </w:r>
    </w:p>
    <w:p w14:paraId="6640A503" w14:textId="77777777" w:rsidR="009419F9" w:rsidRPr="009419F9" w:rsidRDefault="009419F9" w:rsidP="009419F9">
      <w:pPr>
        <w:spacing w:after="0"/>
        <w:ind w:firstLine="284"/>
        <w:rPr>
          <w:spacing w:val="-2"/>
        </w:rPr>
      </w:pPr>
      <w:r w:rsidRPr="009419F9">
        <w:rPr>
          <w:spacing w:val="-2"/>
        </w:rPr>
        <w:lastRenderedPageBreak/>
        <w:t xml:space="preserve">Ponadto Wydział wspiera działalność naukową studentów poprzez udostępnianie bazy naukowej (laboratoria i sprzęt do badań) oraz zwiększenie dostępności kadry, również poza zajęciami dydaktycznymi. Prowadzenie badań najczęściej dotyczy studentów – członków Kół Naukowych oraz studentów ostatnich semestrów, co jest związane z realizacją prac dyplomowych. W latach 2020-2025 studenci kierunku Energetyka byli współautorami </w:t>
      </w:r>
      <w:r w:rsidRPr="009419F9">
        <w:rPr>
          <w:b/>
          <w:spacing w:val="-2"/>
        </w:rPr>
        <w:t xml:space="preserve">21 </w:t>
      </w:r>
      <w:r w:rsidRPr="009419F9">
        <w:rPr>
          <w:spacing w:val="-2"/>
        </w:rPr>
        <w:t xml:space="preserve">artykułów, referatów konferencyjnych i plakatów, które prezentowali na konferencjach naukowych (m.in.: </w:t>
      </w:r>
      <w:r w:rsidRPr="009419F9">
        <w:rPr>
          <w:b/>
          <w:spacing w:val="-2"/>
        </w:rPr>
        <w:t xml:space="preserve">20th Conference on </w:t>
      </w:r>
      <w:proofErr w:type="spellStart"/>
      <w:r w:rsidRPr="009419F9">
        <w:rPr>
          <w:b/>
          <w:spacing w:val="-2"/>
        </w:rPr>
        <w:t>Sustainable</w:t>
      </w:r>
      <w:proofErr w:type="spellEnd"/>
      <w:r w:rsidRPr="009419F9">
        <w:rPr>
          <w:b/>
          <w:spacing w:val="-2"/>
        </w:rPr>
        <w:t xml:space="preserve"> Development of Energy, </w:t>
      </w:r>
      <w:proofErr w:type="spellStart"/>
      <w:r w:rsidRPr="009419F9">
        <w:rPr>
          <w:b/>
          <w:spacing w:val="-2"/>
        </w:rPr>
        <w:t>Water</w:t>
      </w:r>
      <w:proofErr w:type="spellEnd"/>
      <w:r w:rsidRPr="009419F9">
        <w:rPr>
          <w:b/>
          <w:spacing w:val="-2"/>
        </w:rPr>
        <w:t xml:space="preserve"> and </w:t>
      </w:r>
      <w:proofErr w:type="spellStart"/>
      <w:r w:rsidRPr="009419F9">
        <w:rPr>
          <w:b/>
          <w:spacing w:val="-2"/>
        </w:rPr>
        <w:t>Enviroment</w:t>
      </w:r>
      <w:proofErr w:type="spellEnd"/>
      <w:r w:rsidRPr="009419F9">
        <w:rPr>
          <w:b/>
          <w:spacing w:val="-2"/>
        </w:rPr>
        <w:t xml:space="preserve"> Systems - Dubrownik 2025; XVII Sympozjum Wymiany Ciepła i Masy - Kielce 2025</w:t>
      </w:r>
      <w:r w:rsidRPr="009419F9">
        <w:rPr>
          <w:spacing w:val="-2"/>
        </w:rPr>
        <w:t xml:space="preserve">). Studenci biorą również czynny udział w tragach pracy oraz innych działaniach </w:t>
      </w:r>
      <w:proofErr w:type="spellStart"/>
      <w:r w:rsidRPr="009419F9">
        <w:rPr>
          <w:spacing w:val="-2"/>
        </w:rPr>
        <w:t>BKiPE</w:t>
      </w:r>
      <w:proofErr w:type="spellEnd"/>
      <w:r w:rsidRPr="009419F9">
        <w:rPr>
          <w:spacing w:val="-2"/>
        </w:rPr>
        <w:t xml:space="preserve"> PK.</w:t>
      </w:r>
    </w:p>
    <w:p w14:paraId="590749FE" w14:textId="23F0245E" w:rsidR="009419F9" w:rsidRPr="009419F9" w:rsidRDefault="009419F9" w:rsidP="00090861">
      <w:pPr>
        <w:spacing w:after="0"/>
        <w:ind w:firstLine="567"/>
        <w:rPr>
          <w:spacing w:val="-2"/>
        </w:rPr>
      </w:pPr>
      <w:r w:rsidRPr="009419F9">
        <w:rPr>
          <w:spacing w:val="-2"/>
        </w:rPr>
        <w:t xml:space="preserve">System opieki i wspierania studentów w procesie uczenia się ma wymiar finansowy, organizacyjny, naukowy i motywacyjny. W zakresie pomocy socjalnej studenci kierunku Energetyka mogą korzystać </w:t>
      </w:r>
      <w:r w:rsidR="001B5599">
        <w:rPr>
          <w:spacing w:val="-2"/>
        </w:rPr>
        <w:br/>
      </w:r>
      <w:r w:rsidRPr="009419F9">
        <w:rPr>
          <w:spacing w:val="-2"/>
        </w:rPr>
        <w:t>z systemu stypendiów socjalnych i zapomóg, stypendiów specjalnych dla osób z orzeczoną niepełnosprawnością, stypendiów rektora dla najlepszych studentów oraz stypendiów ministra za wybitne osiągnięcia. Osoby z orzeczeniem stopnia niepełnosprawności mogą ubiegać się o dodatkowe stypendium Stowarzyszenia Wspierania Rozwoju PK. Zasady udzielania studentom pomocy materialnej podane są do publicznej wiadomości na stronie internetowej WIMiE oraz na stronie PK (</w:t>
      </w:r>
      <w:hyperlink r:id="rId26" w:history="1">
        <w:r w:rsidRPr="009419F9">
          <w:rPr>
            <w:spacing w:val="-2"/>
            <w:u w:val="single"/>
          </w:rPr>
          <w:t>https://www.tu.koszalin.pl/kat/439/swiadczenia-dla-studentow</w:t>
        </w:r>
      </w:hyperlink>
      <w:r w:rsidRPr="009419F9">
        <w:rPr>
          <w:spacing w:val="-2"/>
        </w:rPr>
        <w:t xml:space="preserve">). </w:t>
      </w:r>
    </w:p>
    <w:p w14:paraId="4A177B23" w14:textId="6F9A2BA6" w:rsidR="009419F9" w:rsidRPr="00FE7B48" w:rsidRDefault="009419F9" w:rsidP="00FE7B48">
      <w:pPr>
        <w:spacing w:after="0"/>
        <w:ind w:firstLine="567"/>
        <w:rPr>
          <w:spacing w:val="-2"/>
        </w:rPr>
      </w:pPr>
      <w:r w:rsidRPr="009419F9">
        <w:rPr>
          <w:spacing w:val="-2"/>
        </w:rPr>
        <w:t>Ważnym elementem systemu wspierania oraz motywowania studentów jest działalność Parlament Studentów i Studencka Rada Wydziału Inżynierii Mechanicznej i Energetyki (https://www.facebook.com/rswm.pk/). Przedstawiciele samorządu włączają się w działania promujące i informujące o</w:t>
      </w:r>
      <w:r w:rsidR="00090861">
        <w:rPr>
          <w:spacing w:val="-2"/>
        </w:rPr>
        <w:t> </w:t>
      </w:r>
      <w:r w:rsidRPr="009419F9">
        <w:rPr>
          <w:spacing w:val="-2"/>
        </w:rPr>
        <w:t>możliwości udziału studentów w wielu formach aktywności niewynikających wprost z programu studiów, takich jak np. wyjazdy na targi branżowe, a także przeprowadzają przysposobienie akademickie ze studentami I roku. Parlament Studentów pomaga również studentom w aplikowaniu o stypendia i zapomogi.</w:t>
      </w:r>
    </w:p>
    <w:p w14:paraId="52333F07" w14:textId="1687BDB3" w:rsidR="00E67B98" w:rsidRDefault="00E67B98" w:rsidP="00E67B98">
      <w:pPr>
        <w:pStyle w:val="kryteria"/>
        <w:numPr>
          <w:ilvl w:val="0"/>
          <w:numId w:val="0"/>
        </w:numPr>
        <w:spacing w:before="240"/>
        <w:rPr>
          <w:b/>
          <w:i w:val="0"/>
        </w:rPr>
      </w:pPr>
      <w:r w:rsidRPr="004C3775">
        <w:rPr>
          <w:b/>
          <w:i w:val="0"/>
        </w:rPr>
        <w:t xml:space="preserve">Zalecenia dotyczące kryterium </w:t>
      </w:r>
      <w:r>
        <w:rPr>
          <w:b/>
          <w:i w:val="0"/>
        </w:rPr>
        <w:t>8</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FE7B48" w14:paraId="5CE11E22" w14:textId="77777777" w:rsidTr="00FE7B48">
        <w:tc>
          <w:tcPr>
            <w:tcW w:w="334" w:type="pct"/>
            <w:shd w:val="clear" w:color="auto" w:fill="D9E2F3" w:themeFill="accent1" w:themeFillTint="33"/>
            <w:vAlign w:val="center"/>
          </w:tcPr>
          <w:p w14:paraId="088969B5" w14:textId="77777777" w:rsidR="00FE7B48" w:rsidRPr="00994DCD" w:rsidRDefault="00FE7B48" w:rsidP="00FE7B48">
            <w:pPr>
              <w:pStyle w:val="PKA-wyroznienia"/>
              <w:jc w:val="center"/>
              <w:rPr>
                <w:bCs/>
              </w:rPr>
            </w:pPr>
            <w:bookmarkStart w:id="66" w:name="_Hlk211189577"/>
            <w:r w:rsidRPr="00994DCD">
              <w:rPr>
                <w:bCs/>
              </w:rPr>
              <w:t>Lp.</w:t>
            </w:r>
          </w:p>
        </w:tc>
        <w:tc>
          <w:tcPr>
            <w:tcW w:w="2008" w:type="pct"/>
            <w:shd w:val="clear" w:color="auto" w:fill="D9E2F3" w:themeFill="accent1" w:themeFillTint="33"/>
            <w:vAlign w:val="center"/>
          </w:tcPr>
          <w:p w14:paraId="1AA8F589" w14:textId="483358CF" w:rsidR="00FE7B48" w:rsidRPr="00994DCD" w:rsidRDefault="00FE7B48" w:rsidP="00FE7B48">
            <w:pPr>
              <w:pStyle w:val="PKA-wyroznienia"/>
              <w:spacing w:before="0" w:after="0"/>
              <w:jc w:val="center"/>
              <w:rPr>
                <w:bCs/>
              </w:rPr>
            </w:pPr>
            <w:r w:rsidRPr="00994DCD">
              <w:rPr>
                <w:bCs/>
              </w:rPr>
              <w:t xml:space="preserve">Zalecenia dotyczące kryterium </w:t>
            </w:r>
            <w:r>
              <w:rPr>
                <w:bCs/>
              </w:rPr>
              <w:t>8</w:t>
            </w:r>
            <w:r w:rsidRPr="00994DCD">
              <w:rPr>
                <w:bCs/>
              </w:rPr>
              <w:t xml:space="preserve"> wymienione we wskazanej wyżej uchwale Prezydium PKA</w:t>
            </w:r>
          </w:p>
        </w:tc>
        <w:tc>
          <w:tcPr>
            <w:tcW w:w="2658" w:type="pct"/>
            <w:shd w:val="clear" w:color="auto" w:fill="D9E2F3" w:themeFill="accent1" w:themeFillTint="33"/>
            <w:vAlign w:val="center"/>
          </w:tcPr>
          <w:p w14:paraId="5EE045C2" w14:textId="77777777" w:rsidR="00FE7B48" w:rsidRPr="00994DCD" w:rsidRDefault="00FE7B48" w:rsidP="00FE7B48">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FE7B48" w14:paraId="3BBF3073" w14:textId="77777777" w:rsidTr="00FE7B48">
        <w:tc>
          <w:tcPr>
            <w:tcW w:w="334" w:type="pct"/>
            <w:shd w:val="clear" w:color="auto" w:fill="auto"/>
          </w:tcPr>
          <w:p w14:paraId="434DE574" w14:textId="77777777" w:rsidR="00FE7B48" w:rsidRPr="00E7133D" w:rsidRDefault="00FE7B48" w:rsidP="00FE7B48">
            <w:pPr>
              <w:pStyle w:val="PKA-wyroznienia"/>
              <w:spacing w:before="0" w:after="0"/>
              <w:rPr>
                <w:b w:val="0"/>
              </w:rPr>
            </w:pPr>
            <w:r w:rsidRPr="00E7133D">
              <w:rPr>
                <w:b w:val="0"/>
              </w:rPr>
              <w:t>1.</w:t>
            </w:r>
          </w:p>
        </w:tc>
        <w:tc>
          <w:tcPr>
            <w:tcW w:w="2008" w:type="pct"/>
            <w:shd w:val="clear" w:color="auto" w:fill="auto"/>
          </w:tcPr>
          <w:p w14:paraId="1E686A96" w14:textId="77777777" w:rsidR="00FE7B48" w:rsidRPr="007A4AF5" w:rsidRDefault="00FE7B48" w:rsidP="00FE7B48">
            <w:pPr>
              <w:pStyle w:val="PKA-wyroznienia"/>
              <w:spacing w:before="0" w:after="0"/>
              <w:jc w:val="center"/>
              <w:rPr>
                <w:b w:val="0"/>
                <w:bCs/>
              </w:rPr>
            </w:pPr>
            <w:r w:rsidRPr="007A4AF5">
              <w:rPr>
                <w:b w:val="0"/>
                <w:bCs/>
              </w:rPr>
              <w:t>Nie dotyczy</w:t>
            </w:r>
          </w:p>
        </w:tc>
        <w:tc>
          <w:tcPr>
            <w:tcW w:w="2658" w:type="pct"/>
            <w:shd w:val="clear" w:color="auto" w:fill="auto"/>
          </w:tcPr>
          <w:p w14:paraId="26CDAEFF" w14:textId="77777777" w:rsidR="00FE7B48" w:rsidRPr="007A4AF5" w:rsidRDefault="00FE7B48" w:rsidP="00FE7B48">
            <w:pPr>
              <w:pStyle w:val="PKA-wyroznienia"/>
              <w:spacing w:before="0" w:after="0"/>
              <w:jc w:val="center"/>
              <w:rPr>
                <w:b w:val="0"/>
                <w:bCs/>
              </w:rPr>
            </w:pPr>
            <w:r w:rsidRPr="007A4AF5">
              <w:rPr>
                <w:b w:val="0"/>
                <w:bCs/>
              </w:rPr>
              <w:t>Nie dotyczy</w:t>
            </w:r>
          </w:p>
        </w:tc>
      </w:tr>
      <w:bookmarkEnd w:id="66"/>
    </w:tbl>
    <w:p w14:paraId="5CA77BBB" w14:textId="77777777" w:rsidR="00E67B98" w:rsidRPr="00E67B98" w:rsidRDefault="00E67B98" w:rsidP="00E67B98"/>
    <w:p w14:paraId="35C00CB5" w14:textId="77777777" w:rsidR="007B094D" w:rsidRPr="00B857CE" w:rsidRDefault="007B094D" w:rsidP="00E80D11">
      <w:pPr>
        <w:rPr>
          <w:b/>
          <w:color w:val="233D81"/>
        </w:rPr>
      </w:pPr>
      <w:r w:rsidRPr="00B857CE">
        <w:rPr>
          <w:b/>
          <w:color w:val="233D81"/>
        </w:rPr>
        <w:t>Dodatkowe informacje, które uczelnia uznaj</w:t>
      </w:r>
      <w:r w:rsidR="004533A4" w:rsidRPr="00B857CE">
        <w:rPr>
          <w:b/>
          <w:color w:val="233D81"/>
        </w:rPr>
        <w:t>e za ważne dla oceny kryterium 8</w:t>
      </w:r>
      <w:r w:rsidRPr="00B857CE">
        <w:rPr>
          <w:b/>
          <w:color w:val="233D81"/>
        </w:rPr>
        <w:t>:</w:t>
      </w:r>
    </w:p>
    <w:p w14:paraId="269C3D1D" w14:textId="2C470D4F" w:rsidR="00FE7B48" w:rsidRPr="00323B51" w:rsidRDefault="00323B51" w:rsidP="00A84EDE">
      <w:pPr>
        <w:pStyle w:val="Akapitzlist"/>
        <w:numPr>
          <w:ilvl w:val="0"/>
          <w:numId w:val="44"/>
        </w:numPr>
        <w:spacing w:after="0"/>
        <w:rPr>
          <w:rFonts w:cstheme="minorHAnsi"/>
        </w:rPr>
      </w:pPr>
      <w:r>
        <w:rPr>
          <w:rFonts w:cstheme="minorHAnsi"/>
        </w:rPr>
        <w:t>Od</w:t>
      </w:r>
      <w:r w:rsidR="00FE7B48" w:rsidRPr="00323B51">
        <w:rPr>
          <w:rFonts w:cstheme="minorHAnsi"/>
        </w:rPr>
        <w:t xml:space="preserve"> roku akademickim 2019/2020 do 2022/2023 Wydział realizował projekt </w:t>
      </w:r>
      <w:r w:rsidR="00FE7B48" w:rsidRPr="00323B51">
        <w:rPr>
          <w:b/>
        </w:rPr>
        <w:t>POWR.03.05.00-00-Z055/18</w:t>
      </w:r>
      <w:r w:rsidR="00FE7B48" w:rsidRPr="00323B51">
        <w:rPr>
          <w:rFonts w:cstheme="minorHAnsi"/>
          <w:b/>
        </w:rPr>
        <w:t>.</w:t>
      </w:r>
      <w:r w:rsidR="00FE7B48" w:rsidRPr="00323B51">
        <w:rPr>
          <w:rFonts w:cstheme="minorHAnsi"/>
        </w:rPr>
        <w:t xml:space="preserve"> W projekcie zrealizowano następujące działania dla studentów kierunku </w:t>
      </w:r>
      <w:proofErr w:type="spellStart"/>
      <w:r>
        <w:rPr>
          <w:rFonts w:cstheme="minorHAnsi"/>
        </w:rPr>
        <w:t>Eneregtyka</w:t>
      </w:r>
      <w:proofErr w:type="spellEnd"/>
      <w:r w:rsidR="00FE7B48" w:rsidRPr="00323B51">
        <w:rPr>
          <w:rFonts w:cstheme="minorHAnsi"/>
        </w:rPr>
        <w:t>: realizacja modułu podnoszenia kompetencji, w ramach którego zaplanowano następujące działania: certyfikowane szkolenia i wizyty studyjne u pracodawców,</w:t>
      </w:r>
    </w:p>
    <w:p w14:paraId="52E14233" w14:textId="77ED241F" w:rsidR="00FE7B48" w:rsidRDefault="00323B51" w:rsidP="00A84EDE">
      <w:pPr>
        <w:pStyle w:val="Akapitzlist"/>
        <w:numPr>
          <w:ilvl w:val="0"/>
          <w:numId w:val="44"/>
        </w:numPr>
      </w:pPr>
      <w:r>
        <w:t>W</w:t>
      </w:r>
      <w:r w:rsidR="00FE7B48" w:rsidRPr="007C70F9">
        <w:t xml:space="preserve"> latach 2018</w:t>
      </w:r>
      <w:r w:rsidR="00FE7B48">
        <w:t>-</w:t>
      </w:r>
      <w:r w:rsidR="00FE7B48" w:rsidRPr="007C70F9">
        <w:t xml:space="preserve">2023 </w:t>
      </w:r>
      <w:r w:rsidR="00FE7B48">
        <w:t>Uczelnia</w:t>
      </w:r>
      <w:r w:rsidR="00FE7B48" w:rsidRPr="007C70F9">
        <w:t xml:space="preserve"> realizowała projekt „Program zintegrowanych działań na rzecz zwiększenia jakości i efektywności kształcenia na Politechnice Koszalińskiej” </w:t>
      </w:r>
      <w:r w:rsidR="00FE7B48" w:rsidRPr="00323B51">
        <w:rPr>
          <w:b/>
          <w:bCs/>
        </w:rPr>
        <w:t>nr POWR.03.05.00-00-Z219/17</w:t>
      </w:r>
      <w:r w:rsidR="00FE7B48" w:rsidRPr="007C70F9">
        <w:t>, ścieżka II. W ramach tego projektu W</w:t>
      </w:r>
      <w:r w:rsidR="00FE7B48">
        <w:t>ydział</w:t>
      </w:r>
      <w:r w:rsidR="00FE7B48" w:rsidRPr="007C70F9">
        <w:t xml:space="preserve"> realiz</w:t>
      </w:r>
      <w:r w:rsidR="00FE7B48">
        <w:t>ował</w:t>
      </w:r>
      <w:r w:rsidR="00FE7B48" w:rsidRPr="007C70F9">
        <w:t xml:space="preserve"> działania związane z podnoszeniem kwalifikacji pracowników Dziekanatu w zakresie komunikacji interpersonalnej pomocnej w kontaktach ze studentami; </w:t>
      </w:r>
    </w:p>
    <w:p w14:paraId="5F8FB3D8" w14:textId="1AC27E81" w:rsidR="00323B51" w:rsidRPr="007C70F9" w:rsidRDefault="00323B51" w:rsidP="00A84EDE">
      <w:pPr>
        <w:pStyle w:val="Akapitzlist"/>
        <w:numPr>
          <w:ilvl w:val="0"/>
          <w:numId w:val="44"/>
        </w:numPr>
      </w:pPr>
      <w:r>
        <w:t xml:space="preserve">Od roku akademickiego 2023/2024 Uczelnia realizuje </w:t>
      </w:r>
      <w:r>
        <w:rPr>
          <w:rFonts w:asciiTheme="minorHAnsi" w:hAnsiTheme="minorHAnsi" w:cs="Calibri"/>
        </w:rPr>
        <w:t>p</w:t>
      </w:r>
      <w:r w:rsidRPr="00323B51">
        <w:rPr>
          <w:rFonts w:asciiTheme="minorHAnsi" w:hAnsiTheme="minorHAnsi" w:cs="Calibri"/>
        </w:rPr>
        <w:t xml:space="preserve">rojekt „Politechnika koszalińska kształci kadry dla transformacji energetycznej” </w:t>
      </w:r>
      <w:r w:rsidRPr="009419F9">
        <w:rPr>
          <w:rFonts w:asciiTheme="minorHAnsi" w:hAnsiTheme="minorHAnsi" w:cs="Calibri"/>
          <w:b/>
        </w:rPr>
        <w:t>nr FERS 01.05 – IP.08-0014/23.</w:t>
      </w:r>
    </w:p>
    <w:p w14:paraId="26B56F01" w14:textId="5C20561C" w:rsidR="00FE7B48" w:rsidRDefault="00E466E5" w:rsidP="00A84EDE">
      <w:pPr>
        <w:pStyle w:val="Akapitzlist"/>
        <w:numPr>
          <w:ilvl w:val="0"/>
          <w:numId w:val="44"/>
        </w:numPr>
      </w:pPr>
      <w:r>
        <w:t>W</w:t>
      </w:r>
      <w:r w:rsidR="00FE7B48" w:rsidRPr="007C70F9">
        <w:t xml:space="preserve"> roku akademickim 2018/2019 i 2019/2020 Biblioteka Główna PK podjęła inicjatywę, której celem było wsparcie studentów semestrów dyplomowych (sem. 7 i 8) w profesjonalnym posługiwaniu się bazą danych literaturowych, na potrzeby pozyskiwania niezbędnych informacji do realizacji prac dyplomowych; </w:t>
      </w:r>
    </w:p>
    <w:p w14:paraId="5F9461C3" w14:textId="0370CE08" w:rsidR="00F9355D" w:rsidRPr="007C70F9" w:rsidRDefault="00F9355D" w:rsidP="00A84EDE">
      <w:pPr>
        <w:pStyle w:val="Akapitzlist"/>
        <w:numPr>
          <w:ilvl w:val="0"/>
          <w:numId w:val="44"/>
        </w:numPr>
      </w:pPr>
      <w:r>
        <w:lastRenderedPageBreak/>
        <w:t xml:space="preserve">W roku 2024 realizacja projektu </w:t>
      </w:r>
      <w:r w:rsidRPr="00F9355D">
        <w:rPr>
          <w:rFonts w:asciiTheme="minorHAnsi" w:hAnsiTheme="minorHAnsi" w:cstheme="minorHAnsi"/>
          <w:b/>
        </w:rPr>
        <w:t>Społeczna odpowiedzialność nauki II pt. „Wykłady o układach energetycznych: jądrowych, wiatrowych, fotowoltaicznych i wodorowych</w:t>
      </w:r>
      <w:r>
        <w:rPr>
          <w:rFonts w:asciiTheme="minorHAnsi" w:hAnsiTheme="minorHAnsi" w:cstheme="minorHAnsi"/>
          <w:b/>
        </w:rPr>
        <w:t>.</w:t>
      </w:r>
      <w:r>
        <w:t xml:space="preserve"> </w:t>
      </w:r>
    </w:p>
    <w:p w14:paraId="19702FFD" w14:textId="592E1B6D" w:rsidR="00FE7B48" w:rsidRPr="007C70F9" w:rsidRDefault="00E466E5" w:rsidP="00A84EDE">
      <w:pPr>
        <w:pStyle w:val="Akapitzlist"/>
        <w:numPr>
          <w:ilvl w:val="0"/>
          <w:numId w:val="44"/>
        </w:numPr>
      </w:pPr>
      <w:r>
        <w:t>W</w:t>
      </w:r>
      <w:r w:rsidR="00FE7B48" w:rsidRPr="007C70F9">
        <w:t xml:space="preserve"> roku akademickim 2019/2020 </w:t>
      </w:r>
      <w:r w:rsidR="00FE7B48">
        <w:t>Wydział</w:t>
      </w:r>
      <w:r w:rsidR="00FE7B48" w:rsidRPr="007C70F9">
        <w:t xml:space="preserve"> uruchomił dla studentów zajęcia wyrównawcze </w:t>
      </w:r>
      <w:r w:rsidR="00FE7B48">
        <w:br/>
      </w:r>
      <w:r w:rsidR="00FE7B48" w:rsidRPr="007C70F9">
        <w:t xml:space="preserve">z matematyki; </w:t>
      </w:r>
    </w:p>
    <w:p w14:paraId="7FEDC058" w14:textId="77777777" w:rsidR="00FE7B48" w:rsidRPr="007C70F9" w:rsidRDefault="00FE7B48" w:rsidP="00A84EDE">
      <w:pPr>
        <w:pStyle w:val="Akapitzlist"/>
        <w:numPr>
          <w:ilvl w:val="0"/>
          <w:numId w:val="44"/>
        </w:numPr>
      </w:pPr>
      <w:r w:rsidRPr="007C70F9">
        <w:t>W</w:t>
      </w:r>
      <w:r>
        <w:t>ydział</w:t>
      </w:r>
      <w:r w:rsidRPr="007C70F9">
        <w:t xml:space="preserve"> współorganizuje Konferencję Nowoczesne Rozwiązania dla Inżynierów „4Engi”;</w:t>
      </w:r>
    </w:p>
    <w:p w14:paraId="5EF8DC17" w14:textId="00074704" w:rsidR="00FE7B48" w:rsidRPr="00323B51" w:rsidRDefault="00E466E5" w:rsidP="00A84EDE">
      <w:pPr>
        <w:pStyle w:val="Akapitzlist"/>
        <w:numPr>
          <w:ilvl w:val="0"/>
          <w:numId w:val="44"/>
        </w:numPr>
        <w:rPr>
          <w:i/>
        </w:rPr>
      </w:pPr>
      <w:r>
        <w:t>W</w:t>
      </w:r>
      <w:r w:rsidR="00FE7B48" w:rsidRPr="007C70F9">
        <w:t xml:space="preserve"> roku 2021 Politechnika </w:t>
      </w:r>
      <w:r w:rsidR="00FE7B48">
        <w:t xml:space="preserve">Koszalińska </w:t>
      </w:r>
      <w:r w:rsidR="00FE7B48" w:rsidRPr="007C70F9">
        <w:t>otrzymała nominacj</w:t>
      </w:r>
      <w:r w:rsidR="00FE7B48">
        <w:t>ę</w:t>
      </w:r>
      <w:r w:rsidR="00FE7B48" w:rsidRPr="007C70F9">
        <w:t xml:space="preserve"> w kategorii Działania społeczne do nagrody EDU</w:t>
      </w:r>
      <w:r w:rsidR="00FE7B48">
        <w:t xml:space="preserve"> </w:t>
      </w:r>
      <w:r w:rsidR="00FE7B48" w:rsidRPr="007C70F9">
        <w:t xml:space="preserve">inspiracje 2021 za realizację projektu </w:t>
      </w:r>
      <w:r w:rsidR="00FE7B48" w:rsidRPr="00323B51">
        <w:rPr>
          <w:i/>
        </w:rPr>
        <w:t>„Mobilność studentów i pracowników uczelni między krajami programu”.</w:t>
      </w:r>
    </w:p>
    <w:p w14:paraId="365F9521" w14:textId="77777777" w:rsidR="000233B2" w:rsidRPr="00B857CE" w:rsidRDefault="000233B2" w:rsidP="00E80D11">
      <w:pPr>
        <w:pStyle w:val="Nagwek2"/>
      </w:pPr>
      <w:bookmarkStart w:id="67" w:name="_Toc616625"/>
      <w:bookmarkStart w:id="68" w:name="_Toc623895"/>
      <w:bookmarkStart w:id="69" w:name="_Toc624216"/>
      <w:bookmarkStart w:id="70" w:name="_Toc211410642"/>
      <w:r w:rsidRPr="00B857CE">
        <w:t>Kryterium 9. Publiczny dostęp do informacji o programie studiów, warunkach jego realizacji i</w:t>
      </w:r>
      <w:r w:rsidR="00B857CE">
        <w:t> </w:t>
      </w:r>
      <w:r w:rsidRPr="00B857CE">
        <w:t>osiąganych rezultatach</w:t>
      </w:r>
      <w:bookmarkEnd w:id="67"/>
      <w:bookmarkEnd w:id="68"/>
      <w:bookmarkEnd w:id="69"/>
      <w:bookmarkEnd w:id="70"/>
    </w:p>
    <w:p w14:paraId="43379EE2" w14:textId="77777777" w:rsidR="007B179F" w:rsidRPr="007B179F" w:rsidRDefault="007B179F" w:rsidP="007B179F">
      <w:pPr>
        <w:spacing w:after="0"/>
        <w:ind w:firstLine="284"/>
      </w:pPr>
      <w:r w:rsidRPr="007B179F">
        <w:t>Informacje o studiach na kierunku Energetyka, oraz pozostałych kierunkach oferowanych przez Wydział i Politechnikę są ogólnodostępne i przyjmują formę:</w:t>
      </w:r>
    </w:p>
    <w:p w14:paraId="47D710E7" w14:textId="77777777" w:rsidR="007B179F" w:rsidRPr="007B179F" w:rsidRDefault="007B179F" w:rsidP="00A84EDE">
      <w:pPr>
        <w:numPr>
          <w:ilvl w:val="0"/>
          <w:numId w:val="29"/>
        </w:numPr>
        <w:spacing w:after="0"/>
        <w:ind w:left="426" w:hanging="284"/>
        <w:contextualSpacing/>
        <w:rPr>
          <w:szCs w:val="22"/>
          <w:lang w:eastAsia="en-US"/>
        </w:rPr>
      </w:pPr>
      <w:r w:rsidRPr="007B179F">
        <w:rPr>
          <w:szCs w:val="22"/>
          <w:lang w:eastAsia="en-US"/>
        </w:rPr>
        <w:t>informacji elektronicznej, m.in. strony internetowe (główna strona PK i strona Wydziału, oraz zakładka kandydaci), media społecznościowe (m.in. Facebook, Instagram), elektroniczny informator dla kandydatów na studia (główna strona PK oraz zakładka rekrutacja)</w:t>
      </w:r>
    </w:p>
    <w:p w14:paraId="20B04EBA" w14:textId="77777777" w:rsidR="007B179F" w:rsidRPr="007B179F" w:rsidRDefault="007B179F" w:rsidP="00A84EDE">
      <w:pPr>
        <w:numPr>
          <w:ilvl w:val="0"/>
          <w:numId w:val="29"/>
        </w:numPr>
        <w:spacing w:after="0"/>
        <w:ind w:left="426" w:hanging="284"/>
        <w:contextualSpacing/>
        <w:rPr>
          <w:szCs w:val="22"/>
          <w:lang w:eastAsia="en-US"/>
        </w:rPr>
      </w:pPr>
      <w:r w:rsidRPr="007B179F">
        <w:rPr>
          <w:szCs w:val="22"/>
          <w:lang w:eastAsia="en-US"/>
        </w:rPr>
        <w:t>informacji drukowanej, m.in. wydawane corocznie informatory, zawierające aktualne szczegółowe informacje na temat kierunków studiów, wymagań rekrutacyjnych, uzyskiwanych efektów uczenia się i możliwości zatrudnienia absolwentów; ulotki, ogłoszenia prasowe, plakaty informacyjne skierowane do różnych grup odbiorców, głównie kandydatów na studia i ich środowisk (rodzice, szkoła).</w:t>
      </w:r>
    </w:p>
    <w:p w14:paraId="26C9031F" w14:textId="77777777" w:rsidR="007B179F" w:rsidRPr="007B179F" w:rsidRDefault="007B179F" w:rsidP="00090861">
      <w:pPr>
        <w:spacing w:after="0"/>
        <w:ind w:firstLine="567"/>
      </w:pPr>
      <w:r w:rsidRPr="007B179F">
        <w:t>Drukowane materiały rozpowszechniane są corocznie podczas różnych imprez informacyjno-integracyjnych organizowanych przez Uczelnię, jak np. Dzień otwarty PK, Festiwal Nauki, podczas wykładów, warsztatów i prelekcji przeprowadzanych przez pracowników Wydziału dla uczniów szkół średnich, a także podczas różnego rodzaju targów – edukacyjnych czy pracy.</w:t>
      </w:r>
    </w:p>
    <w:p w14:paraId="08899608" w14:textId="77777777" w:rsidR="007B179F" w:rsidRPr="007B179F" w:rsidRDefault="007B179F" w:rsidP="007B179F">
      <w:pPr>
        <w:spacing w:after="0"/>
        <w:ind w:firstLine="284"/>
      </w:pPr>
    </w:p>
    <w:p w14:paraId="214D5540" w14:textId="58C5BFBA" w:rsidR="007B179F" w:rsidRPr="007B179F" w:rsidRDefault="007B179F" w:rsidP="00090861">
      <w:pPr>
        <w:spacing w:after="0"/>
        <w:ind w:firstLine="567"/>
      </w:pPr>
      <w:r w:rsidRPr="007B179F">
        <w:t>Wydział zapewnia publiczny dostęp do wszelkich informacji: o warunkach rekrutacji, programach studiów oraz warunkach jego realizacji. Na stronie internetowej WIMiE (</w:t>
      </w:r>
      <w:hyperlink r:id="rId27" w:history="1">
        <w:r w:rsidRPr="007B179F">
          <w:rPr>
            <w:u w:val="single"/>
          </w:rPr>
          <w:t>https://tu.koszalin.pl/wimie</w:t>
        </w:r>
      </w:hyperlink>
      <w:r w:rsidRPr="007B179F">
        <w:t xml:space="preserve">) dostępne są wszystkie informacje związane z realizacją procesu kształcenia, m.in. harmonogram roku akademickiego, harmonogram zajęć, regulamin studiów, godziny konsultacji z osobami prowadzącymi zajęcia. Wszystkie karty kursów na dany rok akademicki dla realizowanych kursów dostępne są </w:t>
      </w:r>
      <w:r w:rsidR="00090861">
        <w:t> </w:t>
      </w:r>
      <w:r w:rsidRPr="007B179F">
        <w:t xml:space="preserve">w systemie USOS-web. Studenci, poprzez indywidualne konta USOS-web, posiadają dostęp do planu zajęć, wyznaczonych terminów konsultacji z nauczycielami akademickimi, wyników zaliczeń </w:t>
      </w:r>
      <w:r w:rsidR="001B5599">
        <w:br/>
      </w:r>
      <w:r w:rsidRPr="007B179F">
        <w:t>i egzaminów oraz uzyskują możliwość kontaktu z nauczycielami prowadzącymi zajęcia. Z kolei w elektronicznym Archiwum Prac Dyplomowych (APD), odbywa się proces dyplomowania studentów: składanie prac dyplomowych oraz weryfikacja ich oryginalności (system antyplagiatowy JSA). Co ważne, poprzez APD każdy student ma wgląd do recenzji swojej pracy dyplomowej. Dodatkowo uruchomiona jest aplikacja Mobilny USOS PK, która ułatwia studentom szybki dostęp do wszelkich danych w USOS-web.</w:t>
      </w:r>
    </w:p>
    <w:p w14:paraId="2ECC2F66" w14:textId="37A94E0C" w:rsidR="007B179F" w:rsidRPr="007B179F" w:rsidRDefault="007B179F" w:rsidP="00090861">
      <w:pPr>
        <w:spacing w:after="0"/>
        <w:ind w:firstLine="567"/>
      </w:pPr>
      <w:r w:rsidRPr="007B179F">
        <w:t>Kandydaci na studia, poprzez stronę wydziału, mają możliwość zapoznania się z programem studiów zawierającym zakładane efekty uczenia się oraz szczegółowe harmonogramy studiów:</w:t>
      </w:r>
    </w:p>
    <w:p w14:paraId="6A4329E7" w14:textId="71BD8BAF" w:rsidR="007B179F" w:rsidRPr="007B179F" w:rsidRDefault="001B5599" w:rsidP="00A84EDE">
      <w:pPr>
        <w:numPr>
          <w:ilvl w:val="0"/>
          <w:numId w:val="27"/>
        </w:numPr>
        <w:spacing w:after="0"/>
        <w:ind w:left="426" w:hanging="284"/>
        <w:rPr>
          <w:szCs w:val="22"/>
          <w:lang w:eastAsia="en-US"/>
        </w:rPr>
      </w:pPr>
      <w:r w:rsidRPr="001B5599">
        <w:rPr>
          <w:szCs w:val="22"/>
          <w:lang w:eastAsia="en-US"/>
        </w:rPr>
        <w:t>https://tu.koszalin.pl/wimie/kat/489/programy-studiow-i-go-stopnia</w:t>
      </w:r>
      <w:r w:rsidR="007B179F" w:rsidRPr="007B179F">
        <w:rPr>
          <w:szCs w:val="22"/>
          <w:lang w:eastAsia="en-US"/>
        </w:rPr>
        <w:t>;</w:t>
      </w:r>
    </w:p>
    <w:p w14:paraId="2DAB788F" w14:textId="1C280B01" w:rsidR="007B179F" w:rsidRPr="007B179F" w:rsidRDefault="00B0363A" w:rsidP="00A84EDE">
      <w:pPr>
        <w:numPr>
          <w:ilvl w:val="0"/>
          <w:numId w:val="27"/>
        </w:numPr>
        <w:spacing w:after="0"/>
        <w:ind w:left="426" w:hanging="284"/>
        <w:rPr>
          <w:szCs w:val="22"/>
          <w:lang w:eastAsia="en-US"/>
        </w:rPr>
      </w:pPr>
      <w:hyperlink r:id="rId28" w:history="1">
        <w:r w:rsidR="007B179F" w:rsidRPr="007B179F">
          <w:rPr>
            <w:szCs w:val="22"/>
            <w:u w:val="single"/>
            <w:lang w:eastAsia="en-US"/>
          </w:rPr>
          <w:t>https://tu.koszalin.pl/wimie/kat/490/programy-studiow-ii-go-stopnia</w:t>
        </w:r>
      </w:hyperlink>
      <w:r w:rsidR="007B179F" w:rsidRPr="007B179F">
        <w:rPr>
          <w:szCs w:val="22"/>
          <w:lang w:eastAsia="en-US"/>
        </w:rPr>
        <w:t>.</w:t>
      </w:r>
    </w:p>
    <w:p w14:paraId="263CC02C" w14:textId="4CEC3131" w:rsidR="007B179F" w:rsidRPr="007B179F" w:rsidRDefault="007B179F" w:rsidP="007B179F">
      <w:pPr>
        <w:spacing w:after="0"/>
      </w:pPr>
      <w:r w:rsidRPr="007B179F">
        <w:t xml:space="preserve">Warunki rekrutacji dostępne są poprzez Internetowy System Rekrutacyjny Politechniki Koszalińskiej pod adresem: </w:t>
      </w:r>
      <w:hyperlink r:id="rId29" w:history="1">
        <w:r w:rsidRPr="007B179F">
          <w:rPr>
            <w:u w:val="single"/>
          </w:rPr>
          <w:t>https://irk.politechnika.koszalin.pl/pl/</w:t>
        </w:r>
      </w:hyperlink>
      <w:r w:rsidRPr="007B179F">
        <w:t>.</w:t>
      </w:r>
    </w:p>
    <w:p w14:paraId="03A510A2" w14:textId="77777777" w:rsidR="007B179F" w:rsidRPr="007B179F" w:rsidRDefault="007B179F" w:rsidP="007B179F">
      <w:pPr>
        <w:spacing w:after="0"/>
      </w:pPr>
      <w:r w:rsidRPr="007B179F">
        <w:t>Na stronie internetowej wydziału dostępne są:</w:t>
      </w:r>
    </w:p>
    <w:p w14:paraId="6E7BD69D" w14:textId="77777777" w:rsidR="007B179F" w:rsidRPr="007B179F" w:rsidRDefault="007B179F" w:rsidP="00A84EDE">
      <w:pPr>
        <w:numPr>
          <w:ilvl w:val="0"/>
          <w:numId w:val="28"/>
        </w:numPr>
        <w:spacing w:after="0"/>
        <w:ind w:left="426" w:hanging="284"/>
        <w:rPr>
          <w:szCs w:val="22"/>
          <w:lang w:eastAsia="en-US"/>
        </w:rPr>
      </w:pPr>
      <w:r w:rsidRPr="007B179F">
        <w:rPr>
          <w:szCs w:val="22"/>
          <w:lang w:eastAsia="en-US"/>
        </w:rPr>
        <w:t>wydziałowe zasady dyplomowania (</w:t>
      </w:r>
      <w:hyperlink r:id="rId30" w:history="1">
        <w:r w:rsidRPr="007B179F">
          <w:rPr>
            <w:szCs w:val="22"/>
            <w:u w:val="single"/>
            <w:lang w:eastAsia="en-US"/>
          </w:rPr>
          <w:t>https://tu.koszalin.pl/wimie/kat/609/zasady-dyplomowania</w:t>
        </w:r>
      </w:hyperlink>
      <w:r w:rsidRPr="007B179F">
        <w:rPr>
          <w:szCs w:val="22"/>
          <w:lang w:eastAsia="en-US"/>
        </w:rPr>
        <w:t xml:space="preserve">), </w:t>
      </w:r>
    </w:p>
    <w:p w14:paraId="1FE534FB" w14:textId="77777777" w:rsidR="007B179F" w:rsidRPr="007B179F" w:rsidRDefault="007B179F" w:rsidP="00A84EDE">
      <w:pPr>
        <w:numPr>
          <w:ilvl w:val="0"/>
          <w:numId w:val="28"/>
        </w:numPr>
        <w:spacing w:after="0"/>
        <w:ind w:left="426" w:hanging="284"/>
        <w:rPr>
          <w:szCs w:val="22"/>
          <w:lang w:eastAsia="en-US"/>
        </w:rPr>
      </w:pPr>
      <w:r w:rsidRPr="007B179F">
        <w:rPr>
          <w:szCs w:val="22"/>
          <w:lang w:eastAsia="en-US"/>
        </w:rPr>
        <w:t>regulamin praktyk (</w:t>
      </w:r>
      <w:hyperlink r:id="rId31" w:history="1">
        <w:r w:rsidRPr="007B179F">
          <w:rPr>
            <w:szCs w:val="22"/>
            <w:u w:val="single"/>
            <w:lang w:eastAsia="en-US"/>
          </w:rPr>
          <w:t>https://tu.koszalin.pl/wimie/kat/607/praktyki</w:t>
        </w:r>
      </w:hyperlink>
      <w:r w:rsidRPr="007B179F">
        <w:rPr>
          <w:szCs w:val="22"/>
          <w:lang w:eastAsia="en-US"/>
        </w:rPr>
        <w:t xml:space="preserve">), </w:t>
      </w:r>
    </w:p>
    <w:p w14:paraId="7379DE48" w14:textId="7C04494E" w:rsidR="006C25E0" w:rsidRDefault="007B179F" w:rsidP="001B5599">
      <w:pPr>
        <w:numPr>
          <w:ilvl w:val="0"/>
          <w:numId w:val="28"/>
        </w:numPr>
        <w:spacing w:after="0"/>
        <w:ind w:left="426" w:hanging="284"/>
        <w:rPr>
          <w:szCs w:val="22"/>
          <w:lang w:eastAsia="en-US"/>
        </w:rPr>
      </w:pPr>
      <w:r w:rsidRPr="007B179F">
        <w:rPr>
          <w:szCs w:val="22"/>
          <w:lang w:eastAsia="en-US"/>
        </w:rPr>
        <w:t>księga jakości (</w:t>
      </w:r>
      <w:hyperlink r:id="rId32" w:history="1">
        <w:r w:rsidRPr="007B179F">
          <w:rPr>
            <w:szCs w:val="22"/>
            <w:u w:val="single"/>
            <w:lang w:eastAsia="en-US"/>
          </w:rPr>
          <w:t>https://tu.koszalin.pl/wimie/kat/540/ksiega-jakosci</w:t>
        </w:r>
      </w:hyperlink>
      <w:r w:rsidRPr="007B179F">
        <w:rPr>
          <w:szCs w:val="22"/>
          <w:lang w:eastAsia="en-US"/>
        </w:rPr>
        <w:t>).</w:t>
      </w:r>
    </w:p>
    <w:p w14:paraId="4B7D1EFC" w14:textId="1A1A87E2" w:rsidR="001B5599" w:rsidRDefault="001B5599" w:rsidP="001B5599">
      <w:pPr>
        <w:spacing w:after="0"/>
        <w:rPr>
          <w:szCs w:val="22"/>
          <w:lang w:eastAsia="en-US"/>
        </w:rPr>
      </w:pPr>
    </w:p>
    <w:p w14:paraId="68A5FA0B" w14:textId="77777777" w:rsidR="001B5599" w:rsidRPr="001B5599" w:rsidRDefault="001B5599" w:rsidP="001B5599">
      <w:pPr>
        <w:spacing w:after="0"/>
        <w:rPr>
          <w:szCs w:val="22"/>
          <w:lang w:eastAsia="en-US"/>
        </w:rPr>
      </w:pPr>
    </w:p>
    <w:p w14:paraId="55E38738" w14:textId="5FB0C32A" w:rsidR="00B723E7" w:rsidRPr="004C3775" w:rsidRDefault="00B723E7" w:rsidP="00B723E7">
      <w:pPr>
        <w:pStyle w:val="kryteria"/>
        <w:numPr>
          <w:ilvl w:val="0"/>
          <w:numId w:val="0"/>
        </w:numPr>
        <w:spacing w:before="240"/>
        <w:rPr>
          <w:b/>
          <w:i w:val="0"/>
        </w:rPr>
      </w:pPr>
      <w:r w:rsidRPr="004C3775">
        <w:rPr>
          <w:b/>
          <w:i w:val="0"/>
        </w:rPr>
        <w:lastRenderedPageBreak/>
        <w:t xml:space="preserve">Zalecenia dotyczące kryterium </w:t>
      </w:r>
      <w:r>
        <w:rPr>
          <w:b/>
          <w:i w:val="0"/>
        </w:rPr>
        <w:t>9</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ED2595" w14:paraId="20250723" w14:textId="77777777" w:rsidTr="00D00891">
        <w:tc>
          <w:tcPr>
            <w:tcW w:w="334" w:type="pct"/>
            <w:shd w:val="clear" w:color="auto" w:fill="D9E2F3" w:themeFill="accent1" w:themeFillTint="33"/>
            <w:vAlign w:val="center"/>
          </w:tcPr>
          <w:p w14:paraId="562E3105" w14:textId="77777777" w:rsidR="00ED2595" w:rsidRPr="00994DCD" w:rsidRDefault="00ED2595" w:rsidP="00D00891">
            <w:pPr>
              <w:pStyle w:val="PKA-wyroznienia"/>
              <w:jc w:val="center"/>
              <w:rPr>
                <w:bCs/>
              </w:rPr>
            </w:pPr>
            <w:r w:rsidRPr="00994DCD">
              <w:rPr>
                <w:bCs/>
              </w:rPr>
              <w:t>Lp.</w:t>
            </w:r>
          </w:p>
        </w:tc>
        <w:tc>
          <w:tcPr>
            <w:tcW w:w="2008" w:type="pct"/>
            <w:shd w:val="clear" w:color="auto" w:fill="D9E2F3" w:themeFill="accent1" w:themeFillTint="33"/>
            <w:vAlign w:val="center"/>
          </w:tcPr>
          <w:p w14:paraId="451B7F15" w14:textId="1198B62D" w:rsidR="00ED2595" w:rsidRPr="00994DCD" w:rsidRDefault="00ED2595" w:rsidP="00D00891">
            <w:pPr>
              <w:pStyle w:val="PKA-wyroznienia"/>
              <w:spacing w:before="0" w:after="0"/>
              <w:jc w:val="center"/>
              <w:rPr>
                <w:bCs/>
              </w:rPr>
            </w:pPr>
            <w:r w:rsidRPr="00994DCD">
              <w:rPr>
                <w:bCs/>
              </w:rPr>
              <w:t xml:space="preserve">Zalecenia dotyczące kryterium </w:t>
            </w:r>
            <w:r>
              <w:rPr>
                <w:bCs/>
              </w:rPr>
              <w:t>9</w:t>
            </w:r>
            <w:r w:rsidRPr="00994DCD">
              <w:rPr>
                <w:bCs/>
              </w:rPr>
              <w:t xml:space="preserve"> wymienione we wskazanej wyżej uchwale Prezydium PKA</w:t>
            </w:r>
          </w:p>
        </w:tc>
        <w:tc>
          <w:tcPr>
            <w:tcW w:w="2658" w:type="pct"/>
            <w:shd w:val="clear" w:color="auto" w:fill="D9E2F3" w:themeFill="accent1" w:themeFillTint="33"/>
            <w:vAlign w:val="center"/>
          </w:tcPr>
          <w:p w14:paraId="4AE7228B" w14:textId="77777777" w:rsidR="00ED2595" w:rsidRPr="00994DCD" w:rsidRDefault="00ED2595" w:rsidP="00D00891">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ED2595" w14:paraId="209D4102" w14:textId="77777777" w:rsidTr="00D00891">
        <w:tc>
          <w:tcPr>
            <w:tcW w:w="334" w:type="pct"/>
            <w:shd w:val="clear" w:color="auto" w:fill="auto"/>
          </w:tcPr>
          <w:p w14:paraId="478F9EFC" w14:textId="77777777" w:rsidR="00ED2595" w:rsidRPr="00E7133D" w:rsidRDefault="00ED2595" w:rsidP="00D00891">
            <w:pPr>
              <w:pStyle w:val="PKA-wyroznienia"/>
              <w:spacing w:before="0" w:after="0"/>
              <w:rPr>
                <w:b w:val="0"/>
              </w:rPr>
            </w:pPr>
            <w:r w:rsidRPr="00E7133D">
              <w:rPr>
                <w:b w:val="0"/>
              </w:rPr>
              <w:t>1.</w:t>
            </w:r>
          </w:p>
        </w:tc>
        <w:tc>
          <w:tcPr>
            <w:tcW w:w="2008" w:type="pct"/>
            <w:shd w:val="clear" w:color="auto" w:fill="auto"/>
          </w:tcPr>
          <w:p w14:paraId="6BD2F825" w14:textId="77777777" w:rsidR="00ED2595" w:rsidRPr="007A4AF5" w:rsidRDefault="00ED2595" w:rsidP="00D00891">
            <w:pPr>
              <w:pStyle w:val="PKA-wyroznienia"/>
              <w:spacing w:before="0" w:after="0"/>
              <w:jc w:val="center"/>
              <w:rPr>
                <w:b w:val="0"/>
                <w:bCs/>
              </w:rPr>
            </w:pPr>
            <w:r w:rsidRPr="007A4AF5">
              <w:rPr>
                <w:b w:val="0"/>
                <w:bCs/>
              </w:rPr>
              <w:t>Nie dotyczy</w:t>
            </w:r>
          </w:p>
        </w:tc>
        <w:tc>
          <w:tcPr>
            <w:tcW w:w="2658" w:type="pct"/>
            <w:shd w:val="clear" w:color="auto" w:fill="auto"/>
          </w:tcPr>
          <w:p w14:paraId="1786920A" w14:textId="77777777" w:rsidR="00ED2595" w:rsidRPr="007A4AF5" w:rsidRDefault="00ED2595" w:rsidP="00D00891">
            <w:pPr>
              <w:pStyle w:val="PKA-wyroznienia"/>
              <w:spacing w:before="0" w:after="0"/>
              <w:jc w:val="center"/>
              <w:rPr>
                <w:b w:val="0"/>
                <w:bCs/>
              </w:rPr>
            </w:pPr>
            <w:r w:rsidRPr="007A4AF5">
              <w:rPr>
                <w:b w:val="0"/>
                <w:bCs/>
              </w:rPr>
              <w:t>Nie dotyczy</w:t>
            </w:r>
          </w:p>
        </w:tc>
      </w:tr>
    </w:tbl>
    <w:p w14:paraId="2DBAA3AD" w14:textId="77777777" w:rsidR="00B723E7" w:rsidRPr="00B857CE" w:rsidRDefault="00B723E7" w:rsidP="00E80D11">
      <w:pPr>
        <w:rPr>
          <w:b/>
          <w:color w:val="233D81"/>
        </w:rPr>
      </w:pPr>
    </w:p>
    <w:p w14:paraId="3F5F460F" w14:textId="77777777" w:rsidR="000233B2" w:rsidRPr="00B857CE" w:rsidRDefault="000233B2" w:rsidP="00E80D11">
      <w:pPr>
        <w:rPr>
          <w:b/>
          <w:color w:val="233D81"/>
        </w:rPr>
      </w:pPr>
      <w:r w:rsidRPr="00B857CE">
        <w:rPr>
          <w:b/>
          <w:color w:val="233D81"/>
        </w:rPr>
        <w:t>Dodatkowe informacje, które uczelnia uznaje za ważne dla oceny kryterium 9:</w:t>
      </w:r>
    </w:p>
    <w:p w14:paraId="586C5FB2" w14:textId="524D3AEF" w:rsidR="00F669BD" w:rsidRDefault="00226FAE" w:rsidP="00A84EDE">
      <w:pPr>
        <w:pStyle w:val="Akapitzlist"/>
        <w:numPr>
          <w:ilvl w:val="0"/>
          <w:numId w:val="45"/>
        </w:numPr>
        <w:spacing w:after="120" w:line="240" w:lineRule="auto"/>
        <w:ind w:left="714" w:hanging="357"/>
        <w:contextualSpacing w:val="0"/>
      </w:pPr>
      <w:r>
        <w:t>W</w:t>
      </w:r>
      <w:r w:rsidR="00F669BD">
        <w:t xml:space="preserve"> sposób ciągły dokonywane jest monitorowanie i poprawa funkcjonalności wydziałowej strony internetowej, która odbywa się m.in. na wniosek studentów;</w:t>
      </w:r>
    </w:p>
    <w:p w14:paraId="50A007B4" w14:textId="20F70FBB" w:rsidR="00F669BD" w:rsidRDefault="00226FAE" w:rsidP="00A84EDE">
      <w:pPr>
        <w:pStyle w:val="Akapitzlist"/>
        <w:numPr>
          <w:ilvl w:val="0"/>
          <w:numId w:val="45"/>
        </w:numPr>
        <w:spacing w:after="120" w:line="240" w:lineRule="auto"/>
        <w:ind w:left="714" w:hanging="357"/>
        <w:contextualSpacing w:val="0"/>
      </w:pPr>
      <w:r>
        <w:t>K</w:t>
      </w:r>
      <w:r w:rsidR="00F669BD">
        <w:t>orzystanie z portalu Facebook, jako platformy bardziej popularnej wśród studentów, do bezpośredniej komunikacji ze studentami W</w:t>
      </w:r>
      <w:r w:rsidR="00AA531B">
        <w:t>IMiE</w:t>
      </w:r>
      <w:r w:rsidR="00F669BD">
        <w:t>;</w:t>
      </w:r>
    </w:p>
    <w:p w14:paraId="102552C9" w14:textId="7D7CC909" w:rsidR="00F669BD" w:rsidRDefault="00226FAE" w:rsidP="00A84EDE">
      <w:pPr>
        <w:pStyle w:val="Akapitzlist"/>
        <w:numPr>
          <w:ilvl w:val="0"/>
          <w:numId w:val="45"/>
        </w:numPr>
        <w:spacing w:after="120" w:line="240" w:lineRule="auto"/>
        <w:ind w:left="714" w:hanging="357"/>
        <w:contextualSpacing w:val="0"/>
      </w:pPr>
      <w:r>
        <w:t>O</w:t>
      </w:r>
      <w:r w:rsidR="00F669BD">
        <w:t xml:space="preserve">pis systemu zapewnienia jakości kształcenia jest dostępny dla wszystkich interesariuszy na stronie internetowej: </w:t>
      </w:r>
      <w:r w:rsidR="00AA531B" w:rsidRPr="00AA531B">
        <w:t>https://tu.koszalin.pl/wimie/kat/540/ksiega-jakosci</w:t>
      </w:r>
      <w:r w:rsidR="00F669BD">
        <w:t xml:space="preserve">; </w:t>
      </w:r>
    </w:p>
    <w:p w14:paraId="02E5AE42" w14:textId="30E402F2" w:rsidR="00F669BD" w:rsidRPr="00B857CE" w:rsidRDefault="00226FAE" w:rsidP="00A84EDE">
      <w:pPr>
        <w:pStyle w:val="Akapitzlist"/>
        <w:numPr>
          <w:ilvl w:val="0"/>
          <w:numId w:val="45"/>
        </w:numPr>
        <w:spacing w:after="120" w:line="240" w:lineRule="auto"/>
        <w:ind w:left="714" w:hanging="357"/>
      </w:pPr>
      <w:r>
        <w:t>R</w:t>
      </w:r>
      <w:r w:rsidR="00F669BD">
        <w:t xml:space="preserve">egulacje uczelniane dostępne są na stronie: </w:t>
      </w:r>
      <w:r w:rsidR="00F669BD" w:rsidRPr="0045595F">
        <w:t>https://bip.tu.koszalin.pl/</w:t>
      </w:r>
      <w:r w:rsidR="00F669BD">
        <w:t>.</w:t>
      </w:r>
    </w:p>
    <w:p w14:paraId="7DF168A2" w14:textId="77777777" w:rsidR="007B497C" w:rsidRPr="00B857CE" w:rsidRDefault="007B497C" w:rsidP="00E80D11">
      <w:pPr>
        <w:pStyle w:val="Nagwek2"/>
      </w:pPr>
      <w:bookmarkStart w:id="71" w:name="_Toc616626"/>
      <w:bookmarkStart w:id="72" w:name="_Toc623896"/>
      <w:bookmarkStart w:id="73" w:name="_Toc624217"/>
      <w:bookmarkStart w:id="74" w:name="_Toc211410643"/>
      <w:r w:rsidRPr="00B857CE">
        <w:t>Kryterium 10. Polityka jakości, projektowanie, zatwierdzanie, monitorowanie, przegląd i</w:t>
      </w:r>
      <w:r w:rsidR="00392A3A" w:rsidRPr="00B857CE">
        <w:t> </w:t>
      </w:r>
      <w:r w:rsidRPr="00B857CE">
        <w:t>doskonalenie programu studiów</w:t>
      </w:r>
      <w:bookmarkEnd w:id="71"/>
      <w:bookmarkEnd w:id="72"/>
      <w:bookmarkEnd w:id="73"/>
      <w:bookmarkEnd w:id="74"/>
    </w:p>
    <w:p w14:paraId="18BF8556" w14:textId="77777777" w:rsidR="007B179F" w:rsidRPr="007B179F" w:rsidRDefault="007B179F" w:rsidP="007B179F">
      <w:pPr>
        <w:spacing w:after="240"/>
        <w:ind w:firstLine="284"/>
        <w:contextualSpacing/>
        <w:rPr>
          <w:rFonts w:asciiTheme="minorHAnsi" w:hAnsiTheme="minorHAnsi" w:cs="Calibri"/>
          <w:szCs w:val="22"/>
        </w:rPr>
      </w:pPr>
      <w:r w:rsidRPr="007B179F">
        <w:rPr>
          <w:rFonts w:asciiTheme="minorHAnsi" w:hAnsiTheme="minorHAnsi" w:cs="Calibri"/>
          <w:szCs w:val="22"/>
        </w:rPr>
        <w:t>Wewnętrzny System Zapewniania Jakości Kształcenia (WSZJK) na WIMiE funkcjonuje na bazie Zarządzenia nr 18/2015 Rektora PK z dn. 27 marca 2015 r. w sprawie Wewnętrznego Systemu Zapewnienia Jakości Kształcenia w podstawowych jednostkach organizacyjnych Politechniki Koszalińskiej oraz Zarządzenia Nr 23/2015 Rektora Politechniki Koszalińskiej z dn. 11 maja 2015 r. w sprawie Polityki Jakości Politechniki Koszalińskiej. Na poziomie Wydziału, dokumentem określającym działania WSZJK jest Uchwała Rady Wydziału z dnia 7 lipca 2016 r. w sprawie przyjęcia Procedur Wewnętrznego Zapewnienia Jakości Kształcenia. Realizowana polityka jakości na Wydziale zgodna jest z Polską Ramą Kwalifikacji, w skład której wchodzą odpowiednie ustawy i rozporządzenia MNiSW (</w:t>
      </w:r>
      <w:r w:rsidRPr="007B179F">
        <w:t>https://tu.koszalin.pl/wimie/kat/537/aktualne-akty-prawne</w:t>
      </w:r>
      <w:r w:rsidRPr="007B179F">
        <w:rPr>
          <w:rFonts w:asciiTheme="minorHAnsi" w:hAnsiTheme="minorHAnsi" w:cs="Calibri"/>
          <w:szCs w:val="22"/>
        </w:rPr>
        <w:t xml:space="preserve">). </w:t>
      </w:r>
    </w:p>
    <w:p w14:paraId="066AF1D6" w14:textId="055D1CFA" w:rsidR="007B179F" w:rsidRPr="007B179F" w:rsidRDefault="007B179F" w:rsidP="007B179F">
      <w:pPr>
        <w:spacing w:after="240"/>
        <w:ind w:firstLine="284"/>
        <w:contextualSpacing/>
        <w:rPr>
          <w:rFonts w:asciiTheme="minorHAnsi" w:hAnsiTheme="minorHAnsi" w:cs="Calibri"/>
          <w:szCs w:val="22"/>
        </w:rPr>
      </w:pPr>
      <w:r w:rsidRPr="007B179F">
        <w:rPr>
          <w:rFonts w:asciiTheme="minorHAnsi" w:hAnsiTheme="minorHAnsi" w:cs="Calibri"/>
          <w:szCs w:val="22"/>
        </w:rPr>
        <w:t>Na Wydziale podstawową rolę w procesie projektowania programów studiów pełni Rada Programowa kierunku, której skład na kadencję powoływany jest przez Radę Wydziału. Stanowią je osoby prowadzące zajęcia na kierunku, przedstawiciele studentów, przedstawiciele interesariuszy zewnętrznych (przedstawiciele otoczenia społeczno-gospodarczego) oraz kierownik praktyk, powołany dla danego kierunku studiów pełnomocnik Dziekana ds. Polskiej Ramy Kwalifikacji, a także prodziekan ds. kształcenia. Do zadań RP w obszarze projektowania programów studiów należy: określenie propozycji efektów uczenia się, opis sylwetki absolwenta, opracowanie programu studiów wraz z kartami kursów (określających efekty uczenia się dla przedmiotu/modułu), zaplanowanie metod weryfikacji osiągnięcia efektów uczenia się, konsultacja programów z interesariuszami zewnętrznymi i wewnętrznymi, określenie zakresu kształcenia na poszczególnych specjalnościach zgodnie z sylwetką absolwenta. RP kierunku przygotowuje także propozycje działań doskonalących program studiów. Opracowana przez RP propozycja programu studiów przekazywana jest WZdsJK, Parlamentowi Studentów PK, Radzie Wydziału, a następnie Radzie Jakości Kształcenia PK. Po uzyskaniu pozytywnej opinii WZdsJK, Parlamentu Studentów PK, Rady Wydziału i Rady Jakości Kształcenia PK, program studiów podlega zatwierdzeniu przez Senat Uczelni. Bieżące zmiany w programach studiów inicjowane są przez RP na podstawie prowadzonej ewaluacji procesu kształcenia. Propozycje zmian, po analizie przez WZdsJK, przedstawiane są Radzie Wydziału w celu akceptacji i przekazywane do Senatu PK. Bieżące monitorowanie programu studiów realizuje RP kierunku poprzez systematyczny przegląd założonych efektów uczenia się oraz metod ich uzyskania i weryfikacji na poziomie zajęć np. coroczna analiza ok. 30% prac etapowych czy też coroczna analiza prac dyplomowych ok. 10%. Przedmiotem analiz są zwłaszcza sprawozdania z re</w:t>
      </w:r>
      <w:r w:rsidRPr="007B179F">
        <w:rPr>
          <w:rFonts w:asciiTheme="minorHAnsi" w:hAnsiTheme="minorHAnsi" w:cs="Calibri"/>
          <w:szCs w:val="22"/>
        </w:rPr>
        <w:lastRenderedPageBreak/>
        <w:t xml:space="preserve">alizacji i weryfikacji efektów uczenia się, wyniki hospitacji zajęć dydaktycznych, wyniki ankietyzacji studenckiej dotyczącej oceny poszczególnych kursów oraz jakości kształcenia i warunków studiowania na kierunku, sprawozdania z realizacji praktyk studenckich, opinii przedstawicieli otoczenia gospodarczego, jak również dostępne wyniki monitorowania losów zawodowych absolwentów oraz wnioski </w:t>
      </w:r>
      <w:r w:rsidR="008925B7">
        <w:rPr>
          <w:rFonts w:asciiTheme="minorHAnsi" w:hAnsiTheme="minorHAnsi" w:cs="Calibri"/>
          <w:szCs w:val="22"/>
        </w:rPr>
        <w:br/>
      </w:r>
      <w:r w:rsidRPr="007B179F">
        <w:rPr>
          <w:rFonts w:asciiTheme="minorHAnsi" w:hAnsiTheme="minorHAnsi" w:cs="Calibri"/>
          <w:szCs w:val="22"/>
        </w:rPr>
        <w:t>z badania zapotrzebowania na kompetencje absolwentów szkół wyższych. Wnioski RP w postaci corocznych sprawozdań z analizy osiągnięcia efektów uczenia się, analizy prac dyplomowych, analizy ankiet studenckich wraz z zaleceniami działań mających na celu poprawę jakości kształcenia przekazane są do analizy WZdsJK, który przedkłada Dziekanowi i Radzie Wydziału zbiorcze sprawozdanie z osiągnięcia założonych efektów uczenia się na wszystkich prowadzonych kierunkach kształcenia wraz z propozycją zmian w programach studiów oraz działań doskonalących jakość kształcenia (</w:t>
      </w:r>
      <w:hyperlink r:id="rId33" w:history="1">
        <w:r w:rsidRPr="007B179F">
          <w:rPr>
            <w:rFonts w:asciiTheme="minorHAnsi" w:hAnsiTheme="minorHAnsi" w:cs="Calibri"/>
            <w:szCs w:val="22"/>
            <w:u w:val="single"/>
          </w:rPr>
          <w:t>https://tu.koszalin.pl/wimie/kat/541/analiza-i-ocena-procesu-dydaktycznego</w:t>
        </w:r>
      </w:hyperlink>
      <w:r w:rsidRPr="007B179F">
        <w:rPr>
          <w:rFonts w:asciiTheme="minorHAnsi" w:hAnsiTheme="minorHAnsi" w:cs="Calibri"/>
          <w:szCs w:val="22"/>
        </w:rPr>
        <w:t xml:space="preserve">). Weryfikacja osiąganych efektów uczenia się stanowi element procedur w ramach działającego na wydziale WSZJK. Ocena osiągnięcia efektów uczenia się prowadzona jest przez nauczycieli realizujących zajęcia, kierowników katedr realizujących dane zajęcia oraz RP kierunku. Prowadzący po zakończeniu zajęć opracowuje kartę oceny osiągnięcia założonych efektów uczenia się na kursie. </w:t>
      </w:r>
    </w:p>
    <w:p w14:paraId="4FCC5E0E" w14:textId="77777777" w:rsidR="007B179F" w:rsidRPr="007B179F" w:rsidRDefault="007B179F" w:rsidP="007B179F">
      <w:pPr>
        <w:spacing w:after="0"/>
        <w:ind w:firstLine="284"/>
        <w:rPr>
          <w:rFonts w:asciiTheme="minorHAnsi" w:hAnsiTheme="minorHAnsi" w:cs="Calibri"/>
          <w:szCs w:val="22"/>
        </w:rPr>
      </w:pPr>
      <w:r w:rsidRPr="007B179F">
        <w:rPr>
          <w:rFonts w:asciiTheme="minorHAnsi" w:hAnsiTheme="minorHAnsi" w:cs="Calibri"/>
          <w:szCs w:val="22"/>
        </w:rPr>
        <w:t>Kontrola procesu dyplomowania obejmuje zatwierdzanie przez komisję ds. zatwierdzania tematów prac dyplomowych wyłonionej z WZdsJK złożonych propozycji tematów prac dyplomowych (po wcześniejszej akceptacji RP), weryfikacji jakości obronionych prac oraz ich recenzji. Wszystkie prace dyplomowe na Wydziale poddawane są obligatoryjnej ocenie antyplagiatowej w Jednolitym Systemie Plagiatowym. Dodatkowo ocenie weryfikacyjnej podlega 10% losowo wybranych prac dyplomowych z zakończonego cyklu kształcenia. Ocena ta realizowana jest pod kątem weryfikacji wystawionych ocen przez promotora i recenzenta, a także odnosi się do oceny poziomu merytorycznego pracy dyplomowej. Ocenę tą przeprowadzają nauczyciele akademiccy wskazani przez RP kierunku. Struktura obowiązującego na Wydziale WSZJK zapewnia udział interesariuszy zewnętrznych (przedstawicieli otoczenia gospodarczego) i wewnętrznych (studentów, nauczyciele akademiccy) w procesie doskonalenia programów studiów. Nauczyciele akademiccy i studenci uczestniczą w spotkaniach RP kierunku, są członkami WZdsJK oraz Rady Wydziału. Nauczyciele akademiccy zobowiązani są do oceny poziomu osiągnięcia założonych efektów uczenia na każdych zajęciach, które prowadzą w danym semestrze. Mogą też każdorazowo proponować wprowadzenie zmian w karcie kursów w zakresie treści, które realizują przekazywanie założonych efektów. Swoje propozycje, nauczyciele przedkładają RP kierunku.</w:t>
      </w:r>
    </w:p>
    <w:p w14:paraId="6E412B94" w14:textId="57D9FA5A" w:rsidR="007B179F" w:rsidRPr="007B179F" w:rsidRDefault="007B179F" w:rsidP="007B179F">
      <w:pPr>
        <w:spacing w:after="0"/>
        <w:ind w:firstLine="284"/>
        <w:rPr>
          <w:rFonts w:asciiTheme="minorHAnsi" w:hAnsiTheme="minorHAnsi" w:cs="Calibri"/>
          <w:szCs w:val="22"/>
        </w:rPr>
      </w:pPr>
      <w:r w:rsidRPr="007B179F">
        <w:rPr>
          <w:rFonts w:asciiTheme="minorHAnsi" w:hAnsiTheme="minorHAnsi" w:cs="Calibri"/>
          <w:szCs w:val="22"/>
        </w:rPr>
        <w:t xml:space="preserve">Systematyczna ocena jakości kształcenia prowadzona jest również przez studentów, którzy mają możliwość wzięcia udziału w ankietyzacji wszystkich realizowanych kursów przedmiotowych po zakończeniu każdego semestru oraz dokonania corocznej oceny jakości kształcenia i warunków studiowania na kierunku. System ankietyzacji realizowany jest przez uczelnianą platformę USOS-web, która zapewnia badanym pełną anonimowość. Wyniki ankietyzacji poszczególnych kursów otrzymuje oceniany nauczyciel akademicki, jego bezpośredni przełożony oraz Dziekan i prodziekan ds. kształcenia. Wnioski </w:t>
      </w:r>
      <w:r w:rsidR="008925B7">
        <w:rPr>
          <w:rFonts w:asciiTheme="minorHAnsi" w:hAnsiTheme="minorHAnsi" w:cs="Calibri"/>
          <w:szCs w:val="22"/>
        </w:rPr>
        <w:br/>
      </w:r>
      <w:r w:rsidRPr="007B179F">
        <w:rPr>
          <w:rFonts w:asciiTheme="minorHAnsi" w:hAnsiTheme="minorHAnsi" w:cs="Calibri"/>
          <w:szCs w:val="22"/>
        </w:rPr>
        <w:t>z przeprowadzanych ankiet stanowią przedmiot corocznych spotkań prodziekana ds. kształcenia ze studentami. Wyniki ankietyzacji w formie prezentacji dostępne są również na stronie internetowej wydziału (</w:t>
      </w:r>
      <w:hyperlink r:id="rId34" w:history="1">
        <w:r w:rsidRPr="007B179F">
          <w:rPr>
            <w:rFonts w:asciiTheme="minorHAnsi" w:hAnsiTheme="minorHAnsi" w:cs="Calibri"/>
            <w:szCs w:val="22"/>
            <w:u w:val="single"/>
          </w:rPr>
          <w:t>https://tu.koszalin.pl/wimie/kat/538/sprawozdania-z-ankietyzacji</w:t>
        </w:r>
      </w:hyperlink>
      <w:r w:rsidRPr="007B179F">
        <w:rPr>
          <w:rFonts w:asciiTheme="minorHAnsi" w:hAnsiTheme="minorHAnsi" w:cs="Calibri"/>
          <w:szCs w:val="22"/>
        </w:rPr>
        <w:t>).</w:t>
      </w:r>
    </w:p>
    <w:p w14:paraId="5531CD91" w14:textId="77777777" w:rsidR="007B179F" w:rsidRPr="007B179F" w:rsidRDefault="007B179F" w:rsidP="007B179F">
      <w:pPr>
        <w:ind w:firstLine="284"/>
        <w:rPr>
          <w:rFonts w:asciiTheme="minorHAnsi" w:hAnsiTheme="minorHAnsi" w:cs="Calibri"/>
          <w:szCs w:val="22"/>
        </w:rPr>
      </w:pPr>
      <w:r w:rsidRPr="007B179F">
        <w:rPr>
          <w:rFonts w:asciiTheme="minorHAnsi" w:hAnsiTheme="minorHAnsi" w:cs="Calibri"/>
          <w:szCs w:val="22"/>
        </w:rPr>
        <w:t>W prace nad doskonaleniem programów studiów zaangażowane są również osoby z otoczenia gospodarczego. Głównym źródłem informacji o potrzebach otoczenia jest funkcjonująca na Wydziale Rada Pracodawców (</w:t>
      </w:r>
      <w:hyperlink r:id="rId35" w:history="1">
        <w:r w:rsidRPr="007B179F">
          <w:rPr>
            <w:rFonts w:asciiTheme="minorHAnsi" w:hAnsiTheme="minorHAnsi" w:cs="Calibri"/>
            <w:szCs w:val="22"/>
            <w:u w:val="single"/>
          </w:rPr>
          <w:t>https://tu.koszalin.pl/wimie/kat/875/sklad-rady</w:t>
        </w:r>
      </w:hyperlink>
      <w:r w:rsidRPr="007B179F">
        <w:rPr>
          <w:rFonts w:asciiTheme="minorHAnsi" w:hAnsiTheme="minorHAnsi" w:cs="Calibri"/>
          <w:szCs w:val="22"/>
        </w:rPr>
        <w:t>) skupiająca przedstawicieli lokalnych przedsiębiorstw, organów samorządu terytorialnego oraz organizacji gospodarczych, a także przewodniczących RP kierunków. W ramach cyklicznych spotkań z Radą Pracodawców przedmiotem dyskusji jest m.in. zakres oczekiwanych od absolwentów kierunku umiejętności oraz kompetencji, lokalne potrzeby w zakresie realizacji prac dyplomowych, możliwości realizacji praktyk oraz staży. Aktywną formą udziału interesariuszy zewnętrznych jest zapraszanie grup studenckich na wizyty studyjne oraz poszczególnych studentów na praktyki zawodowe oraz staże. Do kierunku studiów przypisany jest Kierownik ds. Praktyk Studenckich, którego zadaniem jest nadzór organizacyjny i merytoryczny nad praktykami oraz przygotowanie corocznych sprawozdań. Efektem współpracy WIMiE z Radą Pracodawców są także wykłady realizowane przez praktyków z otoczenia gospodarczego.</w:t>
      </w:r>
    </w:p>
    <w:p w14:paraId="708CA403" w14:textId="2A9197B1" w:rsidR="00B723E7" w:rsidRDefault="00B723E7" w:rsidP="00B723E7">
      <w:pPr>
        <w:pStyle w:val="kryteria"/>
        <w:numPr>
          <w:ilvl w:val="0"/>
          <w:numId w:val="0"/>
        </w:numPr>
        <w:spacing w:before="240"/>
        <w:rPr>
          <w:b/>
          <w:i w:val="0"/>
        </w:rPr>
      </w:pPr>
      <w:r w:rsidRPr="004C3775">
        <w:rPr>
          <w:b/>
          <w:i w:val="0"/>
        </w:rPr>
        <w:lastRenderedPageBreak/>
        <w:t xml:space="preserve">Zalecenia dotyczące kryterium </w:t>
      </w:r>
      <w:r>
        <w:rPr>
          <w:b/>
          <w:i w:val="0"/>
        </w:rPr>
        <w:t>10</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1"/>
        <w:gridCol w:w="4820"/>
      </w:tblGrid>
      <w:tr w:rsidR="00ED2595" w14:paraId="61CFFCB8" w14:textId="77777777" w:rsidTr="00D00891">
        <w:tc>
          <w:tcPr>
            <w:tcW w:w="334" w:type="pct"/>
            <w:shd w:val="clear" w:color="auto" w:fill="D9E2F3" w:themeFill="accent1" w:themeFillTint="33"/>
            <w:vAlign w:val="center"/>
          </w:tcPr>
          <w:p w14:paraId="7575C414" w14:textId="77777777" w:rsidR="00ED2595" w:rsidRPr="00994DCD" w:rsidRDefault="00ED2595" w:rsidP="00D00891">
            <w:pPr>
              <w:pStyle w:val="PKA-wyroznienia"/>
              <w:jc w:val="center"/>
              <w:rPr>
                <w:bCs/>
              </w:rPr>
            </w:pPr>
            <w:r w:rsidRPr="00994DCD">
              <w:rPr>
                <w:bCs/>
              </w:rPr>
              <w:t>Lp.</w:t>
            </w:r>
          </w:p>
        </w:tc>
        <w:tc>
          <w:tcPr>
            <w:tcW w:w="2008" w:type="pct"/>
            <w:shd w:val="clear" w:color="auto" w:fill="D9E2F3" w:themeFill="accent1" w:themeFillTint="33"/>
            <w:vAlign w:val="center"/>
          </w:tcPr>
          <w:p w14:paraId="41F01A5E" w14:textId="0F025142" w:rsidR="00ED2595" w:rsidRPr="00994DCD" w:rsidRDefault="00ED2595" w:rsidP="00D00891">
            <w:pPr>
              <w:pStyle w:val="PKA-wyroznienia"/>
              <w:spacing w:before="0" w:after="0"/>
              <w:jc w:val="center"/>
              <w:rPr>
                <w:bCs/>
              </w:rPr>
            </w:pPr>
            <w:r w:rsidRPr="00994DCD">
              <w:rPr>
                <w:bCs/>
              </w:rPr>
              <w:t xml:space="preserve">Zalecenia dotyczące kryterium </w:t>
            </w:r>
            <w:r>
              <w:rPr>
                <w:bCs/>
              </w:rPr>
              <w:t>10</w:t>
            </w:r>
            <w:r w:rsidRPr="00994DCD">
              <w:rPr>
                <w:bCs/>
              </w:rPr>
              <w:t xml:space="preserve"> wymienione we wskazanej wyżej uchwale Prezydium PKA</w:t>
            </w:r>
          </w:p>
        </w:tc>
        <w:tc>
          <w:tcPr>
            <w:tcW w:w="2658" w:type="pct"/>
            <w:shd w:val="clear" w:color="auto" w:fill="D9E2F3" w:themeFill="accent1" w:themeFillTint="33"/>
            <w:vAlign w:val="center"/>
          </w:tcPr>
          <w:p w14:paraId="33305F97" w14:textId="77777777" w:rsidR="00ED2595" w:rsidRPr="00994DCD" w:rsidRDefault="00ED2595" w:rsidP="00D00891">
            <w:pPr>
              <w:pStyle w:val="PKA-wyroznienia"/>
              <w:spacing w:before="0" w:after="0"/>
              <w:jc w:val="center"/>
              <w:rPr>
                <w:bCs/>
              </w:rPr>
            </w:pPr>
            <w:r w:rsidRPr="00994DCD">
              <w:rPr>
                <w:bCs/>
              </w:rPr>
              <w:t>Opis realizacji zalecenia oraz działań zapobiegawczych podjętych przez uczelnię w celu usunięcia błędów i niezgodności sformułowanych w zaleceniu o charakterze naprawczym</w:t>
            </w:r>
          </w:p>
        </w:tc>
      </w:tr>
      <w:tr w:rsidR="00ED2595" w14:paraId="134A323A" w14:textId="77777777" w:rsidTr="00D00891">
        <w:tc>
          <w:tcPr>
            <w:tcW w:w="334" w:type="pct"/>
            <w:shd w:val="clear" w:color="auto" w:fill="auto"/>
          </w:tcPr>
          <w:p w14:paraId="031F0905" w14:textId="77777777" w:rsidR="00ED2595" w:rsidRPr="00E7133D" w:rsidRDefault="00ED2595" w:rsidP="00D00891">
            <w:pPr>
              <w:pStyle w:val="PKA-wyroznienia"/>
              <w:spacing w:before="0" w:after="0"/>
              <w:rPr>
                <w:b w:val="0"/>
              </w:rPr>
            </w:pPr>
            <w:r w:rsidRPr="00E7133D">
              <w:rPr>
                <w:b w:val="0"/>
              </w:rPr>
              <w:t>1.</w:t>
            </w:r>
          </w:p>
        </w:tc>
        <w:tc>
          <w:tcPr>
            <w:tcW w:w="2008" w:type="pct"/>
            <w:shd w:val="clear" w:color="auto" w:fill="auto"/>
          </w:tcPr>
          <w:p w14:paraId="58A9C70D" w14:textId="77777777" w:rsidR="00ED2595" w:rsidRPr="007A4AF5" w:rsidRDefault="00ED2595" w:rsidP="00D00891">
            <w:pPr>
              <w:pStyle w:val="PKA-wyroznienia"/>
              <w:spacing w:before="0" w:after="0"/>
              <w:jc w:val="center"/>
              <w:rPr>
                <w:b w:val="0"/>
                <w:bCs/>
              </w:rPr>
            </w:pPr>
            <w:r w:rsidRPr="007A4AF5">
              <w:rPr>
                <w:b w:val="0"/>
                <w:bCs/>
              </w:rPr>
              <w:t>Nie dotyczy</w:t>
            </w:r>
          </w:p>
        </w:tc>
        <w:tc>
          <w:tcPr>
            <w:tcW w:w="2658" w:type="pct"/>
            <w:shd w:val="clear" w:color="auto" w:fill="auto"/>
          </w:tcPr>
          <w:p w14:paraId="04462D72" w14:textId="77777777" w:rsidR="00ED2595" w:rsidRPr="007A4AF5" w:rsidRDefault="00ED2595" w:rsidP="00D00891">
            <w:pPr>
              <w:pStyle w:val="PKA-wyroznienia"/>
              <w:spacing w:before="0" w:after="0"/>
              <w:jc w:val="center"/>
              <w:rPr>
                <w:b w:val="0"/>
                <w:bCs/>
              </w:rPr>
            </w:pPr>
            <w:r w:rsidRPr="007A4AF5">
              <w:rPr>
                <w:b w:val="0"/>
                <w:bCs/>
              </w:rPr>
              <w:t>Nie dotyczy</w:t>
            </w:r>
          </w:p>
        </w:tc>
      </w:tr>
    </w:tbl>
    <w:p w14:paraId="65B83DE1" w14:textId="77777777" w:rsidR="00B723E7" w:rsidRPr="00B857CE" w:rsidRDefault="00B723E7" w:rsidP="00E80D11"/>
    <w:p w14:paraId="49B5D422" w14:textId="77777777" w:rsidR="009579DD" w:rsidRPr="00B857CE" w:rsidRDefault="009579DD" w:rsidP="00E80D11">
      <w:pPr>
        <w:rPr>
          <w:b/>
          <w:color w:val="233D81"/>
        </w:rPr>
      </w:pPr>
      <w:r w:rsidRPr="00B857CE">
        <w:rPr>
          <w:b/>
          <w:color w:val="233D81"/>
        </w:rPr>
        <w:t xml:space="preserve">Dodatkowe informacje, które </w:t>
      </w:r>
      <w:r w:rsidR="00A24F26" w:rsidRPr="00B857CE">
        <w:rPr>
          <w:b/>
          <w:color w:val="233D81"/>
        </w:rPr>
        <w:t xml:space="preserve">uczelnia </w:t>
      </w:r>
      <w:r w:rsidRPr="00B857CE">
        <w:rPr>
          <w:b/>
          <w:color w:val="233D81"/>
        </w:rPr>
        <w:t>uznaje za ważne dla oceny kryterium</w:t>
      </w:r>
      <w:r w:rsidR="00A24F26" w:rsidRPr="00B857CE">
        <w:rPr>
          <w:b/>
          <w:color w:val="233D81"/>
        </w:rPr>
        <w:t xml:space="preserve"> 10</w:t>
      </w:r>
      <w:r w:rsidRPr="00B857CE">
        <w:rPr>
          <w:b/>
          <w:color w:val="233D81"/>
        </w:rPr>
        <w:t>:</w:t>
      </w:r>
    </w:p>
    <w:p w14:paraId="15046531" w14:textId="18D9D756" w:rsidR="00107CC0" w:rsidRPr="00107CC0" w:rsidRDefault="00107CC0" w:rsidP="00A84EDE">
      <w:pPr>
        <w:pStyle w:val="Akapitzlist"/>
        <w:numPr>
          <w:ilvl w:val="0"/>
          <w:numId w:val="46"/>
        </w:numPr>
        <w:rPr>
          <w:rFonts w:asciiTheme="minorHAnsi" w:hAnsiTheme="minorHAnsi" w:cstheme="minorHAnsi"/>
        </w:rPr>
      </w:pPr>
      <w:r>
        <w:rPr>
          <w:rFonts w:asciiTheme="minorHAnsi" w:hAnsiTheme="minorHAnsi" w:cstheme="minorHAnsi"/>
        </w:rPr>
        <w:t>P</w:t>
      </w:r>
      <w:r w:rsidRPr="00107CC0">
        <w:rPr>
          <w:rFonts w:asciiTheme="minorHAnsi" w:hAnsiTheme="minorHAnsi" w:cstheme="minorHAnsi"/>
        </w:rPr>
        <w:t>ropozycje zmian w procedurach zapewnienia i doskonalenia jakości kształcenia może zgłosić każdy student, słuchacz, pracownik lub inne osoby związane z Wydziałem. Propozycje zmiany (zawierające opis i przyczynę proponowanej zmiany oraz przewidywane konsekwencje wprowadzenia zmiany) mogą być składane są do prodziekana ds. Kształcenia, Pełnomocnika Dziekana Wydziału ds. Wewnętrznego Systemu Zapewnienia Jakości Kształcenia i bezpośrednio do RP kierunku;</w:t>
      </w:r>
    </w:p>
    <w:p w14:paraId="06111571" w14:textId="1EA5BD28" w:rsidR="00107CC0" w:rsidRPr="00107CC0" w:rsidRDefault="00107CC0" w:rsidP="00A84EDE">
      <w:pPr>
        <w:pStyle w:val="Akapitzlist"/>
        <w:numPr>
          <w:ilvl w:val="0"/>
          <w:numId w:val="46"/>
        </w:numPr>
        <w:rPr>
          <w:rFonts w:asciiTheme="minorHAnsi" w:hAnsiTheme="minorHAnsi" w:cstheme="minorHAnsi"/>
        </w:rPr>
      </w:pPr>
      <w:r>
        <w:rPr>
          <w:rFonts w:asciiTheme="minorHAnsi" w:hAnsiTheme="minorHAnsi" w:cstheme="minorHAnsi"/>
        </w:rPr>
        <w:t>O</w:t>
      </w:r>
      <w:r w:rsidRPr="00107CC0">
        <w:rPr>
          <w:rFonts w:asciiTheme="minorHAnsi" w:hAnsiTheme="minorHAnsi" w:cstheme="minorHAnsi"/>
        </w:rPr>
        <w:t>pis systemu zapewnienia jakości kształcenia na Wydziale oraz dokumenty z tym związane są dostępne dla wszystkich interesariuszy na stronach internetowych:</w:t>
      </w:r>
    </w:p>
    <w:p w14:paraId="58704373" w14:textId="77777777" w:rsidR="00107CC0" w:rsidRPr="00E34E4F" w:rsidRDefault="00107CC0" w:rsidP="00A84EDE">
      <w:pPr>
        <w:pStyle w:val="Akapitzlist"/>
        <w:numPr>
          <w:ilvl w:val="0"/>
          <w:numId w:val="47"/>
        </w:numPr>
        <w:spacing w:line="240" w:lineRule="auto"/>
        <w:rPr>
          <w:rFonts w:asciiTheme="minorHAnsi" w:hAnsiTheme="minorHAnsi" w:cstheme="minorHAnsi"/>
        </w:rPr>
      </w:pPr>
      <w:r w:rsidRPr="007C70F9">
        <w:rPr>
          <w:rFonts w:asciiTheme="minorHAnsi" w:hAnsiTheme="minorHAnsi" w:cstheme="minorHAnsi"/>
        </w:rPr>
        <w:t xml:space="preserve">Księga </w:t>
      </w:r>
      <w:r w:rsidRPr="00E34E4F">
        <w:rPr>
          <w:rFonts w:asciiTheme="minorHAnsi" w:hAnsiTheme="minorHAnsi" w:cstheme="minorHAnsi"/>
        </w:rPr>
        <w:t>Jakości (</w:t>
      </w:r>
      <w:hyperlink r:id="rId36" w:history="1">
        <w:r w:rsidRPr="00E34E4F">
          <w:rPr>
            <w:rStyle w:val="Hipercze"/>
            <w:rFonts w:asciiTheme="minorHAnsi" w:hAnsiTheme="minorHAnsi" w:cstheme="minorHAnsi"/>
            <w:color w:val="auto"/>
          </w:rPr>
          <w:t>https://tu.koszalin.pl/wimie/kat/540/ksiega-jakosci</w:t>
        </w:r>
      </w:hyperlink>
      <w:r w:rsidRPr="00E34E4F">
        <w:rPr>
          <w:rFonts w:asciiTheme="minorHAnsi" w:hAnsiTheme="minorHAnsi" w:cstheme="minorHAnsi"/>
        </w:rPr>
        <w:t>),</w:t>
      </w:r>
    </w:p>
    <w:p w14:paraId="65D883D8" w14:textId="77777777" w:rsidR="00107CC0" w:rsidRPr="00E34E4F" w:rsidRDefault="00107CC0" w:rsidP="00A84EDE">
      <w:pPr>
        <w:pStyle w:val="Akapitzlist"/>
        <w:numPr>
          <w:ilvl w:val="0"/>
          <w:numId w:val="47"/>
        </w:numPr>
        <w:spacing w:line="240" w:lineRule="auto"/>
        <w:rPr>
          <w:rFonts w:asciiTheme="minorHAnsi" w:hAnsiTheme="minorHAnsi" w:cstheme="minorHAnsi"/>
        </w:rPr>
      </w:pPr>
      <w:r w:rsidRPr="00E34E4F">
        <w:rPr>
          <w:rFonts w:asciiTheme="minorHAnsi" w:hAnsiTheme="minorHAnsi" w:cstheme="minorHAnsi"/>
        </w:rPr>
        <w:t>Karty Kursów (dostępne w USOS-web),</w:t>
      </w:r>
    </w:p>
    <w:p w14:paraId="3E46D2FB" w14:textId="77777777" w:rsidR="00107CC0" w:rsidRPr="00E34E4F" w:rsidRDefault="00107CC0" w:rsidP="00A84EDE">
      <w:pPr>
        <w:pStyle w:val="Akapitzlist"/>
        <w:numPr>
          <w:ilvl w:val="0"/>
          <w:numId w:val="47"/>
        </w:numPr>
        <w:spacing w:line="240" w:lineRule="auto"/>
        <w:rPr>
          <w:rFonts w:asciiTheme="minorHAnsi" w:hAnsiTheme="minorHAnsi" w:cstheme="minorHAnsi"/>
          <w:spacing w:val="-2"/>
        </w:rPr>
      </w:pPr>
      <w:r w:rsidRPr="00E34E4F">
        <w:rPr>
          <w:rFonts w:asciiTheme="minorHAnsi" w:hAnsiTheme="minorHAnsi" w:cstheme="minorHAnsi"/>
          <w:spacing w:val="-2"/>
        </w:rPr>
        <w:t>sprawozdania z ankietyzacji (</w:t>
      </w:r>
      <w:hyperlink r:id="rId37" w:history="1">
        <w:r w:rsidRPr="00E34E4F">
          <w:rPr>
            <w:rStyle w:val="Hipercze"/>
            <w:rFonts w:asciiTheme="minorHAnsi" w:hAnsiTheme="minorHAnsi" w:cstheme="minorHAnsi"/>
            <w:color w:val="auto"/>
            <w:spacing w:val="-2"/>
          </w:rPr>
          <w:t>https://tu.koszalin.pl/wimie/kat/538/sprawozdania-z-ankietyzacji</w:t>
        </w:r>
      </w:hyperlink>
      <w:r w:rsidRPr="00E34E4F">
        <w:rPr>
          <w:rFonts w:asciiTheme="minorHAnsi" w:hAnsiTheme="minorHAnsi" w:cstheme="minorHAnsi"/>
          <w:spacing w:val="-2"/>
        </w:rPr>
        <w:t>),</w:t>
      </w:r>
    </w:p>
    <w:p w14:paraId="3E18B509" w14:textId="77777777" w:rsidR="00107CC0" w:rsidRPr="00E34E4F" w:rsidRDefault="00107CC0" w:rsidP="00A84EDE">
      <w:pPr>
        <w:pStyle w:val="Akapitzlist"/>
        <w:numPr>
          <w:ilvl w:val="0"/>
          <w:numId w:val="47"/>
        </w:numPr>
        <w:spacing w:line="240" w:lineRule="auto"/>
        <w:rPr>
          <w:rFonts w:asciiTheme="minorHAnsi" w:hAnsiTheme="minorHAnsi" w:cstheme="minorHAnsi"/>
        </w:rPr>
      </w:pPr>
      <w:r w:rsidRPr="00E34E4F">
        <w:rPr>
          <w:rFonts w:asciiTheme="minorHAnsi" w:hAnsiTheme="minorHAnsi" w:cstheme="minorHAnsi"/>
        </w:rPr>
        <w:t>plany hospitacji (</w:t>
      </w:r>
      <w:hyperlink r:id="rId38" w:history="1">
        <w:r w:rsidRPr="00E34E4F">
          <w:rPr>
            <w:rStyle w:val="Hipercze"/>
            <w:rFonts w:asciiTheme="minorHAnsi" w:hAnsiTheme="minorHAnsi" w:cstheme="minorHAnsi"/>
            <w:color w:val="auto"/>
          </w:rPr>
          <w:t>https://tu.koszalin.pl/wimie/kat/539/hospitacje</w:t>
        </w:r>
      </w:hyperlink>
      <w:r w:rsidRPr="00E34E4F">
        <w:rPr>
          <w:rFonts w:asciiTheme="minorHAnsi" w:hAnsiTheme="minorHAnsi" w:cstheme="minorHAnsi"/>
        </w:rPr>
        <w:t>),</w:t>
      </w:r>
    </w:p>
    <w:p w14:paraId="7D9497D3" w14:textId="759075AC" w:rsidR="00A24F26" w:rsidRPr="008925B7" w:rsidRDefault="00107CC0" w:rsidP="00E80D11">
      <w:pPr>
        <w:pStyle w:val="Akapitzlist"/>
        <w:numPr>
          <w:ilvl w:val="0"/>
          <w:numId w:val="47"/>
        </w:numPr>
        <w:spacing w:line="240" w:lineRule="auto"/>
        <w:rPr>
          <w:rFonts w:asciiTheme="minorHAnsi" w:hAnsiTheme="minorHAnsi" w:cstheme="minorHAnsi"/>
        </w:rPr>
      </w:pPr>
      <w:r w:rsidRPr="00E34E4F">
        <w:rPr>
          <w:rFonts w:asciiTheme="minorHAnsi" w:hAnsiTheme="minorHAnsi" w:cstheme="minorHAnsi"/>
        </w:rPr>
        <w:t>regulacje uczelniane (</w:t>
      </w:r>
      <w:hyperlink r:id="rId39" w:history="1">
        <w:r w:rsidRPr="00E34E4F">
          <w:rPr>
            <w:rStyle w:val="Hipercze"/>
            <w:rFonts w:asciiTheme="minorHAnsi" w:hAnsiTheme="minorHAnsi" w:cstheme="minorHAnsi"/>
            <w:color w:val="auto"/>
          </w:rPr>
          <w:t>https://bip.tu.koszalin.pl</w:t>
        </w:r>
      </w:hyperlink>
      <w:r w:rsidRPr="00E34E4F">
        <w:rPr>
          <w:rFonts w:asciiTheme="minorHAnsi" w:hAnsiTheme="minorHAnsi" w:cstheme="minorHAnsi"/>
        </w:rPr>
        <w:t>).</w:t>
      </w:r>
    </w:p>
    <w:p w14:paraId="48916D44" w14:textId="77777777" w:rsidR="002101EA" w:rsidRPr="00B857CE" w:rsidRDefault="002101EA" w:rsidP="00E80D11">
      <w:r w:rsidRPr="00B857CE">
        <w:br w:type="page"/>
      </w:r>
    </w:p>
    <w:p w14:paraId="0E19AE09" w14:textId="77777777" w:rsidR="0043279F" w:rsidRPr="00B857CE" w:rsidRDefault="007B497C" w:rsidP="00E80D11">
      <w:pPr>
        <w:pStyle w:val="Nagwek1"/>
        <w:rPr>
          <w:color w:val="000000"/>
        </w:rPr>
      </w:pPr>
      <w:bookmarkStart w:id="75" w:name="_Toc469079450"/>
      <w:bookmarkStart w:id="76" w:name="_Toc616627"/>
      <w:bookmarkStart w:id="77" w:name="_Toc623897"/>
      <w:bookmarkStart w:id="78" w:name="_Toc624218"/>
      <w:bookmarkStart w:id="79" w:name="_Toc211410644"/>
      <w:r w:rsidRPr="00B857CE">
        <w:rPr>
          <w:color w:val="223C82"/>
        </w:rPr>
        <w:lastRenderedPageBreak/>
        <w:t xml:space="preserve">Część </w:t>
      </w:r>
      <w:bookmarkEnd w:id="75"/>
      <w:r w:rsidR="005F0AAC" w:rsidRPr="00B857CE">
        <w:rPr>
          <w:color w:val="223C82"/>
        </w:rPr>
        <w:t>II.</w:t>
      </w:r>
      <w:r w:rsidR="005F0AAC" w:rsidRPr="00B857CE">
        <w:t xml:space="preserve"> Perspektywy</w:t>
      </w:r>
      <w:r w:rsidR="00D312A3" w:rsidRPr="00B857CE">
        <w:t xml:space="preserve"> rozwoju kierunku studiów</w:t>
      </w:r>
      <w:bookmarkEnd w:id="76"/>
      <w:bookmarkEnd w:id="77"/>
      <w:bookmarkEnd w:id="78"/>
      <w:bookmarkEnd w:id="79"/>
    </w:p>
    <w:p w14:paraId="0A364B11" w14:textId="77777777" w:rsidR="007531DB" w:rsidRPr="00B857CE" w:rsidRDefault="00553AEE" w:rsidP="00E80D11">
      <w:pPr>
        <w:rPr>
          <w:i/>
        </w:rPr>
      </w:pPr>
      <w:r w:rsidRPr="00B857CE">
        <w:rPr>
          <w:i/>
        </w:rPr>
        <w:t>Analiza SWOT programu studiów na ocenianym kierunku i jego realizacji, z uwzględnieniem szczegółowych kryteriów oceny programowej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4214"/>
        <w:gridCol w:w="4215"/>
      </w:tblGrid>
      <w:tr w:rsidR="007531DB" w:rsidRPr="00B857CE" w14:paraId="6BC50671" w14:textId="77777777" w:rsidTr="008925B7">
        <w:tc>
          <w:tcPr>
            <w:tcW w:w="618" w:type="dxa"/>
            <w:tcBorders>
              <w:top w:val="nil"/>
              <w:left w:val="nil"/>
              <w:bottom w:val="single" w:sz="18" w:space="0" w:color="233D81"/>
            </w:tcBorders>
          </w:tcPr>
          <w:p w14:paraId="41BEE1B4" w14:textId="77777777" w:rsidR="007531DB" w:rsidRPr="00B857CE" w:rsidRDefault="007531DB" w:rsidP="00E80D11"/>
        </w:tc>
        <w:tc>
          <w:tcPr>
            <w:tcW w:w="4214" w:type="dxa"/>
            <w:tcBorders>
              <w:top w:val="single" w:sz="18" w:space="0" w:color="233D81"/>
              <w:bottom w:val="single" w:sz="18" w:space="0" w:color="233D81"/>
              <w:right w:val="single" w:sz="18" w:space="0" w:color="233D81"/>
            </w:tcBorders>
          </w:tcPr>
          <w:p w14:paraId="52E587D6" w14:textId="77777777" w:rsidR="007531DB" w:rsidRPr="00B857CE" w:rsidRDefault="007531DB" w:rsidP="00E80D11">
            <w:pPr>
              <w:rPr>
                <w:b/>
                <w:color w:val="233D81"/>
              </w:rPr>
            </w:pPr>
            <w:r w:rsidRPr="00B857CE">
              <w:rPr>
                <w:b/>
                <w:color w:val="233D81"/>
              </w:rPr>
              <w:t>POZYTYWNE</w:t>
            </w:r>
          </w:p>
        </w:tc>
        <w:tc>
          <w:tcPr>
            <w:tcW w:w="4215" w:type="dxa"/>
            <w:tcBorders>
              <w:top w:val="single" w:sz="18" w:space="0" w:color="233D81"/>
              <w:left w:val="single" w:sz="18" w:space="0" w:color="233D81"/>
              <w:bottom w:val="single" w:sz="18" w:space="0" w:color="233D81"/>
              <w:right w:val="single" w:sz="18" w:space="0" w:color="233D81"/>
            </w:tcBorders>
          </w:tcPr>
          <w:p w14:paraId="4A990797" w14:textId="77777777" w:rsidR="007531DB" w:rsidRPr="00B857CE" w:rsidRDefault="007531DB" w:rsidP="00E80D11">
            <w:pPr>
              <w:rPr>
                <w:b/>
                <w:color w:val="233D81"/>
              </w:rPr>
            </w:pPr>
            <w:r w:rsidRPr="00B857CE">
              <w:rPr>
                <w:b/>
                <w:color w:val="233D81"/>
              </w:rPr>
              <w:t>NEGATYWNE</w:t>
            </w:r>
          </w:p>
        </w:tc>
      </w:tr>
      <w:tr w:rsidR="007531DB" w:rsidRPr="00B857CE" w14:paraId="39566B56" w14:textId="77777777" w:rsidTr="008925B7">
        <w:trPr>
          <w:trHeight w:val="2552"/>
        </w:trPr>
        <w:tc>
          <w:tcPr>
            <w:tcW w:w="618" w:type="dxa"/>
            <w:tcBorders>
              <w:top w:val="single" w:sz="18" w:space="0" w:color="233D81"/>
              <w:left w:val="single" w:sz="18" w:space="0" w:color="233D81"/>
              <w:bottom w:val="single" w:sz="18" w:space="0" w:color="233D81"/>
              <w:right w:val="single" w:sz="18" w:space="0" w:color="233D81"/>
            </w:tcBorders>
            <w:textDirection w:val="btLr"/>
          </w:tcPr>
          <w:p w14:paraId="00950E0C" w14:textId="77777777" w:rsidR="007531DB" w:rsidRPr="00B857CE" w:rsidRDefault="007531DB" w:rsidP="00915144">
            <w:pPr>
              <w:jc w:val="center"/>
              <w:rPr>
                <w:b/>
                <w:color w:val="233D81"/>
              </w:rPr>
            </w:pPr>
            <w:r w:rsidRPr="00B857CE">
              <w:rPr>
                <w:b/>
                <w:color w:val="233D81"/>
              </w:rPr>
              <w:t>Czynniki wewnętrzne</w:t>
            </w:r>
          </w:p>
        </w:tc>
        <w:tc>
          <w:tcPr>
            <w:tcW w:w="4214" w:type="dxa"/>
            <w:tcBorders>
              <w:top w:val="single" w:sz="18" w:space="0" w:color="233D81"/>
              <w:left w:val="single" w:sz="18" w:space="0" w:color="233D81"/>
              <w:bottom w:val="single" w:sz="18" w:space="0" w:color="233D81"/>
              <w:right w:val="single" w:sz="18" w:space="0" w:color="233D81"/>
            </w:tcBorders>
            <w:vAlign w:val="center"/>
          </w:tcPr>
          <w:p w14:paraId="6EB0920F" w14:textId="77777777" w:rsidR="00FD2B45" w:rsidRPr="00643C3C" w:rsidRDefault="00FD2B45" w:rsidP="00FD2B45">
            <w:pPr>
              <w:spacing w:after="0"/>
              <w:rPr>
                <w:b/>
                <w:u w:val="single"/>
              </w:rPr>
            </w:pPr>
            <w:r w:rsidRPr="00643C3C">
              <w:rPr>
                <w:b/>
                <w:u w:val="single"/>
              </w:rPr>
              <w:t>Mocne strony</w:t>
            </w:r>
          </w:p>
          <w:p w14:paraId="06E02B29" w14:textId="6761DAF4" w:rsidR="00FD2B45" w:rsidRPr="00437882" w:rsidRDefault="00FD2B45" w:rsidP="00A84EDE">
            <w:pPr>
              <w:numPr>
                <w:ilvl w:val="0"/>
                <w:numId w:val="48"/>
              </w:numPr>
              <w:spacing w:after="0"/>
              <w:ind w:left="357" w:hanging="357"/>
              <w:jc w:val="left"/>
              <w:rPr>
                <w:sz w:val="20"/>
                <w:szCs w:val="20"/>
              </w:rPr>
            </w:pPr>
            <w:r>
              <w:rPr>
                <w:sz w:val="20"/>
                <w:szCs w:val="20"/>
              </w:rPr>
              <w:t xml:space="preserve">Kategoria naukowa A dyscypliny Inżynieria Mechaniczna do której przypisany jest kierunek </w:t>
            </w:r>
            <w:r w:rsidR="004275CB">
              <w:rPr>
                <w:sz w:val="20"/>
                <w:szCs w:val="20"/>
              </w:rPr>
              <w:t>Energetyka</w:t>
            </w:r>
            <w:r w:rsidR="00632A0D">
              <w:rPr>
                <w:sz w:val="20"/>
                <w:szCs w:val="20"/>
              </w:rPr>
              <w:t xml:space="preserve"> jako dyscypliny wiodącej</w:t>
            </w:r>
            <w:r>
              <w:rPr>
                <w:sz w:val="20"/>
                <w:szCs w:val="20"/>
              </w:rPr>
              <w:t xml:space="preserve">. </w:t>
            </w:r>
          </w:p>
          <w:p w14:paraId="60E471F9" w14:textId="77777777" w:rsidR="00FD2B45" w:rsidRPr="003B559C" w:rsidRDefault="00FD2B45" w:rsidP="00A84EDE">
            <w:pPr>
              <w:numPr>
                <w:ilvl w:val="0"/>
                <w:numId w:val="48"/>
              </w:numPr>
              <w:spacing w:after="0"/>
              <w:ind w:left="357" w:hanging="357"/>
              <w:jc w:val="left"/>
              <w:rPr>
                <w:sz w:val="20"/>
                <w:szCs w:val="20"/>
              </w:rPr>
            </w:pPr>
            <w:r w:rsidRPr="003B559C">
              <w:rPr>
                <w:sz w:val="20"/>
                <w:szCs w:val="20"/>
              </w:rPr>
              <w:t xml:space="preserve">Spójny program </w:t>
            </w:r>
            <w:r>
              <w:rPr>
                <w:sz w:val="20"/>
                <w:szCs w:val="20"/>
              </w:rPr>
              <w:t>studiów</w:t>
            </w:r>
            <w:r w:rsidRPr="003B559C">
              <w:rPr>
                <w:sz w:val="20"/>
                <w:szCs w:val="20"/>
              </w:rPr>
              <w:t xml:space="preserve"> dostosowany do potrzeb regionu i </w:t>
            </w:r>
            <w:r>
              <w:rPr>
                <w:sz w:val="20"/>
                <w:szCs w:val="20"/>
              </w:rPr>
              <w:t>a</w:t>
            </w:r>
            <w:r w:rsidRPr="003B559C">
              <w:rPr>
                <w:sz w:val="20"/>
                <w:szCs w:val="20"/>
              </w:rPr>
              <w:t>ktywna Rada Programowa kierunku reagująca na bieżące problemy i nadzorująca proces kształcenia.</w:t>
            </w:r>
          </w:p>
          <w:p w14:paraId="36F5527F" w14:textId="5A18B5FB" w:rsidR="00FD2B45" w:rsidRPr="00F700CC" w:rsidRDefault="00FD2B45" w:rsidP="00A84EDE">
            <w:pPr>
              <w:numPr>
                <w:ilvl w:val="0"/>
                <w:numId w:val="48"/>
              </w:numPr>
              <w:spacing w:after="0"/>
              <w:ind w:left="357" w:hanging="357"/>
              <w:jc w:val="left"/>
              <w:rPr>
                <w:sz w:val="20"/>
                <w:szCs w:val="20"/>
              </w:rPr>
            </w:pPr>
            <w:r w:rsidRPr="00F700CC">
              <w:rPr>
                <w:sz w:val="20"/>
                <w:szCs w:val="20"/>
              </w:rPr>
              <w:t>Aktywna współpraca W</w:t>
            </w:r>
            <w:r w:rsidR="004275CB">
              <w:rPr>
                <w:sz w:val="20"/>
                <w:szCs w:val="20"/>
              </w:rPr>
              <w:t>IMiE</w:t>
            </w:r>
            <w:r w:rsidRPr="00F700CC">
              <w:rPr>
                <w:sz w:val="20"/>
                <w:szCs w:val="20"/>
              </w:rPr>
              <w:t xml:space="preserve"> z pracodawcami w regionie w zakresie: praktyk studenckich, </w:t>
            </w:r>
            <w:r w:rsidR="00632A0D">
              <w:rPr>
                <w:sz w:val="20"/>
                <w:szCs w:val="20"/>
              </w:rPr>
              <w:t xml:space="preserve">staży, </w:t>
            </w:r>
            <w:r w:rsidRPr="00F700CC">
              <w:rPr>
                <w:sz w:val="20"/>
                <w:szCs w:val="20"/>
              </w:rPr>
              <w:t xml:space="preserve">opiniowania programów </w:t>
            </w:r>
            <w:r>
              <w:rPr>
                <w:sz w:val="20"/>
                <w:szCs w:val="20"/>
              </w:rPr>
              <w:t>studiów</w:t>
            </w:r>
            <w:r w:rsidRPr="00F700CC">
              <w:rPr>
                <w:sz w:val="20"/>
                <w:szCs w:val="20"/>
              </w:rPr>
              <w:t>, realizacji prac dyplomowych, pozyskiwania miejsc pracy dla studentów.</w:t>
            </w:r>
          </w:p>
          <w:p w14:paraId="69A3523C" w14:textId="77777777" w:rsidR="00FD2B45" w:rsidRDefault="00FD2B45" w:rsidP="00A84EDE">
            <w:pPr>
              <w:numPr>
                <w:ilvl w:val="0"/>
                <w:numId w:val="48"/>
              </w:numPr>
              <w:spacing w:after="0"/>
              <w:ind w:left="357" w:hanging="357"/>
              <w:jc w:val="left"/>
              <w:rPr>
                <w:sz w:val="20"/>
                <w:szCs w:val="20"/>
              </w:rPr>
            </w:pPr>
            <w:r w:rsidRPr="00F700CC">
              <w:rPr>
                <w:sz w:val="20"/>
                <w:szCs w:val="20"/>
              </w:rPr>
              <w:t>Zaangażowana kadra nauczycieli akademickich stwarzająca przyjazną atmosferę studiowania i jednocześnie aktywnie rozwijająca dorobek naukowy związany z kierunkiem (publikacje naukowe, projekty badawcze), również przy współudziale studentów.</w:t>
            </w:r>
          </w:p>
          <w:p w14:paraId="082A8A1C" w14:textId="3A9E655C" w:rsidR="007531DB" w:rsidRPr="00FD2B45" w:rsidRDefault="00FD2B45" w:rsidP="00A84EDE">
            <w:pPr>
              <w:numPr>
                <w:ilvl w:val="0"/>
                <w:numId w:val="48"/>
              </w:numPr>
              <w:spacing w:after="0"/>
              <w:ind w:left="357" w:hanging="357"/>
              <w:jc w:val="left"/>
              <w:rPr>
                <w:sz w:val="20"/>
                <w:szCs w:val="20"/>
              </w:rPr>
            </w:pPr>
            <w:r w:rsidRPr="00FD2B45">
              <w:rPr>
                <w:sz w:val="20"/>
                <w:szCs w:val="20"/>
              </w:rPr>
              <w:t>Zapewnienie studentom właściwych warunków rozwijania wiedzy, umiejętności oraz kompetencji społecznych poprzez ich udział w działalności studenckiego koła naukowego oraz aktywną współpracę z pracodawcami.</w:t>
            </w:r>
          </w:p>
        </w:tc>
        <w:tc>
          <w:tcPr>
            <w:tcW w:w="4215" w:type="dxa"/>
            <w:tcBorders>
              <w:top w:val="single" w:sz="18" w:space="0" w:color="233D81"/>
              <w:left w:val="single" w:sz="18" w:space="0" w:color="233D81"/>
              <w:bottom w:val="single" w:sz="18" w:space="0" w:color="233D81"/>
              <w:right w:val="single" w:sz="18" w:space="0" w:color="233D81"/>
            </w:tcBorders>
            <w:vAlign w:val="center"/>
          </w:tcPr>
          <w:p w14:paraId="30D8B08E" w14:textId="77777777" w:rsidR="00FD2B45" w:rsidRPr="00643C3C" w:rsidRDefault="00FD2B45" w:rsidP="00FD2B45">
            <w:pPr>
              <w:spacing w:after="0"/>
              <w:rPr>
                <w:b/>
                <w:u w:val="single"/>
              </w:rPr>
            </w:pPr>
            <w:r w:rsidRPr="00643C3C">
              <w:rPr>
                <w:b/>
                <w:u w:val="single"/>
              </w:rPr>
              <w:t>Słabe strony</w:t>
            </w:r>
          </w:p>
          <w:p w14:paraId="03FA1028" w14:textId="77777777" w:rsidR="00FD2B45" w:rsidRPr="00437882" w:rsidRDefault="00FD2B45" w:rsidP="00A84EDE">
            <w:pPr>
              <w:numPr>
                <w:ilvl w:val="0"/>
                <w:numId w:val="49"/>
              </w:numPr>
              <w:spacing w:after="0"/>
              <w:ind w:left="402" w:hanging="357"/>
              <w:jc w:val="left"/>
              <w:rPr>
                <w:sz w:val="20"/>
                <w:szCs w:val="20"/>
              </w:rPr>
            </w:pPr>
            <w:r w:rsidRPr="00437882">
              <w:rPr>
                <w:sz w:val="20"/>
                <w:szCs w:val="20"/>
              </w:rPr>
              <w:t>Zbyt powolny rozwój i unowocześnianie bazy laboratoryjnej, głównie w wyniku realizacji projektów badawczych, bez znaczących inwestycji ze środków Ministerstwa.</w:t>
            </w:r>
          </w:p>
          <w:p w14:paraId="2B4A7678" w14:textId="77777777" w:rsidR="00FD2B45" w:rsidRPr="00F700CC" w:rsidRDefault="00FD2B45" w:rsidP="00A84EDE">
            <w:pPr>
              <w:numPr>
                <w:ilvl w:val="0"/>
                <w:numId w:val="49"/>
              </w:numPr>
              <w:spacing w:after="0"/>
              <w:ind w:left="402" w:hanging="357"/>
              <w:jc w:val="left"/>
              <w:rPr>
                <w:sz w:val="20"/>
                <w:szCs w:val="20"/>
              </w:rPr>
            </w:pPr>
            <w:r w:rsidRPr="00F700CC">
              <w:rPr>
                <w:sz w:val="20"/>
                <w:szCs w:val="20"/>
              </w:rPr>
              <w:t xml:space="preserve">Kadra nauczycieli akademickich wywodząca się głównie z </w:t>
            </w:r>
            <w:r>
              <w:rPr>
                <w:sz w:val="20"/>
                <w:szCs w:val="20"/>
              </w:rPr>
              <w:t>dyscypliny b</w:t>
            </w:r>
            <w:r w:rsidRPr="00F700CC">
              <w:rPr>
                <w:sz w:val="20"/>
                <w:szCs w:val="20"/>
              </w:rPr>
              <w:t>udow</w:t>
            </w:r>
            <w:r>
              <w:rPr>
                <w:sz w:val="20"/>
                <w:szCs w:val="20"/>
              </w:rPr>
              <w:t>y</w:t>
            </w:r>
            <w:r w:rsidRPr="00F700CC">
              <w:rPr>
                <w:sz w:val="20"/>
                <w:szCs w:val="20"/>
              </w:rPr>
              <w:t xml:space="preserve"> i</w:t>
            </w:r>
            <w:r>
              <w:rPr>
                <w:sz w:val="20"/>
                <w:szCs w:val="20"/>
              </w:rPr>
              <w:t> e</w:t>
            </w:r>
            <w:r w:rsidRPr="00F700CC">
              <w:rPr>
                <w:sz w:val="20"/>
                <w:szCs w:val="20"/>
              </w:rPr>
              <w:t>ksploatacj</w:t>
            </w:r>
            <w:r>
              <w:rPr>
                <w:sz w:val="20"/>
                <w:szCs w:val="20"/>
              </w:rPr>
              <w:t>i</w:t>
            </w:r>
            <w:r w:rsidRPr="00F700CC">
              <w:rPr>
                <w:sz w:val="20"/>
                <w:szCs w:val="20"/>
              </w:rPr>
              <w:t xml:space="preserve"> </w:t>
            </w:r>
            <w:r>
              <w:rPr>
                <w:sz w:val="20"/>
                <w:szCs w:val="20"/>
              </w:rPr>
              <w:t>m</w:t>
            </w:r>
            <w:r w:rsidRPr="00F700CC">
              <w:rPr>
                <w:sz w:val="20"/>
                <w:szCs w:val="20"/>
              </w:rPr>
              <w:t>aszyn</w:t>
            </w:r>
            <w:r>
              <w:rPr>
                <w:sz w:val="20"/>
                <w:szCs w:val="20"/>
              </w:rPr>
              <w:t xml:space="preserve"> (Inżynieria Mechaniczna)</w:t>
            </w:r>
            <w:r w:rsidRPr="00F700CC">
              <w:rPr>
                <w:sz w:val="20"/>
                <w:szCs w:val="20"/>
              </w:rPr>
              <w:t>.</w:t>
            </w:r>
          </w:p>
          <w:p w14:paraId="62AFAC50" w14:textId="77777777" w:rsidR="00FD2B45" w:rsidRPr="00F700CC" w:rsidRDefault="00FD2B45" w:rsidP="00A84EDE">
            <w:pPr>
              <w:numPr>
                <w:ilvl w:val="0"/>
                <w:numId w:val="49"/>
              </w:numPr>
              <w:spacing w:after="0"/>
              <w:ind w:left="402" w:hanging="357"/>
              <w:jc w:val="left"/>
              <w:rPr>
                <w:sz w:val="20"/>
                <w:szCs w:val="20"/>
              </w:rPr>
            </w:pPr>
            <w:r w:rsidRPr="00F700CC">
              <w:rPr>
                <w:sz w:val="20"/>
                <w:szCs w:val="20"/>
              </w:rPr>
              <w:t>Niski poziom umiędzynarodowienia studentów.</w:t>
            </w:r>
          </w:p>
          <w:p w14:paraId="7B811025" w14:textId="0B1A7988" w:rsidR="00FD2B45" w:rsidRDefault="00FD2B45" w:rsidP="00A84EDE">
            <w:pPr>
              <w:numPr>
                <w:ilvl w:val="0"/>
                <w:numId w:val="49"/>
              </w:numPr>
              <w:spacing w:after="0"/>
              <w:ind w:left="402" w:hanging="357"/>
              <w:jc w:val="left"/>
            </w:pPr>
            <w:r w:rsidRPr="00F700CC">
              <w:rPr>
                <w:sz w:val="20"/>
                <w:szCs w:val="20"/>
              </w:rPr>
              <w:t>Niesatysfakcjonujący poziom dostosowania budynków W</w:t>
            </w:r>
            <w:r w:rsidR="004275CB">
              <w:rPr>
                <w:sz w:val="20"/>
                <w:szCs w:val="20"/>
              </w:rPr>
              <w:t xml:space="preserve">IMiE </w:t>
            </w:r>
            <w:r w:rsidRPr="00F700CC">
              <w:rPr>
                <w:sz w:val="20"/>
                <w:szCs w:val="20"/>
              </w:rPr>
              <w:t xml:space="preserve">do potrzeb osób </w:t>
            </w:r>
            <w:r>
              <w:rPr>
                <w:sz w:val="20"/>
                <w:szCs w:val="20"/>
              </w:rPr>
              <w:t xml:space="preserve">z </w:t>
            </w:r>
            <w:r w:rsidRPr="00F700CC">
              <w:rPr>
                <w:sz w:val="20"/>
                <w:szCs w:val="20"/>
              </w:rPr>
              <w:t>niepełnosprawn</w:t>
            </w:r>
            <w:r>
              <w:rPr>
                <w:sz w:val="20"/>
                <w:szCs w:val="20"/>
              </w:rPr>
              <w:t>ością</w:t>
            </w:r>
            <w:r w:rsidRPr="00F700CC">
              <w:rPr>
                <w:sz w:val="20"/>
                <w:szCs w:val="20"/>
              </w:rPr>
              <w:t xml:space="preserve">. Wydział podejmuje starania </w:t>
            </w:r>
            <w:r>
              <w:rPr>
                <w:sz w:val="20"/>
                <w:szCs w:val="20"/>
              </w:rPr>
              <w:t xml:space="preserve">w celu </w:t>
            </w:r>
            <w:r w:rsidRPr="00F700CC">
              <w:rPr>
                <w:sz w:val="20"/>
                <w:szCs w:val="20"/>
              </w:rPr>
              <w:t>popraw</w:t>
            </w:r>
            <w:r>
              <w:rPr>
                <w:sz w:val="20"/>
                <w:szCs w:val="20"/>
              </w:rPr>
              <w:t>y</w:t>
            </w:r>
            <w:r w:rsidRPr="00F700CC">
              <w:rPr>
                <w:sz w:val="20"/>
                <w:szCs w:val="20"/>
              </w:rPr>
              <w:t xml:space="preserve"> tego stanu w miarę posiadanych środków.</w:t>
            </w:r>
          </w:p>
          <w:p w14:paraId="39A63BF1" w14:textId="653348E9" w:rsidR="007531DB" w:rsidRPr="00B857CE" w:rsidRDefault="00FD2B45" w:rsidP="00A84EDE">
            <w:pPr>
              <w:numPr>
                <w:ilvl w:val="0"/>
                <w:numId w:val="49"/>
              </w:numPr>
              <w:spacing w:after="0"/>
              <w:ind w:left="402" w:hanging="357"/>
              <w:jc w:val="left"/>
            </w:pPr>
            <w:r w:rsidRPr="00FD2B45">
              <w:rPr>
                <w:sz w:val="20"/>
                <w:szCs w:val="20"/>
              </w:rPr>
              <w:t>Niski wskaźnik zwrotności ankiet studenckich.</w:t>
            </w:r>
          </w:p>
        </w:tc>
      </w:tr>
      <w:tr w:rsidR="007531DB" w:rsidRPr="00B857CE" w14:paraId="724EA5FC" w14:textId="77777777" w:rsidTr="008925B7">
        <w:trPr>
          <w:trHeight w:val="3148"/>
        </w:trPr>
        <w:tc>
          <w:tcPr>
            <w:tcW w:w="618" w:type="dxa"/>
            <w:tcBorders>
              <w:top w:val="single" w:sz="18" w:space="0" w:color="233D81"/>
              <w:left w:val="single" w:sz="18" w:space="0" w:color="233D81"/>
              <w:bottom w:val="single" w:sz="18" w:space="0" w:color="233D81"/>
              <w:right w:val="single" w:sz="18" w:space="0" w:color="233D81"/>
            </w:tcBorders>
            <w:textDirection w:val="btLr"/>
          </w:tcPr>
          <w:p w14:paraId="43609377" w14:textId="77777777" w:rsidR="007531DB" w:rsidRPr="00B857CE" w:rsidRDefault="007531DB" w:rsidP="00915144">
            <w:pPr>
              <w:jc w:val="center"/>
              <w:rPr>
                <w:b/>
                <w:color w:val="233D81"/>
              </w:rPr>
            </w:pPr>
            <w:r w:rsidRPr="00B857CE">
              <w:rPr>
                <w:b/>
                <w:color w:val="233D81"/>
              </w:rPr>
              <w:t>Czynniki zewnętrzne</w:t>
            </w:r>
          </w:p>
        </w:tc>
        <w:tc>
          <w:tcPr>
            <w:tcW w:w="4214" w:type="dxa"/>
            <w:tcBorders>
              <w:top w:val="single" w:sz="18" w:space="0" w:color="233D81"/>
              <w:left w:val="single" w:sz="18" w:space="0" w:color="233D81"/>
              <w:bottom w:val="single" w:sz="18" w:space="0" w:color="233D81"/>
              <w:right w:val="single" w:sz="18" w:space="0" w:color="233D81"/>
            </w:tcBorders>
            <w:vAlign w:val="center"/>
          </w:tcPr>
          <w:p w14:paraId="27840D75" w14:textId="77777777" w:rsidR="00FD2B45" w:rsidRPr="00643C3C" w:rsidRDefault="00FD2B45" w:rsidP="00FD2B45">
            <w:pPr>
              <w:spacing w:after="0"/>
              <w:rPr>
                <w:b/>
                <w:u w:val="single"/>
              </w:rPr>
            </w:pPr>
            <w:r w:rsidRPr="00643C3C">
              <w:rPr>
                <w:b/>
                <w:u w:val="single"/>
              </w:rPr>
              <w:t>Szanse</w:t>
            </w:r>
          </w:p>
          <w:p w14:paraId="100513C7" w14:textId="2F43A6CE" w:rsidR="00FD2B45" w:rsidRPr="00F700CC" w:rsidRDefault="00FD2B45" w:rsidP="00A84EDE">
            <w:pPr>
              <w:numPr>
                <w:ilvl w:val="0"/>
                <w:numId w:val="50"/>
              </w:numPr>
              <w:spacing w:after="0"/>
              <w:ind w:left="402" w:hanging="357"/>
              <w:jc w:val="left"/>
              <w:rPr>
                <w:sz w:val="20"/>
                <w:szCs w:val="20"/>
              </w:rPr>
            </w:pPr>
            <w:r w:rsidRPr="00F700CC">
              <w:rPr>
                <w:sz w:val="20"/>
                <w:szCs w:val="20"/>
              </w:rPr>
              <w:t xml:space="preserve">Dynamiczny rozwój otoczenia gospodarczego zgłaszającego zapotrzebowanie na absolwentów kierunku </w:t>
            </w:r>
            <w:r w:rsidR="00060CE8">
              <w:rPr>
                <w:sz w:val="20"/>
                <w:szCs w:val="20"/>
              </w:rPr>
              <w:t>Energetyka</w:t>
            </w:r>
            <w:r w:rsidRPr="00F700CC">
              <w:rPr>
                <w:sz w:val="20"/>
                <w:szCs w:val="20"/>
              </w:rPr>
              <w:t>.</w:t>
            </w:r>
          </w:p>
          <w:p w14:paraId="2DD47DB4" w14:textId="1B05A5FA" w:rsidR="00FD2B45" w:rsidRPr="00F700CC" w:rsidRDefault="00FD2B45" w:rsidP="00A84EDE">
            <w:pPr>
              <w:numPr>
                <w:ilvl w:val="0"/>
                <w:numId w:val="50"/>
              </w:numPr>
              <w:spacing w:after="0"/>
              <w:ind w:left="402" w:hanging="357"/>
              <w:jc w:val="left"/>
              <w:rPr>
                <w:sz w:val="20"/>
                <w:szCs w:val="20"/>
              </w:rPr>
            </w:pPr>
            <w:r w:rsidRPr="00F700CC">
              <w:rPr>
                <w:sz w:val="20"/>
                <w:szCs w:val="20"/>
              </w:rPr>
              <w:t>Rosnąca świadomość otoczenia gospodarczego odnośnie do istotności współpracy z W</w:t>
            </w:r>
            <w:r w:rsidR="00060CE8">
              <w:rPr>
                <w:sz w:val="20"/>
                <w:szCs w:val="20"/>
              </w:rPr>
              <w:t>IMiE</w:t>
            </w:r>
            <w:r w:rsidRPr="00F700CC">
              <w:rPr>
                <w:sz w:val="20"/>
                <w:szCs w:val="20"/>
              </w:rPr>
              <w:t>.</w:t>
            </w:r>
          </w:p>
          <w:p w14:paraId="4BE73603" w14:textId="69B1946F" w:rsidR="00FD2B45" w:rsidRPr="00F700CC" w:rsidRDefault="00FD2B45" w:rsidP="00A84EDE">
            <w:pPr>
              <w:numPr>
                <w:ilvl w:val="0"/>
                <w:numId w:val="50"/>
              </w:numPr>
              <w:spacing w:after="0"/>
              <w:ind w:left="402" w:hanging="357"/>
              <w:jc w:val="left"/>
              <w:rPr>
                <w:sz w:val="20"/>
                <w:szCs w:val="20"/>
              </w:rPr>
            </w:pPr>
            <w:r>
              <w:rPr>
                <w:sz w:val="20"/>
                <w:szCs w:val="20"/>
              </w:rPr>
              <w:t>Realizacja prac doktorskich z</w:t>
            </w:r>
            <w:r w:rsidRPr="00F700CC">
              <w:rPr>
                <w:sz w:val="20"/>
                <w:szCs w:val="20"/>
              </w:rPr>
              <w:t xml:space="preserve"> zakres</w:t>
            </w:r>
            <w:r>
              <w:rPr>
                <w:sz w:val="20"/>
                <w:szCs w:val="20"/>
              </w:rPr>
              <w:t>u</w:t>
            </w:r>
            <w:r w:rsidRPr="00F700CC">
              <w:rPr>
                <w:sz w:val="20"/>
                <w:szCs w:val="20"/>
              </w:rPr>
              <w:t xml:space="preserve"> </w:t>
            </w:r>
            <w:r w:rsidR="00060CE8">
              <w:rPr>
                <w:sz w:val="20"/>
                <w:szCs w:val="20"/>
              </w:rPr>
              <w:t>inżynierii mechanicznej i inżynierii środowiska, górnictwa i energetyki</w:t>
            </w:r>
            <w:r w:rsidRPr="00F700CC">
              <w:rPr>
                <w:sz w:val="20"/>
                <w:szCs w:val="20"/>
              </w:rPr>
              <w:t xml:space="preserve"> (możliwość wykształcenia i pozyskania wykwalifikowanej kadry).</w:t>
            </w:r>
          </w:p>
          <w:p w14:paraId="32DE80CB" w14:textId="77777777" w:rsidR="00FD2B45" w:rsidRDefault="00FD2B45" w:rsidP="00A84EDE">
            <w:pPr>
              <w:numPr>
                <w:ilvl w:val="0"/>
                <w:numId w:val="50"/>
              </w:numPr>
              <w:spacing w:after="0"/>
              <w:ind w:left="402" w:hanging="357"/>
              <w:jc w:val="left"/>
            </w:pPr>
            <w:r w:rsidRPr="00F700CC">
              <w:rPr>
                <w:sz w:val="20"/>
                <w:szCs w:val="20"/>
              </w:rPr>
              <w:t>Możliwość pozyskania kandydatów na studia II stopnia będących absolwentami studiów I stopnia innych uczelni.</w:t>
            </w:r>
          </w:p>
          <w:p w14:paraId="62F408EF" w14:textId="10694DE8" w:rsidR="007531DB" w:rsidRPr="00B857CE" w:rsidRDefault="00FD2B45" w:rsidP="00A84EDE">
            <w:pPr>
              <w:numPr>
                <w:ilvl w:val="0"/>
                <w:numId w:val="50"/>
              </w:numPr>
              <w:spacing w:after="0"/>
              <w:ind w:left="402" w:hanging="357"/>
              <w:jc w:val="left"/>
            </w:pPr>
            <w:r w:rsidRPr="00FD2B45">
              <w:rPr>
                <w:sz w:val="20"/>
                <w:szCs w:val="20"/>
              </w:rPr>
              <w:t>Wrastająca potrzeba realizacji badań na potrzeby przemysłu.</w:t>
            </w:r>
          </w:p>
        </w:tc>
        <w:tc>
          <w:tcPr>
            <w:tcW w:w="4215" w:type="dxa"/>
            <w:tcBorders>
              <w:top w:val="single" w:sz="18" w:space="0" w:color="233D81"/>
              <w:left w:val="single" w:sz="18" w:space="0" w:color="233D81"/>
              <w:bottom w:val="single" w:sz="18" w:space="0" w:color="233D81"/>
              <w:right w:val="single" w:sz="18" w:space="0" w:color="233D81"/>
            </w:tcBorders>
            <w:vAlign w:val="center"/>
          </w:tcPr>
          <w:p w14:paraId="4FA77FB1" w14:textId="77777777" w:rsidR="00FD2B45" w:rsidRPr="00643C3C" w:rsidRDefault="00FD2B45" w:rsidP="00FD2B45">
            <w:pPr>
              <w:spacing w:after="0"/>
              <w:rPr>
                <w:b/>
                <w:u w:val="single"/>
              </w:rPr>
            </w:pPr>
            <w:r w:rsidRPr="00643C3C">
              <w:rPr>
                <w:b/>
                <w:u w:val="single"/>
              </w:rPr>
              <w:t>Zagrożenia</w:t>
            </w:r>
          </w:p>
          <w:p w14:paraId="67DA7C3F" w14:textId="77777777" w:rsidR="00FD2B45" w:rsidRPr="00E22F44" w:rsidRDefault="00FD2B45" w:rsidP="00A84EDE">
            <w:pPr>
              <w:numPr>
                <w:ilvl w:val="0"/>
                <w:numId w:val="51"/>
              </w:numPr>
              <w:spacing w:after="0"/>
              <w:ind w:left="402" w:hanging="357"/>
              <w:jc w:val="left"/>
              <w:rPr>
                <w:sz w:val="20"/>
                <w:szCs w:val="20"/>
              </w:rPr>
            </w:pPr>
            <w:r w:rsidRPr="00E22F44">
              <w:rPr>
                <w:sz w:val="20"/>
                <w:szCs w:val="20"/>
              </w:rPr>
              <w:t xml:space="preserve">Rekrutacja kandydatów na studia poniżej możliwości kierunku wynikająca z czynników demograficznych oraz migracji młodzieży do dużych ośrodków akademickich. </w:t>
            </w:r>
          </w:p>
          <w:p w14:paraId="43DD59A6" w14:textId="77777777" w:rsidR="00FD2B45" w:rsidRPr="00E22F44" w:rsidRDefault="00FD2B45" w:rsidP="00A84EDE">
            <w:pPr>
              <w:numPr>
                <w:ilvl w:val="0"/>
                <w:numId w:val="51"/>
              </w:numPr>
              <w:spacing w:after="0"/>
              <w:ind w:left="402" w:hanging="357"/>
              <w:jc w:val="left"/>
              <w:rPr>
                <w:sz w:val="20"/>
                <w:szCs w:val="20"/>
              </w:rPr>
            </w:pPr>
            <w:r w:rsidRPr="00E22F44">
              <w:rPr>
                <w:sz w:val="20"/>
                <w:szCs w:val="20"/>
              </w:rPr>
              <w:t xml:space="preserve">Niski poziom merytoryczny kandydatów na studia. </w:t>
            </w:r>
          </w:p>
          <w:p w14:paraId="1DC50A33" w14:textId="77777777" w:rsidR="00FD2B45" w:rsidRPr="00E22F44" w:rsidRDefault="00FD2B45" w:rsidP="00A84EDE">
            <w:pPr>
              <w:numPr>
                <w:ilvl w:val="0"/>
                <w:numId w:val="51"/>
              </w:numPr>
              <w:spacing w:after="0"/>
              <w:ind w:left="402" w:hanging="357"/>
              <w:jc w:val="left"/>
              <w:rPr>
                <w:sz w:val="20"/>
                <w:szCs w:val="20"/>
              </w:rPr>
            </w:pPr>
            <w:r w:rsidRPr="00E22F44">
              <w:rPr>
                <w:sz w:val="20"/>
                <w:szCs w:val="20"/>
              </w:rPr>
              <w:t xml:space="preserve">Wysoki koszt prowadzenia studiów inżynierskich. Utrudnione pozyskiwanie środków zewnętrznych na dalszy rozwój laboratoriów. </w:t>
            </w:r>
          </w:p>
          <w:p w14:paraId="7591AD9B" w14:textId="77777777" w:rsidR="00FD2B45" w:rsidRDefault="00FD2B45" w:rsidP="00A84EDE">
            <w:pPr>
              <w:numPr>
                <w:ilvl w:val="0"/>
                <w:numId w:val="51"/>
              </w:numPr>
              <w:spacing w:after="0"/>
              <w:ind w:left="402" w:hanging="357"/>
              <w:jc w:val="left"/>
              <w:rPr>
                <w:sz w:val="20"/>
                <w:szCs w:val="20"/>
              </w:rPr>
            </w:pPr>
            <w:r w:rsidRPr="00E22F44">
              <w:rPr>
                <w:sz w:val="20"/>
                <w:szCs w:val="20"/>
              </w:rPr>
              <w:t>Konkurencja ze strony innych uczelni.</w:t>
            </w:r>
          </w:p>
          <w:p w14:paraId="0BE52F27" w14:textId="3900FA5E" w:rsidR="007531DB" w:rsidRPr="00FD2B45" w:rsidRDefault="00FD2B45" w:rsidP="00A84EDE">
            <w:pPr>
              <w:numPr>
                <w:ilvl w:val="0"/>
                <w:numId w:val="51"/>
              </w:numPr>
              <w:spacing w:after="0"/>
              <w:ind w:left="402" w:hanging="357"/>
              <w:jc w:val="left"/>
              <w:rPr>
                <w:sz w:val="20"/>
                <w:szCs w:val="20"/>
              </w:rPr>
            </w:pPr>
            <w:r w:rsidRPr="00FD2B45">
              <w:rPr>
                <w:sz w:val="20"/>
                <w:szCs w:val="20"/>
              </w:rPr>
              <w:t>Zmiana świadomości kandydatów na studia wynikająca z czynników ekonomicznych.</w:t>
            </w:r>
          </w:p>
        </w:tc>
      </w:tr>
    </w:tbl>
    <w:p w14:paraId="4E42A4F0" w14:textId="77777777" w:rsidR="00427520" w:rsidRPr="00B857CE" w:rsidRDefault="00427520" w:rsidP="00E80D11"/>
    <w:p w14:paraId="6DBE76B5" w14:textId="77777777" w:rsidR="00B34ED7" w:rsidRPr="00B857CE" w:rsidRDefault="00B34ED7" w:rsidP="00E80D11"/>
    <w:p w14:paraId="3EDCF0B2" w14:textId="11F33606" w:rsidR="00B34ED7" w:rsidRDefault="00B34ED7" w:rsidP="00E80D11"/>
    <w:p w14:paraId="3A6C4B4A" w14:textId="77777777" w:rsidR="00560C3F" w:rsidRPr="00B857CE" w:rsidRDefault="00560C3F" w:rsidP="00E80D11"/>
    <w:p w14:paraId="3D0AA8B7" w14:textId="41FF2CB6" w:rsidR="00C87DCC" w:rsidRDefault="00C87DCC" w:rsidP="00E80D11"/>
    <w:p w14:paraId="75632B3D" w14:textId="77777777" w:rsidR="008925B7" w:rsidRPr="00B857CE" w:rsidRDefault="008925B7" w:rsidP="00E80D11"/>
    <w:p w14:paraId="5CF75C54" w14:textId="77777777" w:rsidR="00292073" w:rsidRPr="00B857CE" w:rsidRDefault="00292073" w:rsidP="00E80D11">
      <w:r w:rsidRPr="00B857CE">
        <w:lastRenderedPageBreak/>
        <w:t>(Pieczęć uczelni)</w:t>
      </w:r>
    </w:p>
    <w:p w14:paraId="7F70EECF" w14:textId="77777777" w:rsidR="00B34ED7" w:rsidRPr="00B857CE" w:rsidRDefault="00B34ED7" w:rsidP="00E80D11"/>
    <w:tbl>
      <w:tblPr>
        <w:tblW w:w="0" w:type="auto"/>
        <w:tblLook w:val="04A0" w:firstRow="1" w:lastRow="0" w:firstColumn="1" w:lastColumn="0" w:noHBand="0" w:noVBand="1"/>
      </w:tblPr>
      <w:tblGrid>
        <w:gridCol w:w="4530"/>
        <w:gridCol w:w="4530"/>
      </w:tblGrid>
      <w:tr w:rsidR="00B34ED7" w:rsidRPr="00B857CE" w14:paraId="7C456E4A" w14:textId="77777777" w:rsidTr="000D7A6A">
        <w:tc>
          <w:tcPr>
            <w:tcW w:w="4530" w:type="dxa"/>
          </w:tcPr>
          <w:p w14:paraId="110A42E5" w14:textId="77777777" w:rsidR="00B34ED7" w:rsidRDefault="006C25E0" w:rsidP="006C25E0">
            <w:pPr>
              <w:jc w:val="center"/>
              <w:rPr>
                <w:b/>
                <w:i/>
                <w:sz w:val="20"/>
                <w:szCs w:val="20"/>
              </w:rPr>
            </w:pPr>
            <w:r w:rsidRPr="006C25E0">
              <w:rPr>
                <w:b/>
                <w:i/>
                <w:sz w:val="20"/>
                <w:szCs w:val="20"/>
              </w:rPr>
              <w:t>Prof. dr hab. inż. Waldemar Kuczyński</w:t>
            </w:r>
          </w:p>
          <w:p w14:paraId="2A86691F" w14:textId="16C1150F" w:rsidR="006C25E0" w:rsidRPr="006C25E0" w:rsidRDefault="006C25E0" w:rsidP="006C25E0">
            <w:pPr>
              <w:jc w:val="center"/>
              <w:rPr>
                <w:b/>
                <w:i/>
                <w:sz w:val="18"/>
                <w:szCs w:val="18"/>
              </w:rPr>
            </w:pPr>
            <w:r w:rsidRPr="006C25E0">
              <w:rPr>
                <w:b/>
                <w:i/>
                <w:sz w:val="18"/>
                <w:szCs w:val="18"/>
              </w:rPr>
              <w:t>Dziekan Wydziału Inżynierii Mechanicznej i Energ</w:t>
            </w:r>
            <w:r>
              <w:rPr>
                <w:b/>
                <w:i/>
                <w:sz w:val="18"/>
                <w:szCs w:val="18"/>
              </w:rPr>
              <w:t>e</w:t>
            </w:r>
            <w:r w:rsidRPr="006C25E0">
              <w:rPr>
                <w:b/>
                <w:i/>
                <w:sz w:val="18"/>
                <w:szCs w:val="18"/>
              </w:rPr>
              <w:t>tyki</w:t>
            </w:r>
          </w:p>
        </w:tc>
        <w:tc>
          <w:tcPr>
            <w:tcW w:w="4530" w:type="dxa"/>
          </w:tcPr>
          <w:p w14:paraId="017B8FB9" w14:textId="77777777" w:rsidR="00B34ED7" w:rsidRPr="00B857CE" w:rsidRDefault="00B34ED7" w:rsidP="00E80D11">
            <w:r w:rsidRPr="00B857CE">
              <w:t>…………………………………………</w:t>
            </w:r>
          </w:p>
        </w:tc>
      </w:tr>
      <w:tr w:rsidR="00B34ED7" w:rsidRPr="00B857CE" w14:paraId="0C647584" w14:textId="77777777" w:rsidTr="000D7A6A">
        <w:tc>
          <w:tcPr>
            <w:tcW w:w="4530" w:type="dxa"/>
          </w:tcPr>
          <w:p w14:paraId="0EA51508" w14:textId="77777777" w:rsidR="00B34ED7" w:rsidRPr="00B857CE" w:rsidRDefault="00B34ED7" w:rsidP="00E80D11">
            <w:r w:rsidRPr="00B857CE">
              <w:t>(podpis Dziekana/Kierownika jednostki)</w:t>
            </w:r>
          </w:p>
        </w:tc>
        <w:tc>
          <w:tcPr>
            <w:tcW w:w="4530" w:type="dxa"/>
          </w:tcPr>
          <w:p w14:paraId="6E249491" w14:textId="77777777" w:rsidR="00B34ED7" w:rsidRPr="00B857CE" w:rsidRDefault="00B34ED7" w:rsidP="00E80D11">
            <w:r w:rsidRPr="00B857CE">
              <w:t>(podpis Rektora)</w:t>
            </w:r>
          </w:p>
        </w:tc>
      </w:tr>
    </w:tbl>
    <w:p w14:paraId="78EB53F0" w14:textId="77777777" w:rsidR="00292073" w:rsidRPr="00B857CE" w:rsidRDefault="00292073" w:rsidP="00E80D11"/>
    <w:p w14:paraId="7700286D" w14:textId="58FE47AC" w:rsidR="00292073" w:rsidRPr="00B857CE" w:rsidRDefault="006C25E0" w:rsidP="00E80D11">
      <w:r>
        <w:t>Koszalin</w:t>
      </w:r>
      <w:r w:rsidR="00292073" w:rsidRPr="00B857CE">
        <w:t xml:space="preserve">, dnia </w:t>
      </w:r>
      <w:r>
        <w:t>27.10.2025 r.</w:t>
      </w:r>
    </w:p>
    <w:p w14:paraId="5C1BE2BE" w14:textId="77777777" w:rsidR="008970FC" w:rsidRPr="00B857CE" w:rsidRDefault="00B34ED7" w:rsidP="00E80D11">
      <w:r w:rsidRPr="00B857CE">
        <w:t>(miejscowość)</w:t>
      </w:r>
    </w:p>
    <w:p w14:paraId="34D68AAF" w14:textId="77777777" w:rsidR="00AC7F21" w:rsidRPr="00B857CE" w:rsidRDefault="00AC7F21" w:rsidP="00E80D11">
      <w:r w:rsidRPr="00B857CE">
        <w:br w:type="page"/>
      </w:r>
    </w:p>
    <w:p w14:paraId="2593387D" w14:textId="77777777" w:rsidR="003306CD" w:rsidRPr="00B857CE" w:rsidRDefault="003349B1" w:rsidP="00E80D11">
      <w:pPr>
        <w:pStyle w:val="Nagwek1"/>
      </w:pPr>
      <w:bookmarkStart w:id="80" w:name="_Toc469079451"/>
      <w:bookmarkStart w:id="81" w:name="_Toc616628"/>
      <w:bookmarkStart w:id="82" w:name="_Toc623898"/>
      <w:bookmarkStart w:id="83" w:name="_Toc624219"/>
      <w:bookmarkStart w:id="84" w:name="_Toc211410645"/>
      <w:r w:rsidRPr="00B857CE">
        <w:lastRenderedPageBreak/>
        <w:t>Część III</w:t>
      </w:r>
      <w:r w:rsidR="00CC0975" w:rsidRPr="00B857CE">
        <w:t>. Z</w:t>
      </w:r>
      <w:r w:rsidR="003306CD" w:rsidRPr="00B857CE">
        <w:t>ałączniki</w:t>
      </w:r>
      <w:bookmarkEnd w:id="80"/>
      <w:bookmarkEnd w:id="81"/>
      <w:bookmarkEnd w:id="82"/>
      <w:bookmarkEnd w:id="83"/>
      <w:bookmarkEnd w:id="84"/>
    </w:p>
    <w:p w14:paraId="1BEACFE1" w14:textId="77777777" w:rsidR="00412564" w:rsidRPr="00B857CE" w:rsidRDefault="00412564" w:rsidP="00E80D11">
      <w:pPr>
        <w:pStyle w:val="Nagwek2"/>
      </w:pPr>
      <w:bookmarkStart w:id="85" w:name="_Toc469079452"/>
      <w:bookmarkStart w:id="86" w:name="_Toc616629"/>
      <w:bookmarkStart w:id="87" w:name="_Toc623899"/>
      <w:bookmarkStart w:id="88" w:name="_Toc624220"/>
      <w:bookmarkStart w:id="89" w:name="_Toc211410646"/>
      <w:r w:rsidRPr="00B857CE">
        <w:t>Załącznik nr 1</w:t>
      </w:r>
      <w:r w:rsidR="00215CA7" w:rsidRPr="00B857CE">
        <w:t>. Z</w:t>
      </w:r>
      <w:r w:rsidRPr="00B857CE">
        <w:t>estawienia dotycz</w:t>
      </w:r>
      <w:r w:rsidR="00D85C77" w:rsidRPr="00B857CE">
        <w:t>ące ocenianego kierunku studiów</w:t>
      </w:r>
      <w:bookmarkEnd w:id="85"/>
      <w:bookmarkEnd w:id="86"/>
      <w:bookmarkEnd w:id="87"/>
      <w:bookmarkEnd w:id="88"/>
      <w:bookmarkEnd w:id="89"/>
    </w:p>
    <w:p w14:paraId="1A35B49F" w14:textId="5A44FDA4" w:rsidR="00E5041E" w:rsidRPr="00B857CE" w:rsidRDefault="005B1571" w:rsidP="004C39C7">
      <w:pPr>
        <w:rPr>
          <w:color w:val="000000"/>
        </w:rPr>
      </w:pPr>
      <w:bookmarkStart w:id="90" w:name="_Toc469079453"/>
      <w:bookmarkStart w:id="91" w:name="_Toc210833190"/>
      <w:r w:rsidRPr="004C39C7">
        <w:t xml:space="preserve">Tabela </w:t>
      </w:r>
      <w:r w:rsidR="00385A01" w:rsidRPr="004C39C7">
        <w:fldChar w:fldCharType="begin"/>
      </w:r>
      <w:r w:rsidRPr="004C39C7">
        <w:instrText xml:space="preserve"> SEQ Tabela \* ARABIC </w:instrText>
      </w:r>
      <w:r w:rsidR="00385A01" w:rsidRPr="004C39C7">
        <w:fldChar w:fldCharType="separate"/>
      </w:r>
      <w:r w:rsidR="00D571A9" w:rsidRPr="004C39C7">
        <w:t>1</w:t>
      </w:r>
      <w:r w:rsidR="00385A01" w:rsidRPr="004C39C7">
        <w:fldChar w:fldCharType="end"/>
      </w:r>
      <w:r w:rsidRPr="004C39C7">
        <w:t>. Liczba studentów</w:t>
      </w:r>
      <w:r w:rsidR="000B3262" w:rsidRPr="004C39C7">
        <w:t xml:space="preserve"> ocenianego kierunku</w:t>
      </w:r>
      <w:r w:rsidRPr="00B857CE">
        <w:rPr>
          <w:color w:val="000000"/>
          <w:vertAlign w:val="superscript"/>
        </w:rPr>
        <w:footnoteReference w:id="4"/>
      </w:r>
      <w:bookmarkEnd w:id="90"/>
      <w:bookmarkEnd w:id="9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075"/>
        <w:gridCol w:w="1606"/>
        <w:gridCol w:w="1559"/>
        <w:gridCol w:w="1418"/>
        <w:gridCol w:w="1559"/>
      </w:tblGrid>
      <w:tr w:rsidR="00902AA3" w:rsidRPr="00B857CE" w14:paraId="1101F6F4" w14:textId="77777777" w:rsidTr="00833E3B">
        <w:tc>
          <w:tcPr>
            <w:tcW w:w="1992" w:type="dxa"/>
            <w:vMerge w:val="restart"/>
            <w:tcBorders>
              <w:top w:val="single" w:sz="18" w:space="0" w:color="233D81"/>
              <w:left w:val="single" w:sz="18" w:space="0" w:color="233D81"/>
              <w:right w:val="single" w:sz="18" w:space="0" w:color="233D81"/>
            </w:tcBorders>
            <w:shd w:val="clear" w:color="auto" w:fill="D9E2F3" w:themeFill="accent1" w:themeFillTint="33"/>
            <w:vAlign w:val="center"/>
          </w:tcPr>
          <w:p w14:paraId="195EEEFD" w14:textId="77777777" w:rsidR="00902AA3" w:rsidRPr="00B857CE" w:rsidRDefault="00902AA3" w:rsidP="00833E3B">
            <w:pPr>
              <w:spacing w:after="0"/>
              <w:jc w:val="center"/>
              <w:rPr>
                <w:b/>
                <w:color w:val="233D81"/>
              </w:rPr>
            </w:pPr>
            <w:r w:rsidRPr="00B857CE">
              <w:rPr>
                <w:b/>
                <w:color w:val="233D81"/>
              </w:rPr>
              <w:t>Poziom studiów</w:t>
            </w:r>
          </w:p>
        </w:tc>
        <w:tc>
          <w:tcPr>
            <w:tcW w:w="1075" w:type="dxa"/>
            <w:vMerge w:val="restart"/>
            <w:tcBorders>
              <w:top w:val="single" w:sz="18" w:space="0" w:color="233D81"/>
              <w:left w:val="single" w:sz="18" w:space="0" w:color="233D81"/>
              <w:right w:val="single" w:sz="18" w:space="0" w:color="233D81"/>
            </w:tcBorders>
            <w:shd w:val="clear" w:color="auto" w:fill="D9E2F3" w:themeFill="accent1" w:themeFillTint="33"/>
            <w:vAlign w:val="center"/>
          </w:tcPr>
          <w:p w14:paraId="6A030E5D" w14:textId="77777777" w:rsidR="00902AA3" w:rsidRPr="00B857CE" w:rsidRDefault="00902AA3" w:rsidP="00833E3B">
            <w:pPr>
              <w:spacing w:after="0"/>
              <w:jc w:val="center"/>
              <w:rPr>
                <w:b/>
                <w:color w:val="233D81"/>
              </w:rPr>
            </w:pPr>
            <w:r w:rsidRPr="00B857CE">
              <w:rPr>
                <w:b/>
                <w:color w:val="233D81"/>
              </w:rPr>
              <w:t>Rok studiów</w:t>
            </w:r>
          </w:p>
        </w:tc>
        <w:tc>
          <w:tcPr>
            <w:tcW w:w="3165"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24AF74E" w14:textId="77777777" w:rsidR="00902AA3" w:rsidRPr="00B857CE" w:rsidRDefault="00902AA3" w:rsidP="00833E3B">
            <w:pPr>
              <w:spacing w:after="0"/>
              <w:jc w:val="center"/>
              <w:rPr>
                <w:b/>
                <w:color w:val="233D81"/>
              </w:rPr>
            </w:pPr>
            <w:r w:rsidRPr="00B857CE">
              <w:rPr>
                <w:b/>
                <w:color w:val="233D81"/>
              </w:rPr>
              <w:t>Studia stacjonarne</w:t>
            </w:r>
          </w:p>
        </w:tc>
        <w:tc>
          <w:tcPr>
            <w:tcW w:w="2977"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0FE25EE" w14:textId="77777777" w:rsidR="00902AA3" w:rsidRPr="00B857CE" w:rsidRDefault="00902AA3" w:rsidP="00833E3B">
            <w:pPr>
              <w:spacing w:after="0"/>
              <w:jc w:val="center"/>
              <w:rPr>
                <w:b/>
                <w:color w:val="233D81"/>
              </w:rPr>
            </w:pPr>
            <w:r w:rsidRPr="00B857CE">
              <w:rPr>
                <w:b/>
                <w:color w:val="233D81"/>
              </w:rPr>
              <w:t>Studia niestacjonarne</w:t>
            </w:r>
          </w:p>
        </w:tc>
      </w:tr>
      <w:tr w:rsidR="00E5041E" w:rsidRPr="00B857CE" w14:paraId="79FFC166" w14:textId="77777777" w:rsidTr="00833E3B">
        <w:tc>
          <w:tcPr>
            <w:tcW w:w="1992" w:type="dxa"/>
            <w:vMerge/>
            <w:tcBorders>
              <w:left w:val="single" w:sz="18" w:space="0" w:color="233D81"/>
              <w:bottom w:val="single" w:sz="18" w:space="0" w:color="233D81"/>
              <w:right w:val="single" w:sz="18" w:space="0" w:color="233D81"/>
            </w:tcBorders>
            <w:shd w:val="clear" w:color="auto" w:fill="D9E2F3" w:themeFill="accent1" w:themeFillTint="33"/>
            <w:vAlign w:val="center"/>
          </w:tcPr>
          <w:p w14:paraId="136B99CD" w14:textId="77777777" w:rsidR="00E5041E" w:rsidRPr="00B857CE" w:rsidRDefault="00E5041E" w:rsidP="00833E3B">
            <w:pPr>
              <w:spacing w:after="0"/>
              <w:jc w:val="center"/>
              <w:rPr>
                <w:b/>
                <w:color w:val="233D81"/>
              </w:rPr>
            </w:pPr>
          </w:p>
        </w:tc>
        <w:tc>
          <w:tcPr>
            <w:tcW w:w="1075" w:type="dxa"/>
            <w:vMerge/>
            <w:tcBorders>
              <w:left w:val="single" w:sz="18" w:space="0" w:color="233D81"/>
              <w:bottom w:val="single" w:sz="18" w:space="0" w:color="233D81"/>
              <w:right w:val="single" w:sz="18" w:space="0" w:color="233D81"/>
            </w:tcBorders>
            <w:shd w:val="clear" w:color="auto" w:fill="D9E2F3" w:themeFill="accent1" w:themeFillTint="33"/>
            <w:vAlign w:val="center"/>
          </w:tcPr>
          <w:p w14:paraId="21F818ED" w14:textId="77777777" w:rsidR="00E5041E" w:rsidRPr="00B857CE" w:rsidRDefault="00E5041E" w:rsidP="00833E3B">
            <w:pPr>
              <w:spacing w:after="0"/>
              <w:jc w:val="center"/>
              <w:rPr>
                <w:b/>
                <w:color w:val="233D81"/>
              </w:rPr>
            </w:pPr>
          </w:p>
        </w:tc>
        <w:tc>
          <w:tcPr>
            <w:tcW w:w="1606"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5E11291" w14:textId="56FAAB40" w:rsidR="00E5041E" w:rsidRPr="00B857CE" w:rsidRDefault="00E5041E" w:rsidP="00833E3B">
            <w:pPr>
              <w:spacing w:after="0"/>
              <w:jc w:val="center"/>
              <w:rPr>
                <w:b/>
                <w:color w:val="233D81"/>
              </w:rPr>
            </w:pPr>
            <w:r w:rsidRPr="00B857CE">
              <w:rPr>
                <w:b/>
                <w:color w:val="233D81"/>
              </w:rPr>
              <w:t>Dane sprzed</w:t>
            </w:r>
          </w:p>
          <w:p w14:paraId="66920FAD" w14:textId="77777777" w:rsidR="00E5041E" w:rsidRPr="00B857CE" w:rsidRDefault="00E5041E" w:rsidP="00833E3B">
            <w:pPr>
              <w:spacing w:after="0"/>
              <w:jc w:val="center"/>
              <w:rPr>
                <w:b/>
                <w:color w:val="233D81"/>
              </w:rPr>
            </w:pPr>
            <w:r w:rsidRPr="00B857CE">
              <w:rPr>
                <w:b/>
                <w:color w:val="233D81"/>
              </w:rPr>
              <w:t>3 lat</w:t>
            </w:r>
          </w:p>
        </w:tc>
        <w:tc>
          <w:tcPr>
            <w:tcW w:w="1559"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C70593C" w14:textId="77777777" w:rsidR="00E5041E" w:rsidRPr="00B857CE" w:rsidRDefault="00E5041E" w:rsidP="00833E3B">
            <w:pPr>
              <w:spacing w:after="0"/>
              <w:jc w:val="center"/>
              <w:rPr>
                <w:b/>
                <w:color w:val="233D81"/>
              </w:rPr>
            </w:pPr>
            <w:r w:rsidRPr="00B857CE">
              <w:rPr>
                <w:b/>
                <w:color w:val="233D81"/>
              </w:rPr>
              <w:t>Bieżący rok akademicki</w:t>
            </w:r>
          </w:p>
        </w:tc>
        <w:tc>
          <w:tcPr>
            <w:tcW w:w="1418"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D1C102A" w14:textId="77777777" w:rsidR="00E5041E" w:rsidRPr="00B857CE" w:rsidRDefault="00E5041E" w:rsidP="00833E3B">
            <w:pPr>
              <w:spacing w:after="0"/>
              <w:jc w:val="center"/>
              <w:rPr>
                <w:b/>
                <w:color w:val="233D81"/>
              </w:rPr>
            </w:pPr>
            <w:r w:rsidRPr="00B857CE">
              <w:rPr>
                <w:b/>
                <w:color w:val="233D81"/>
              </w:rPr>
              <w:t>Dane sprzed 3 lat</w:t>
            </w:r>
          </w:p>
        </w:tc>
        <w:tc>
          <w:tcPr>
            <w:tcW w:w="1559"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8A4EC08" w14:textId="77777777" w:rsidR="00E5041E" w:rsidRPr="00B857CE" w:rsidRDefault="00E5041E" w:rsidP="00833E3B">
            <w:pPr>
              <w:spacing w:after="0"/>
              <w:jc w:val="center"/>
              <w:rPr>
                <w:b/>
                <w:color w:val="233D81"/>
              </w:rPr>
            </w:pPr>
            <w:r w:rsidRPr="00B857CE">
              <w:rPr>
                <w:b/>
                <w:color w:val="233D81"/>
              </w:rPr>
              <w:t>Bieżący rok akademicki</w:t>
            </w:r>
          </w:p>
        </w:tc>
      </w:tr>
      <w:tr w:rsidR="0095707A" w:rsidRPr="00B857CE" w14:paraId="055E639D" w14:textId="77777777" w:rsidTr="0095707A">
        <w:tc>
          <w:tcPr>
            <w:tcW w:w="1992" w:type="dxa"/>
            <w:vMerge w:val="restart"/>
            <w:tcBorders>
              <w:top w:val="single" w:sz="18" w:space="0" w:color="233D81"/>
              <w:left w:val="single" w:sz="18" w:space="0" w:color="233D81"/>
              <w:right w:val="single" w:sz="18" w:space="0" w:color="233D81"/>
            </w:tcBorders>
            <w:vAlign w:val="center"/>
          </w:tcPr>
          <w:p w14:paraId="63AB65BB" w14:textId="77777777" w:rsidR="0095707A" w:rsidRPr="00B857CE" w:rsidRDefault="0095707A" w:rsidP="0095707A">
            <w:pPr>
              <w:jc w:val="left"/>
              <w:rPr>
                <w:b/>
                <w:color w:val="233D81"/>
              </w:rPr>
            </w:pPr>
            <w:r w:rsidRPr="00B857CE">
              <w:rPr>
                <w:b/>
                <w:color w:val="233D81"/>
              </w:rPr>
              <w:t>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416AA48E" w14:textId="77777777" w:rsidR="0095707A" w:rsidRPr="00B857CE" w:rsidRDefault="0095707A" w:rsidP="006E559B">
            <w:pPr>
              <w:spacing w:after="0"/>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3337AB76" w14:textId="0D448FDC" w:rsidR="0095707A" w:rsidRPr="00B857CE" w:rsidRDefault="0095707A" w:rsidP="006E559B">
            <w:pPr>
              <w:spacing w:after="0"/>
              <w:jc w:val="center"/>
            </w:pPr>
            <w:r>
              <w:rPr>
                <w:rFonts w:cs="Calibri"/>
                <w:szCs w:val="22"/>
              </w:rPr>
              <w:t>19</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79B99977" w14:textId="1A4FACDD" w:rsidR="0095707A" w:rsidRPr="00B857CE" w:rsidRDefault="0095707A" w:rsidP="006E559B">
            <w:pPr>
              <w:spacing w:after="0"/>
              <w:jc w:val="center"/>
            </w:pPr>
            <w:r>
              <w:rPr>
                <w:rFonts w:cs="Calibri"/>
                <w:szCs w:val="22"/>
              </w:rPr>
              <w:t>10</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604174FF" w14:textId="7DA747C3" w:rsidR="0095707A" w:rsidRPr="00B857CE" w:rsidRDefault="0095707A" w:rsidP="006E559B">
            <w:pPr>
              <w:spacing w:after="0"/>
              <w:jc w:val="center"/>
            </w:pPr>
            <w:r>
              <w:rPr>
                <w:rFonts w:cs="Calibri"/>
                <w:szCs w:val="22"/>
              </w:rPr>
              <w:t>14</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4A3243C3" w14:textId="15790DDC" w:rsidR="0095707A" w:rsidRPr="00B857CE" w:rsidRDefault="0095707A" w:rsidP="006E559B">
            <w:pPr>
              <w:spacing w:after="0"/>
              <w:jc w:val="center"/>
            </w:pPr>
            <w:r>
              <w:rPr>
                <w:rFonts w:cs="Calibri"/>
                <w:szCs w:val="22"/>
              </w:rPr>
              <w:t>19</w:t>
            </w:r>
          </w:p>
        </w:tc>
      </w:tr>
      <w:tr w:rsidR="0095707A" w:rsidRPr="00B857CE" w14:paraId="3EE2A7B1" w14:textId="77777777" w:rsidTr="0095707A">
        <w:tc>
          <w:tcPr>
            <w:tcW w:w="1992" w:type="dxa"/>
            <w:vMerge/>
            <w:tcBorders>
              <w:left w:val="single" w:sz="18" w:space="0" w:color="233D81"/>
              <w:right w:val="single" w:sz="18" w:space="0" w:color="233D81"/>
            </w:tcBorders>
            <w:vAlign w:val="center"/>
          </w:tcPr>
          <w:p w14:paraId="1120345D" w14:textId="77777777" w:rsidR="0095707A" w:rsidRPr="00B857CE" w:rsidRDefault="0095707A" w:rsidP="0095707A">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857B5A" w14:textId="77777777" w:rsidR="0095707A" w:rsidRPr="00B857CE" w:rsidRDefault="0095707A" w:rsidP="006E559B">
            <w:pPr>
              <w:spacing w:after="0"/>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6AD9DB92" w14:textId="60157AE0" w:rsidR="0095707A" w:rsidRPr="00B857CE" w:rsidRDefault="0095707A" w:rsidP="006E559B">
            <w:pPr>
              <w:spacing w:after="0"/>
              <w:jc w:val="center"/>
            </w:pPr>
            <w:r>
              <w:rPr>
                <w:rFonts w:cs="Calibri"/>
                <w:szCs w:val="22"/>
              </w:rPr>
              <w:t>14</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2C972DD" w14:textId="3317C7EE" w:rsidR="0095707A" w:rsidRPr="00B857CE" w:rsidRDefault="0095707A" w:rsidP="006E559B">
            <w:pPr>
              <w:spacing w:after="0"/>
              <w:jc w:val="center"/>
            </w:pPr>
            <w:r>
              <w:rPr>
                <w:rFonts w:cs="Calibri"/>
                <w:szCs w:val="22"/>
              </w:rPr>
              <w:t>7</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454867D2" w14:textId="325DC629" w:rsidR="0095707A" w:rsidRPr="00B857CE" w:rsidRDefault="0095707A" w:rsidP="006E559B">
            <w:pPr>
              <w:spacing w:after="0"/>
              <w:jc w:val="center"/>
            </w:pPr>
            <w:r>
              <w:rPr>
                <w:rFonts w:cs="Calibri"/>
                <w:szCs w:val="22"/>
              </w:rPr>
              <w:t>7</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05C3AD79" w14:textId="5287DE6C" w:rsidR="0095707A" w:rsidRPr="00B857CE" w:rsidRDefault="0095707A" w:rsidP="006E559B">
            <w:pPr>
              <w:spacing w:after="0"/>
              <w:jc w:val="center"/>
            </w:pPr>
            <w:r>
              <w:rPr>
                <w:rFonts w:cs="Calibri"/>
                <w:szCs w:val="22"/>
              </w:rPr>
              <w:t>11</w:t>
            </w:r>
          </w:p>
        </w:tc>
      </w:tr>
      <w:tr w:rsidR="0095707A" w:rsidRPr="00B857CE" w14:paraId="7FA05C52" w14:textId="77777777" w:rsidTr="0095707A">
        <w:tc>
          <w:tcPr>
            <w:tcW w:w="1992" w:type="dxa"/>
            <w:vMerge/>
            <w:tcBorders>
              <w:left w:val="single" w:sz="18" w:space="0" w:color="233D81"/>
              <w:right w:val="single" w:sz="18" w:space="0" w:color="233D81"/>
            </w:tcBorders>
            <w:vAlign w:val="center"/>
          </w:tcPr>
          <w:p w14:paraId="1847F5A3" w14:textId="77777777" w:rsidR="0095707A" w:rsidRPr="00B857CE" w:rsidRDefault="0095707A" w:rsidP="0095707A">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A73ADE" w14:textId="77777777" w:rsidR="0095707A" w:rsidRPr="00B857CE" w:rsidRDefault="0095707A" w:rsidP="006E559B">
            <w:pPr>
              <w:spacing w:after="0"/>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798A2984" w14:textId="416CB2AC" w:rsidR="0095707A" w:rsidRPr="00B857CE" w:rsidRDefault="0095707A" w:rsidP="006E559B">
            <w:pPr>
              <w:spacing w:after="0"/>
              <w:jc w:val="center"/>
            </w:pPr>
            <w:r>
              <w:rPr>
                <w:rFonts w:cs="Calibri"/>
                <w:szCs w:val="22"/>
              </w:rPr>
              <w:t>8</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467A91C" w14:textId="020F375F" w:rsidR="0095707A" w:rsidRPr="00B857CE" w:rsidRDefault="0095707A" w:rsidP="006E559B">
            <w:pPr>
              <w:spacing w:after="0"/>
              <w:jc w:val="center"/>
            </w:pPr>
            <w:r>
              <w:rPr>
                <w:rFonts w:cs="Calibri"/>
                <w:szCs w:val="22"/>
              </w:rPr>
              <w:t>9</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57CF7043" w14:textId="1CCBE48C" w:rsidR="0095707A" w:rsidRPr="00B857CE" w:rsidRDefault="0095707A" w:rsidP="006E559B">
            <w:pPr>
              <w:spacing w:after="0"/>
              <w:jc w:val="center"/>
            </w:pPr>
            <w:r>
              <w:rPr>
                <w:rFonts w:cs="Calibri"/>
                <w:szCs w:val="22"/>
              </w:rPr>
              <w:t>6</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C12930E" w14:textId="550B88B5" w:rsidR="0095707A" w:rsidRPr="00B857CE" w:rsidRDefault="0095707A" w:rsidP="006E559B">
            <w:pPr>
              <w:spacing w:after="0"/>
              <w:jc w:val="center"/>
            </w:pPr>
            <w:r>
              <w:rPr>
                <w:rFonts w:cs="Calibri"/>
                <w:szCs w:val="22"/>
              </w:rPr>
              <w:t>7</w:t>
            </w:r>
          </w:p>
        </w:tc>
      </w:tr>
      <w:tr w:rsidR="0095707A" w:rsidRPr="00B857CE" w14:paraId="32B83459" w14:textId="77777777" w:rsidTr="0095707A">
        <w:tc>
          <w:tcPr>
            <w:tcW w:w="1992" w:type="dxa"/>
            <w:vMerge/>
            <w:tcBorders>
              <w:left w:val="single" w:sz="18" w:space="0" w:color="233D81"/>
              <w:bottom w:val="single" w:sz="18" w:space="0" w:color="233D81"/>
              <w:right w:val="single" w:sz="18" w:space="0" w:color="233D81"/>
            </w:tcBorders>
            <w:vAlign w:val="center"/>
          </w:tcPr>
          <w:p w14:paraId="4602A6A2" w14:textId="77777777" w:rsidR="0095707A" w:rsidRPr="00B857CE" w:rsidRDefault="0095707A" w:rsidP="0095707A">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6EBF5D9B" w14:textId="77777777" w:rsidR="0095707A" w:rsidRPr="00B857CE" w:rsidRDefault="0095707A" w:rsidP="006E559B">
            <w:pPr>
              <w:spacing w:after="0"/>
              <w:jc w:val="left"/>
              <w:rPr>
                <w:b/>
                <w:color w:val="233D81"/>
              </w:rPr>
            </w:pPr>
            <w:r w:rsidRPr="00B857CE">
              <w:rPr>
                <w:b/>
                <w:color w:val="233D81"/>
              </w:rPr>
              <w:t>IV</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3E76EB76" w14:textId="36885AED" w:rsidR="0095707A" w:rsidRPr="00B857CE" w:rsidRDefault="0095707A" w:rsidP="006E559B">
            <w:pPr>
              <w:spacing w:after="0"/>
              <w:jc w:val="center"/>
            </w:pPr>
            <w:r>
              <w:rPr>
                <w:rFonts w:cs="Calibri"/>
                <w:szCs w:val="22"/>
              </w:rPr>
              <w:t>19</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7333D3EC" w14:textId="28150167" w:rsidR="0095707A" w:rsidRPr="00B857CE" w:rsidRDefault="0095707A" w:rsidP="006E559B">
            <w:pPr>
              <w:spacing w:after="0"/>
              <w:jc w:val="center"/>
            </w:pPr>
            <w:r>
              <w:rPr>
                <w:rFonts w:cs="Calibri"/>
                <w:szCs w:val="22"/>
              </w:rPr>
              <w:t>14</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2655FE92" w14:textId="48E394F3" w:rsidR="0095707A" w:rsidRPr="00B857CE" w:rsidRDefault="0095707A" w:rsidP="006E559B">
            <w:pPr>
              <w:spacing w:after="0"/>
              <w:jc w:val="center"/>
            </w:pPr>
            <w:r>
              <w:rPr>
                <w:rFonts w:cs="Calibri"/>
                <w:szCs w:val="22"/>
              </w:rPr>
              <w:t>9</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4C13E800" w14:textId="5DD60185" w:rsidR="0095707A" w:rsidRPr="00B857CE" w:rsidRDefault="0095707A" w:rsidP="006E559B">
            <w:pPr>
              <w:spacing w:after="0"/>
              <w:jc w:val="center"/>
            </w:pPr>
            <w:r>
              <w:rPr>
                <w:rFonts w:cs="Calibri"/>
                <w:szCs w:val="22"/>
              </w:rPr>
              <w:t>13</w:t>
            </w:r>
          </w:p>
        </w:tc>
      </w:tr>
      <w:tr w:rsidR="0095707A" w:rsidRPr="00B857CE" w14:paraId="1F687554" w14:textId="77777777" w:rsidTr="0095707A">
        <w:tc>
          <w:tcPr>
            <w:tcW w:w="1992" w:type="dxa"/>
            <w:vMerge w:val="restart"/>
            <w:tcBorders>
              <w:top w:val="single" w:sz="18" w:space="0" w:color="233D81"/>
              <w:left w:val="single" w:sz="18" w:space="0" w:color="233D81"/>
              <w:right w:val="single" w:sz="18" w:space="0" w:color="233D81"/>
            </w:tcBorders>
            <w:vAlign w:val="center"/>
          </w:tcPr>
          <w:p w14:paraId="5FBD06D5" w14:textId="77777777" w:rsidR="0095707A" w:rsidRPr="00B857CE" w:rsidRDefault="0095707A" w:rsidP="0095707A">
            <w:pPr>
              <w:jc w:val="left"/>
              <w:rPr>
                <w:b/>
                <w:color w:val="233D81"/>
              </w:rPr>
            </w:pPr>
            <w:r w:rsidRPr="00B857CE">
              <w:rPr>
                <w:b/>
                <w:color w:val="233D81"/>
              </w:rPr>
              <w:t>II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71BC04AC" w14:textId="77777777" w:rsidR="0095707A" w:rsidRPr="00B857CE" w:rsidRDefault="0095707A" w:rsidP="006E559B">
            <w:pPr>
              <w:spacing w:after="0"/>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550C3EE2" w14:textId="760543F3" w:rsidR="0095707A" w:rsidRPr="00B857CE" w:rsidRDefault="0095707A" w:rsidP="006E559B">
            <w:pPr>
              <w:spacing w:after="0"/>
              <w:jc w:val="center"/>
            </w:pPr>
            <w:r>
              <w:rPr>
                <w:rFonts w:cs="Calibri"/>
                <w:szCs w:val="22"/>
              </w:rPr>
              <w:t>1</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1D53C71" w14:textId="430CAC0D" w:rsidR="0095707A" w:rsidRPr="00B857CE" w:rsidRDefault="0095707A" w:rsidP="006E559B">
            <w:pPr>
              <w:spacing w:after="0"/>
              <w:jc w:val="center"/>
            </w:pPr>
            <w:r>
              <w:rPr>
                <w:rFonts w:cs="Calibri"/>
                <w:szCs w:val="22"/>
              </w:rPr>
              <w:t>4</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7C7C9ACE" w14:textId="5831426B" w:rsidR="0095707A" w:rsidRPr="00B857CE" w:rsidRDefault="0095707A" w:rsidP="006E559B">
            <w:pPr>
              <w:spacing w:after="0"/>
              <w:jc w:val="center"/>
            </w:pPr>
            <w:r>
              <w:rPr>
                <w:rFonts w:cs="Calibri"/>
                <w:szCs w:val="22"/>
              </w:rPr>
              <w:t>22</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34BD648" w14:textId="74CDD896" w:rsidR="0095707A" w:rsidRPr="00B857CE" w:rsidRDefault="0095707A" w:rsidP="006E559B">
            <w:pPr>
              <w:spacing w:after="0"/>
              <w:jc w:val="center"/>
            </w:pPr>
            <w:r>
              <w:rPr>
                <w:rFonts w:cs="Calibri"/>
                <w:szCs w:val="22"/>
              </w:rPr>
              <w:t>0</w:t>
            </w:r>
          </w:p>
        </w:tc>
      </w:tr>
      <w:tr w:rsidR="0095707A" w:rsidRPr="00B857CE" w14:paraId="200A2E7D" w14:textId="77777777" w:rsidTr="0095707A">
        <w:tc>
          <w:tcPr>
            <w:tcW w:w="1992" w:type="dxa"/>
            <w:vMerge/>
            <w:tcBorders>
              <w:left w:val="single" w:sz="18" w:space="0" w:color="233D81"/>
              <w:bottom w:val="single" w:sz="18" w:space="0" w:color="233D81"/>
              <w:right w:val="single" w:sz="18" w:space="0" w:color="233D81"/>
            </w:tcBorders>
            <w:vAlign w:val="center"/>
          </w:tcPr>
          <w:p w14:paraId="0569E3F2" w14:textId="77777777" w:rsidR="0095707A" w:rsidRPr="00B857CE" w:rsidRDefault="0095707A" w:rsidP="0095707A">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A5A78E1" w14:textId="77777777" w:rsidR="0095707A" w:rsidRPr="00B857CE" w:rsidRDefault="0095707A" w:rsidP="006E559B">
            <w:pPr>
              <w:spacing w:after="0"/>
              <w:jc w:val="left"/>
              <w:rPr>
                <w:b/>
                <w:color w:val="233D81"/>
              </w:rPr>
            </w:pPr>
            <w:r w:rsidRPr="00B857CE">
              <w:rPr>
                <w:b/>
                <w:color w:val="233D81"/>
              </w:rPr>
              <w:t>II</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0BDC31E6" w14:textId="17FAEAE8" w:rsidR="0095707A" w:rsidRPr="00B857CE" w:rsidRDefault="0095707A" w:rsidP="006E559B">
            <w:pPr>
              <w:spacing w:after="0"/>
              <w:jc w:val="center"/>
            </w:pPr>
            <w:r>
              <w:rPr>
                <w:rFonts w:cs="Calibri"/>
                <w:szCs w:val="22"/>
              </w:rPr>
              <w:t>0</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1972F616" w14:textId="101275DD" w:rsidR="0095707A" w:rsidRPr="00B857CE" w:rsidRDefault="0095707A" w:rsidP="006E559B">
            <w:pPr>
              <w:spacing w:after="0"/>
              <w:jc w:val="center"/>
            </w:pPr>
            <w:r>
              <w:rPr>
                <w:rFonts w:cs="Calibri"/>
                <w:szCs w:val="22"/>
              </w:rPr>
              <w:t>0</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6A575FF0" w14:textId="2F405FE0" w:rsidR="0095707A" w:rsidRPr="00B857CE" w:rsidRDefault="0095707A" w:rsidP="006E559B">
            <w:pPr>
              <w:spacing w:after="0"/>
              <w:jc w:val="center"/>
            </w:pPr>
            <w:r>
              <w:rPr>
                <w:rFonts w:cs="Calibri"/>
                <w:szCs w:val="22"/>
              </w:rPr>
              <w:t>6</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35087200" w14:textId="53AADDE1" w:rsidR="0095707A" w:rsidRPr="00B857CE" w:rsidRDefault="0095707A" w:rsidP="006E559B">
            <w:pPr>
              <w:spacing w:after="0"/>
              <w:jc w:val="center"/>
            </w:pPr>
            <w:r>
              <w:rPr>
                <w:rFonts w:cs="Calibri"/>
                <w:szCs w:val="22"/>
              </w:rPr>
              <w:t>7</w:t>
            </w:r>
          </w:p>
        </w:tc>
      </w:tr>
      <w:tr w:rsidR="00153693" w:rsidRPr="00B857CE" w14:paraId="6FC393F5" w14:textId="77777777" w:rsidTr="00D00891">
        <w:tc>
          <w:tcPr>
            <w:tcW w:w="1992" w:type="dxa"/>
            <w:vMerge w:val="restart"/>
            <w:tcBorders>
              <w:top w:val="single" w:sz="18" w:space="0" w:color="233D81"/>
              <w:left w:val="single" w:sz="18" w:space="0" w:color="233D81"/>
              <w:right w:val="single" w:sz="18" w:space="0" w:color="233D81"/>
            </w:tcBorders>
            <w:vAlign w:val="center"/>
          </w:tcPr>
          <w:p w14:paraId="41A625A3" w14:textId="77777777" w:rsidR="00153693" w:rsidRPr="00B857CE" w:rsidRDefault="00153693" w:rsidP="00153693">
            <w:pPr>
              <w:jc w:val="left"/>
              <w:rPr>
                <w:b/>
                <w:color w:val="233D81"/>
              </w:rPr>
            </w:pPr>
            <w:r w:rsidRPr="00B857CE">
              <w:rPr>
                <w:b/>
                <w:color w:val="233D81"/>
              </w:rPr>
              <w:t>jednolite studia magisterskie</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1DFEA8D9" w14:textId="77777777" w:rsidR="00153693" w:rsidRPr="00B857CE" w:rsidRDefault="00153693" w:rsidP="00153693">
            <w:pPr>
              <w:spacing w:after="0"/>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tcPr>
          <w:p w14:paraId="4DA03D03" w14:textId="5B8A1EF1"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8" w:space="0" w:color="233D81"/>
              <w:left w:val="single" w:sz="18" w:space="0" w:color="233D81"/>
              <w:bottom w:val="single" w:sz="12" w:space="0" w:color="233D81"/>
              <w:right w:val="single" w:sz="18" w:space="0" w:color="233D81"/>
            </w:tcBorders>
          </w:tcPr>
          <w:p w14:paraId="17516E10" w14:textId="49F54807"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8" w:space="0" w:color="233D81"/>
              <w:left w:val="single" w:sz="18" w:space="0" w:color="233D81"/>
              <w:bottom w:val="single" w:sz="12" w:space="0" w:color="233D81"/>
              <w:right w:val="single" w:sz="18" w:space="0" w:color="233D81"/>
            </w:tcBorders>
          </w:tcPr>
          <w:p w14:paraId="29F82AB7" w14:textId="35F206E6"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8" w:space="0" w:color="233D81"/>
              <w:left w:val="single" w:sz="18" w:space="0" w:color="233D81"/>
              <w:bottom w:val="single" w:sz="12" w:space="0" w:color="233D81"/>
              <w:right w:val="single" w:sz="18" w:space="0" w:color="233D81"/>
            </w:tcBorders>
          </w:tcPr>
          <w:p w14:paraId="308B6C39" w14:textId="5A7BB330" w:rsidR="00153693" w:rsidRPr="006E559B" w:rsidRDefault="00153693" w:rsidP="00153693">
            <w:pPr>
              <w:spacing w:after="0"/>
              <w:jc w:val="center"/>
            </w:pPr>
            <w:proofErr w:type="spellStart"/>
            <w:r w:rsidRPr="00976A75">
              <w:t>nd</w:t>
            </w:r>
            <w:proofErr w:type="spellEnd"/>
            <w:r w:rsidRPr="00976A75">
              <w:t>.</w:t>
            </w:r>
          </w:p>
        </w:tc>
      </w:tr>
      <w:tr w:rsidR="00153693" w:rsidRPr="00B857CE" w14:paraId="640A979F" w14:textId="77777777" w:rsidTr="00D00891">
        <w:tc>
          <w:tcPr>
            <w:tcW w:w="1992" w:type="dxa"/>
            <w:vMerge/>
            <w:tcBorders>
              <w:left w:val="single" w:sz="18" w:space="0" w:color="233D81"/>
              <w:right w:val="single" w:sz="18" w:space="0" w:color="233D81"/>
            </w:tcBorders>
            <w:vAlign w:val="center"/>
          </w:tcPr>
          <w:p w14:paraId="3D100242" w14:textId="77777777" w:rsidR="00153693" w:rsidRPr="00B857CE" w:rsidRDefault="00153693" w:rsidP="00153693">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2A337951" w14:textId="77777777" w:rsidR="00153693" w:rsidRPr="00B857CE" w:rsidRDefault="00153693" w:rsidP="00153693">
            <w:pPr>
              <w:spacing w:after="0"/>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tcPr>
          <w:p w14:paraId="13C1DC04" w14:textId="7B43AA32"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0F2232CA" w14:textId="5EBBFAC3"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2" w:space="0" w:color="233D81"/>
              <w:left w:val="single" w:sz="18" w:space="0" w:color="233D81"/>
              <w:bottom w:val="single" w:sz="12" w:space="0" w:color="233D81"/>
              <w:right w:val="single" w:sz="18" w:space="0" w:color="233D81"/>
            </w:tcBorders>
          </w:tcPr>
          <w:p w14:paraId="2E031EBD" w14:textId="02433456"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48BF0AB5" w14:textId="5ABA4C40" w:rsidR="00153693" w:rsidRPr="006E559B" w:rsidRDefault="00153693" w:rsidP="00153693">
            <w:pPr>
              <w:spacing w:after="0"/>
              <w:jc w:val="center"/>
            </w:pPr>
            <w:proofErr w:type="spellStart"/>
            <w:r w:rsidRPr="00976A75">
              <w:t>nd</w:t>
            </w:r>
            <w:proofErr w:type="spellEnd"/>
            <w:r w:rsidRPr="00976A75">
              <w:t>.</w:t>
            </w:r>
          </w:p>
        </w:tc>
      </w:tr>
      <w:tr w:rsidR="00153693" w:rsidRPr="00B857CE" w14:paraId="71E05C26" w14:textId="77777777" w:rsidTr="00D00891">
        <w:tc>
          <w:tcPr>
            <w:tcW w:w="1992" w:type="dxa"/>
            <w:vMerge/>
            <w:tcBorders>
              <w:left w:val="single" w:sz="18" w:space="0" w:color="233D81"/>
              <w:right w:val="single" w:sz="18" w:space="0" w:color="233D81"/>
            </w:tcBorders>
            <w:vAlign w:val="center"/>
          </w:tcPr>
          <w:p w14:paraId="05678EC0" w14:textId="77777777" w:rsidR="00153693" w:rsidRPr="00B857CE" w:rsidRDefault="00153693" w:rsidP="00153693">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70DC0303" w14:textId="77777777" w:rsidR="00153693" w:rsidRPr="00B857CE" w:rsidRDefault="00153693" w:rsidP="00153693">
            <w:pPr>
              <w:spacing w:after="0"/>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tcPr>
          <w:p w14:paraId="436C6AD3" w14:textId="0B2BB2A1"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314AE750" w14:textId="6C609E0A"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2" w:space="0" w:color="233D81"/>
              <w:left w:val="single" w:sz="18" w:space="0" w:color="233D81"/>
              <w:bottom w:val="single" w:sz="12" w:space="0" w:color="233D81"/>
              <w:right w:val="single" w:sz="18" w:space="0" w:color="233D81"/>
            </w:tcBorders>
          </w:tcPr>
          <w:p w14:paraId="2198A68E" w14:textId="702A7327"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783A5BCA" w14:textId="43F41F48" w:rsidR="00153693" w:rsidRPr="006E559B" w:rsidRDefault="00153693" w:rsidP="00153693">
            <w:pPr>
              <w:spacing w:after="0"/>
              <w:jc w:val="center"/>
            </w:pPr>
            <w:proofErr w:type="spellStart"/>
            <w:r w:rsidRPr="00976A75">
              <w:t>nd</w:t>
            </w:r>
            <w:proofErr w:type="spellEnd"/>
            <w:r w:rsidRPr="00976A75">
              <w:t>.</w:t>
            </w:r>
          </w:p>
        </w:tc>
      </w:tr>
      <w:tr w:rsidR="00153693" w:rsidRPr="00B857CE" w14:paraId="2206E3DA" w14:textId="77777777" w:rsidTr="00D00891">
        <w:tc>
          <w:tcPr>
            <w:tcW w:w="1992" w:type="dxa"/>
            <w:vMerge/>
            <w:tcBorders>
              <w:left w:val="single" w:sz="18" w:space="0" w:color="233D81"/>
              <w:right w:val="single" w:sz="18" w:space="0" w:color="233D81"/>
            </w:tcBorders>
            <w:vAlign w:val="center"/>
          </w:tcPr>
          <w:p w14:paraId="473C231A" w14:textId="77777777" w:rsidR="00153693" w:rsidRPr="00B857CE" w:rsidRDefault="00153693" w:rsidP="00153693">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91B7BAD" w14:textId="77777777" w:rsidR="00153693" w:rsidRPr="00B857CE" w:rsidRDefault="00153693" w:rsidP="00153693">
            <w:pPr>
              <w:spacing w:after="0"/>
              <w:jc w:val="left"/>
              <w:rPr>
                <w:b/>
                <w:color w:val="233D81"/>
              </w:rPr>
            </w:pPr>
            <w:r w:rsidRPr="00B857CE">
              <w:rPr>
                <w:b/>
                <w:color w:val="233D81"/>
              </w:rPr>
              <w:t>IV</w:t>
            </w:r>
          </w:p>
        </w:tc>
        <w:tc>
          <w:tcPr>
            <w:tcW w:w="1606" w:type="dxa"/>
            <w:tcBorders>
              <w:top w:val="single" w:sz="12" w:space="0" w:color="233D81"/>
              <w:left w:val="single" w:sz="18" w:space="0" w:color="233D81"/>
              <w:bottom w:val="single" w:sz="12" w:space="0" w:color="233D81"/>
              <w:right w:val="single" w:sz="18" w:space="0" w:color="233D81"/>
            </w:tcBorders>
          </w:tcPr>
          <w:p w14:paraId="5E6496E1" w14:textId="47C21A31"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53FD1951" w14:textId="5FB40F34"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2" w:space="0" w:color="233D81"/>
              <w:left w:val="single" w:sz="18" w:space="0" w:color="233D81"/>
              <w:bottom w:val="single" w:sz="12" w:space="0" w:color="233D81"/>
              <w:right w:val="single" w:sz="18" w:space="0" w:color="233D81"/>
            </w:tcBorders>
          </w:tcPr>
          <w:p w14:paraId="2FC121A0" w14:textId="7110FEE9"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1F33D1DE" w14:textId="2D2883B0" w:rsidR="00153693" w:rsidRPr="006E559B" w:rsidRDefault="00153693" w:rsidP="00153693">
            <w:pPr>
              <w:spacing w:after="0"/>
              <w:jc w:val="center"/>
            </w:pPr>
            <w:proofErr w:type="spellStart"/>
            <w:r w:rsidRPr="00976A75">
              <w:t>nd</w:t>
            </w:r>
            <w:proofErr w:type="spellEnd"/>
            <w:r w:rsidRPr="00976A75">
              <w:t>.</w:t>
            </w:r>
          </w:p>
        </w:tc>
      </w:tr>
      <w:tr w:rsidR="00153693" w:rsidRPr="00B857CE" w14:paraId="792E3D48" w14:textId="77777777" w:rsidTr="00D00891">
        <w:tc>
          <w:tcPr>
            <w:tcW w:w="1992" w:type="dxa"/>
            <w:vMerge/>
            <w:tcBorders>
              <w:left w:val="single" w:sz="18" w:space="0" w:color="233D81"/>
              <w:right w:val="single" w:sz="18" w:space="0" w:color="233D81"/>
            </w:tcBorders>
            <w:vAlign w:val="center"/>
          </w:tcPr>
          <w:p w14:paraId="7D5FF07E" w14:textId="77777777" w:rsidR="00153693" w:rsidRPr="00B857CE" w:rsidRDefault="00153693" w:rsidP="00153693">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49A0ADB" w14:textId="77777777" w:rsidR="00153693" w:rsidRPr="00B857CE" w:rsidRDefault="00153693" w:rsidP="00153693">
            <w:pPr>
              <w:spacing w:after="0"/>
              <w:jc w:val="left"/>
              <w:rPr>
                <w:b/>
                <w:color w:val="233D81"/>
              </w:rPr>
            </w:pPr>
            <w:r w:rsidRPr="00B857CE">
              <w:rPr>
                <w:b/>
                <w:color w:val="233D81"/>
              </w:rPr>
              <w:t>V</w:t>
            </w:r>
          </w:p>
        </w:tc>
        <w:tc>
          <w:tcPr>
            <w:tcW w:w="1606" w:type="dxa"/>
            <w:tcBorders>
              <w:top w:val="single" w:sz="12" w:space="0" w:color="233D81"/>
              <w:left w:val="single" w:sz="18" w:space="0" w:color="233D81"/>
              <w:bottom w:val="single" w:sz="12" w:space="0" w:color="233D81"/>
              <w:right w:val="single" w:sz="18" w:space="0" w:color="233D81"/>
            </w:tcBorders>
          </w:tcPr>
          <w:p w14:paraId="049F61C8" w14:textId="7AD56232"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7176F08C" w14:textId="461A169D"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2" w:space="0" w:color="233D81"/>
              <w:left w:val="single" w:sz="18" w:space="0" w:color="233D81"/>
              <w:bottom w:val="single" w:sz="12" w:space="0" w:color="233D81"/>
              <w:right w:val="single" w:sz="18" w:space="0" w:color="233D81"/>
            </w:tcBorders>
          </w:tcPr>
          <w:p w14:paraId="7AF72238" w14:textId="6A0F7F18"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2" w:space="0" w:color="233D81"/>
              <w:right w:val="single" w:sz="18" w:space="0" w:color="233D81"/>
            </w:tcBorders>
          </w:tcPr>
          <w:p w14:paraId="75E8A5D1" w14:textId="62A313C7" w:rsidR="00153693" w:rsidRPr="006E559B" w:rsidRDefault="00153693" w:rsidP="00153693">
            <w:pPr>
              <w:spacing w:after="0"/>
              <w:jc w:val="center"/>
            </w:pPr>
            <w:proofErr w:type="spellStart"/>
            <w:r w:rsidRPr="00976A75">
              <w:t>nd</w:t>
            </w:r>
            <w:proofErr w:type="spellEnd"/>
            <w:r w:rsidRPr="00976A75">
              <w:t>.</w:t>
            </w:r>
          </w:p>
        </w:tc>
      </w:tr>
      <w:tr w:rsidR="00153693" w:rsidRPr="00B857CE" w14:paraId="564808B1" w14:textId="77777777" w:rsidTr="00D00891">
        <w:tc>
          <w:tcPr>
            <w:tcW w:w="1992" w:type="dxa"/>
            <w:vMerge/>
            <w:tcBorders>
              <w:left w:val="single" w:sz="18" w:space="0" w:color="233D81"/>
              <w:bottom w:val="single" w:sz="18" w:space="0" w:color="233D81"/>
              <w:right w:val="single" w:sz="18" w:space="0" w:color="233D81"/>
            </w:tcBorders>
            <w:vAlign w:val="center"/>
          </w:tcPr>
          <w:p w14:paraId="7DF1E4D2" w14:textId="77777777" w:rsidR="00153693" w:rsidRPr="00B857CE" w:rsidRDefault="00153693" w:rsidP="00153693">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3E43B42" w14:textId="77777777" w:rsidR="00153693" w:rsidRPr="00B857CE" w:rsidRDefault="00153693" w:rsidP="00153693">
            <w:pPr>
              <w:spacing w:after="0"/>
              <w:jc w:val="left"/>
              <w:rPr>
                <w:b/>
                <w:color w:val="233D81"/>
              </w:rPr>
            </w:pPr>
            <w:r w:rsidRPr="00B857CE">
              <w:rPr>
                <w:b/>
                <w:color w:val="233D81"/>
              </w:rPr>
              <w:t>VI</w:t>
            </w:r>
          </w:p>
        </w:tc>
        <w:tc>
          <w:tcPr>
            <w:tcW w:w="1606" w:type="dxa"/>
            <w:tcBorders>
              <w:top w:val="single" w:sz="12" w:space="0" w:color="233D81"/>
              <w:left w:val="single" w:sz="18" w:space="0" w:color="233D81"/>
              <w:bottom w:val="single" w:sz="18" w:space="0" w:color="233D81"/>
              <w:right w:val="single" w:sz="18" w:space="0" w:color="233D81"/>
            </w:tcBorders>
          </w:tcPr>
          <w:p w14:paraId="25C22D44" w14:textId="14BD248E"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8" w:space="0" w:color="233D81"/>
              <w:right w:val="single" w:sz="18" w:space="0" w:color="233D81"/>
            </w:tcBorders>
          </w:tcPr>
          <w:p w14:paraId="254F5ED3" w14:textId="163313F8" w:rsidR="00153693" w:rsidRPr="006E559B" w:rsidRDefault="00153693" w:rsidP="00153693">
            <w:pPr>
              <w:spacing w:after="0"/>
              <w:jc w:val="center"/>
            </w:pPr>
            <w:proofErr w:type="spellStart"/>
            <w:r w:rsidRPr="00976A75">
              <w:t>nd</w:t>
            </w:r>
            <w:proofErr w:type="spellEnd"/>
            <w:r w:rsidRPr="00976A75">
              <w:t>.</w:t>
            </w:r>
          </w:p>
        </w:tc>
        <w:tc>
          <w:tcPr>
            <w:tcW w:w="1418" w:type="dxa"/>
            <w:tcBorders>
              <w:top w:val="single" w:sz="12" w:space="0" w:color="233D81"/>
              <w:left w:val="single" w:sz="18" w:space="0" w:color="233D81"/>
              <w:bottom w:val="single" w:sz="18" w:space="0" w:color="233D81"/>
              <w:right w:val="single" w:sz="18" w:space="0" w:color="233D81"/>
            </w:tcBorders>
          </w:tcPr>
          <w:p w14:paraId="70F58550" w14:textId="5CB8554C" w:rsidR="00153693" w:rsidRPr="006E559B" w:rsidRDefault="00153693" w:rsidP="00153693">
            <w:pPr>
              <w:spacing w:after="0"/>
              <w:jc w:val="center"/>
            </w:pPr>
            <w:proofErr w:type="spellStart"/>
            <w:r w:rsidRPr="00976A75">
              <w:t>nd</w:t>
            </w:r>
            <w:proofErr w:type="spellEnd"/>
            <w:r w:rsidRPr="00976A75">
              <w:t>.</w:t>
            </w:r>
          </w:p>
        </w:tc>
        <w:tc>
          <w:tcPr>
            <w:tcW w:w="1559" w:type="dxa"/>
            <w:tcBorders>
              <w:top w:val="single" w:sz="12" w:space="0" w:color="233D81"/>
              <w:left w:val="single" w:sz="18" w:space="0" w:color="233D81"/>
              <w:bottom w:val="single" w:sz="18" w:space="0" w:color="233D81"/>
              <w:right w:val="single" w:sz="18" w:space="0" w:color="233D81"/>
            </w:tcBorders>
          </w:tcPr>
          <w:p w14:paraId="160844E7" w14:textId="558CB59B" w:rsidR="00153693" w:rsidRPr="006E559B" w:rsidRDefault="00153693" w:rsidP="00153693">
            <w:pPr>
              <w:spacing w:after="0"/>
              <w:jc w:val="center"/>
            </w:pPr>
            <w:proofErr w:type="spellStart"/>
            <w:r w:rsidRPr="00976A75">
              <w:t>nd</w:t>
            </w:r>
            <w:proofErr w:type="spellEnd"/>
            <w:r w:rsidRPr="00976A75">
              <w:t>.</w:t>
            </w:r>
          </w:p>
        </w:tc>
      </w:tr>
      <w:tr w:rsidR="006E559B" w:rsidRPr="00B857CE" w14:paraId="0E47A5E9" w14:textId="77777777" w:rsidTr="00833E3B">
        <w:tc>
          <w:tcPr>
            <w:tcW w:w="3067"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4823FAD" w14:textId="77777777" w:rsidR="006E559B" w:rsidRPr="00B857CE" w:rsidRDefault="006E559B" w:rsidP="00833E3B">
            <w:pPr>
              <w:spacing w:after="0"/>
              <w:jc w:val="left"/>
              <w:rPr>
                <w:b/>
                <w:color w:val="233D81"/>
              </w:rPr>
            </w:pPr>
            <w:r w:rsidRPr="00B857CE">
              <w:rPr>
                <w:b/>
                <w:color w:val="233D81"/>
              </w:rPr>
              <w:t>Razem:</w:t>
            </w:r>
          </w:p>
        </w:tc>
        <w:tc>
          <w:tcPr>
            <w:tcW w:w="1606"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3D18D5D" w14:textId="45EF704D" w:rsidR="006E559B" w:rsidRPr="00B857CE" w:rsidRDefault="006E559B" w:rsidP="00833E3B">
            <w:pPr>
              <w:spacing w:after="0"/>
              <w:jc w:val="center"/>
            </w:pPr>
            <w:r>
              <w:rPr>
                <w:rFonts w:cs="Calibri"/>
                <w:b/>
                <w:szCs w:val="22"/>
              </w:rPr>
              <w:t>61</w:t>
            </w:r>
          </w:p>
        </w:tc>
        <w:tc>
          <w:tcPr>
            <w:tcW w:w="1559"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9290780" w14:textId="0DB40E6C" w:rsidR="006E559B" w:rsidRPr="00B857CE" w:rsidRDefault="006E559B" w:rsidP="00833E3B">
            <w:pPr>
              <w:spacing w:after="0"/>
              <w:jc w:val="center"/>
            </w:pPr>
            <w:r>
              <w:rPr>
                <w:rFonts w:cs="Calibri"/>
                <w:b/>
                <w:szCs w:val="22"/>
              </w:rPr>
              <w:t>44</w:t>
            </w:r>
          </w:p>
        </w:tc>
        <w:tc>
          <w:tcPr>
            <w:tcW w:w="1418"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6115D65" w14:textId="4F99ED8C" w:rsidR="006E559B" w:rsidRPr="00B857CE" w:rsidRDefault="006E559B" w:rsidP="00833E3B">
            <w:pPr>
              <w:spacing w:after="0"/>
              <w:jc w:val="center"/>
            </w:pPr>
            <w:r>
              <w:rPr>
                <w:rFonts w:cs="Calibri"/>
                <w:b/>
                <w:szCs w:val="22"/>
              </w:rPr>
              <w:t>64</w:t>
            </w:r>
          </w:p>
        </w:tc>
        <w:tc>
          <w:tcPr>
            <w:tcW w:w="1559"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3389F64" w14:textId="5F3AE30F" w:rsidR="006E559B" w:rsidRPr="00B857CE" w:rsidRDefault="006E559B" w:rsidP="00833E3B">
            <w:pPr>
              <w:spacing w:after="0"/>
              <w:jc w:val="center"/>
            </w:pPr>
            <w:r>
              <w:rPr>
                <w:rFonts w:cs="Calibri"/>
                <w:b/>
                <w:szCs w:val="22"/>
              </w:rPr>
              <w:t>57</w:t>
            </w:r>
          </w:p>
        </w:tc>
      </w:tr>
    </w:tbl>
    <w:p w14:paraId="6DB4824E" w14:textId="77777777" w:rsidR="00FE19FE" w:rsidRPr="00B857CE" w:rsidRDefault="00FE19FE" w:rsidP="00E80D11"/>
    <w:p w14:paraId="40F7E00C" w14:textId="0B571C71" w:rsidR="00E5041E" w:rsidRPr="00B857CE" w:rsidRDefault="004408DE" w:rsidP="00E80D11">
      <w:bookmarkStart w:id="92" w:name="_Toc469079454"/>
      <w:r w:rsidRPr="00B857CE">
        <w:t xml:space="preserve">Tabela </w:t>
      </w:r>
      <w:r w:rsidR="00385A01" w:rsidRPr="00197A24">
        <w:fldChar w:fldCharType="begin"/>
      </w:r>
      <w:r w:rsidRPr="00197A24">
        <w:instrText xml:space="preserve"> SEQ Tabela \* ARABIC </w:instrText>
      </w:r>
      <w:r w:rsidR="00385A01" w:rsidRPr="00197A24">
        <w:fldChar w:fldCharType="separate"/>
      </w:r>
      <w:r w:rsidR="00D571A9">
        <w:rPr>
          <w:noProof/>
        </w:rPr>
        <w:t>2</w:t>
      </w:r>
      <w:r w:rsidR="00385A01" w:rsidRPr="00197A24">
        <w:fldChar w:fldCharType="end"/>
      </w:r>
      <w:r w:rsidRPr="00197A24">
        <w:t xml:space="preserve">. </w:t>
      </w:r>
      <w:r w:rsidR="00F16566" w:rsidRPr="00197A24">
        <w:t>Liczba absolwentów ocenianego kierunku w ostatnich trzech latach poprzedzających rok przeprowadzenia oceny</w:t>
      </w:r>
      <w:bookmarkEnd w:id="92"/>
    </w:p>
    <w:tbl>
      <w:tblPr>
        <w:tblW w:w="50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31"/>
        <w:gridCol w:w="1271"/>
        <w:gridCol w:w="1552"/>
        <w:gridCol w:w="1606"/>
        <w:gridCol w:w="1358"/>
        <w:gridCol w:w="1552"/>
      </w:tblGrid>
      <w:tr w:rsidR="00433817" w:rsidRPr="00B857CE" w14:paraId="77C59665" w14:textId="77777777" w:rsidTr="00833E3B">
        <w:tc>
          <w:tcPr>
            <w:tcW w:w="1831" w:type="dxa"/>
            <w:vMerge w:val="restart"/>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05B13FD" w14:textId="77777777" w:rsidR="00433817" w:rsidRPr="00B857CE" w:rsidRDefault="00433817" w:rsidP="00833E3B">
            <w:pPr>
              <w:spacing w:after="0"/>
              <w:jc w:val="center"/>
              <w:rPr>
                <w:b/>
                <w:color w:val="233D81"/>
              </w:rPr>
            </w:pPr>
            <w:r w:rsidRPr="00B857CE">
              <w:rPr>
                <w:b/>
                <w:color w:val="233D81"/>
              </w:rPr>
              <w:t>Poziom studiów</w:t>
            </w:r>
          </w:p>
        </w:tc>
        <w:tc>
          <w:tcPr>
            <w:tcW w:w="1271" w:type="dxa"/>
            <w:vMerge w:val="restart"/>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11A8C67" w14:textId="77777777" w:rsidR="00433817" w:rsidRPr="00B857CE" w:rsidRDefault="00433817" w:rsidP="00833E3B">
            <w:pPr>
              <w:spacing w:after="0"/>
              <w:jc w:val="center"/>
              <w:rPr>
                <w:b/>
                <w:color w:val="233D81"/>
              </w:rPr>
            </w:pPr>
            <w:r w:rsidRPr="00B857CE">
              <w:rPr>
                <w:b/>
                <w:color w:val="233D81"/>
              </w:rPr>
              <w:t>Rok ukończenia</w:t>
            </w:r>
          </w:p>
        </w:tc>
        <w:tc>
          <w:tcPr>
            <w:tcW w:w="3158"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2892DCD" w14:textId="77777777" w:rsidR="00433817" w:rsidRPr="00B857CE" w:rsidRDefault="000F5474" w:rsidP="00833E3B">
            <w:pPr>
              <w:spacing w:after="0"/>
              <w:jc w:val="center"/>
              <w:rPr>
                <w:b/>
                <w:color w:val="233D81"/>
              </w:rPr>
            </w:pPr>
            <w:r w:rsidRPr="00B857CE">
              <w:rPr>
                <w:b/>
                <w:color w:val="233D81"/>
              </w:rPr>
              <w:t xml:space="preserve">Studia </w:t>
            </w:r>
            <w:r w:rsidR="00433817" w:rsidRPr="00B857CE">
              <w:rPr>
                <w:b/>
                <w:color w:val="233D81"/>
              </w:rPr>
              <w:t>stacjonarn</w:t>
            </w:r>
            <w:r w:rsidRPr="00B857CE">
              <w:rPr>
                <w:b/>
                <w:color w:val="233D81"/>
              </w:rPr>
              <w:t>e</w:t>
            </w:r>
          </w:p>
        </w:tc>
        <w:tc>
          <w:tcPr>
            <w:tcW w:w="2910"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53AEE64A" w14:textId="77777777" w:rsidR="00433817" w:rsidRPr="00B857CE" w:rsidRDefault="000F5474" w:rsidP="00833E3B">
            <w:pPr>
              <w:spacing w:after="0"/>
              <w:jc w:val="center"/>
              <w:rPr>
                <w:b/>
                <w:color w:val="233D81"/>
              </w:rPr>
            </w:pPr>
            <w:r w:rsidRPr="00B857CE">
              <w:rPr>
                <w:b/>
                <w:color w:val="233D81"/>
              </w:rPr>
              <w:t>Studia n</w:t>
            </w:r>
            <w:r w:rsidR="00433817" w:rsidRPr="00B857CE">
              <w:rPr>
                <w:b/>
                <w:color w:val="233D81"/>
              </w:rPr>
              <w:t>iestacjonarn</w:t>
            </w:r>
            <w:r w:rsidRPr="00B857CE">
              <w:rPr>
                <w:b/>
                <w:color w:val="233D81"/>
              </w:rPr>
              <w:t>e</w:t>
            </w:r>
          </w:p>
        </w:tc>
      </w:tr>
      <w:tr w:rsidR="00E5041E" w:rsidRPr="00B857CE" w14:paraId="5ED78A68" w14:textId="77777777" w:rsidTr="00833E3B">
        <w:tc>
          <w:tcPr>
            <w:tcW w:w="1831" w:type="dxa"/>
            <w:vMerge/>
            <w:tcBorders>
              <w:top w:val="single" w:sz="18" w:space="0" w:color="233D81"/>
              <w:left w:val="single" w:sz="18" w:space="0" w:color="233D81"/>
              <w:right w:val="single" w:sz="18" w:space="0" w:color="233D81"/>
            </w:tcBorders>
            <w:shd w:val="clear" w:color="auto" w:fill="D9E2F3" w:themeFill="accent1" w:themeFillTint="33"/>
            <w:vAlign w:val="center"/>
          </w:tcPr>
          <w:p w14:paraId="7227A802" w14:textId="77777777" w:rsidR="00E5041E" w:rsidRPr="00B857CE" w:rsidRDefault="00E5041E" w:rsidP="00833E3B">
            <w:pPr>
              <w:spacing w:after="0"/>
              <w:jc w:val="center"/>
              <w:rPr>
                <w:b/>
                <w:color w:val="233D81"/>
              </w:rPr>
            </w:pPr>
          </w:p>
        </w:tc>
        <w:tc>
          <w:tcPr>
            <w:tcW w:w="1271" w:type="dxa"/>
            <w:vMerge/>
            <w:tcBorders>
              <w:top w:val="single" w:sz="18" w:space="0" w:color="233D81"/>
              <w:left w:val="single" w:sz="18" w:space="0" w:color="233D81"/>
              <w:right w:val="single" w:sz="18" w:space="0" w:color="233D81"/>
            </w:tcBorders>
            <w:shd w:val="clear" w:color="auto" w:fill="D9E2F3" w:themeFill="accent1" w:themeFillTint="33"/>
            <w:vAlign w:val="center"/>
          </w:tcPr>
          <w:p w14:paraId="766556B9" w14:textId="77777777" w:rsidR="00E5041E" w:rsidRPr="00B857CE" w:rsidRDefault="00E5041E" w:rsidP="00833E3B">
            <w:pPr>
              <w:spacing w:after="0"/>
              <w:jc w:val="center"/>
              <w:rPr>
                <w:b/>
                <w:color w:val="233D81"/>
              </w:rPr>
            </w:pPr>
          </w:p>
        </w:tc>
        <w:tc>
          <w:tcPr>
            <w:tcW w:w="1552" w:type="dxa"/>
            <w:tcBorders>
              <w:top w:val="single" w:sz="18" w:space="0" w:color="233D81"/>
              <w:left w:val="single" w:sz="18" w:space="0" w:color="233D81"/>
              <w:right w:val="single" w:sz="18" w:space="0" w:color="233D81"/>
            </w:tcBorders>
            <w:shd w:val="clear" w:color="auto" w:fill="D9E2F3" w:themeFill="accent1" w:themeFillTint="33"/>
            <w:vAlign w:val="center"/>
          </w:tcPr>
          <w:p w14:paraId="28BCFD1B" w14:textId="77777777" w:rsidR="00E5041E" w:rsidRPr="00B857CE" w:rsidRDefault="00E5041E" w:rsidP="00833E3B">
            <w:pPr>
              <w:spacing w:after="0"/>
              <w:jc w:val="center"/>
              <w:rPr>
                <w:b/>
                <w:color w:val="233D81"/>
              </w:rPr>
            </w:pPr>
            <w:r w:rsidRPr="00B857CE">
              <w:rPr>
                <w:b/>
                <w:color w:val="233D81"/>
              </w:rPr>
              <w:t xml:space="preserve">Liczba studentów, którzy rozpoczęli cykl kształcenia kończący się </w:t>
            </w:r>
            <w:r w:rsidRPr="00B857CE">
              <w:rPr>
                <w:b/>
                <w:color w:val="233D81"/>
              </w:rPr>
              <w:br/>
              <w:t>w danym roku</w:t>
            </w:r>
          </w:p>
        </w:tc>
        <w:tc>
          <w:tcPr>
            <w:tcW w:w="1606" w:type="dxa"/>
            <w:tcBorders>
              <w:top w:val="single" w:sz="18" w:space="0" w:color="233D81"/>
              <w:left w:val="single" w:sz="18" w:space="0" w:color="233D81"/>
              <w:right w:val="single" w:sz="18" w:space="0" w:color="233D81"/>
            </w:tcBorders>
            <w:shd w:val="clear" w:color="auto" w:fill="D9E2F3" w:themeFill="accent1" w:themeFillTint="33"/>
            <w:vAlign w:val="center"/>
          </w:tcPr>
          <w:p w14:paraId="7546BF0F" w14:textId="07A5D9A9" w:rsidR="00E5041E" w:rsidRPr="00B857CE" w:rsidRDefault="00E5041E" w:rsidP="00833E3B">
            <w:pPr>
              <w:spacing w:after="0"/>
              <w:jc w:val="center"/>
              <w:rPr>
                <w:b/>
                <w:color w:val="233D81"/>
              </w:rPr>
            </w:pPr>
            <w:r w:rsidRPr="00B857CE">
              <w:rPr>
                <w:b/>
                <w:color w:val="233D81"/>
              </w:rPr>
              <w:t xml:space="preserve">Liczba absolwentów </w:t>
            </w:r>
            <w:r w:rsidRPr="00B857CE">
              <w:rPr>
                <w:b/>
                <w:color w:val="233D81"/>
              </w:rPr>
              <w:br/>
              <w:t>w danym roku</w:t>
            </w:r>
          </w:p>
        </w:tc>
        <w:tc>
          <w:tcPr>
            <w:tcW w:w="1358" w:type="dxa"/>
            <w:tcBorders>
              <w:top w:val="single" w:sz="18" w:space="0" w:color="233D81"/>
              <w:left w:val="single" w:sz="18" w:space="0" w:color="233D81"/>
              <w:right w:val="single" w:sz="18" w:space="0" w:color="233D81"/>
            </w:tcBorders>
            <w:shd w:val="clear" w:color="auto" w:fill="D9E2F3" w:themeFill="accent1" w:themeFillTint="33"/>
            <w:vAlign w:val="center"/>
          </w:tcPr>
          <w:p w14:paraId="361CA2E1" w14:textId="77777777" w:rsidR="00E5041E" w:rsidRPr="00B857CE" w:rsidRDefault="00E5041E" w:rsidP="00833E3B">
            <w:pPr>
              <w:spacing w:after="0"/>
              <w:jc w:val="center"/>
              <w:rPr>
                <w:b/>
                <w:color w:val="233D81"/>
              </w:rPr>
            </w:pPr>
            <w:r w:rsidRPr="00B857CE">
              <w:rPr>
                <w:b/>
                <w:color w:val="233D81"/>
              </w:rPr>
              <w:t>Liczba studentów, którzy rozpoczęli cykl kształcenia kończący się w danym roku</w:t>
            </w:r>
          </w:p>
        </w:tc>
        <w:tc>
          <w:tcPr>
            <w:tcW w:w="1552" w:type="dxa"/>
            <w:tcBorders>
              <w:top w:val="single" w:sz="18" w:space="0" w:color="233D81"/>
              <w:left w:val="single" w:sz="18" w:space="0" w:color="233D81"/>
              <w:right w:val="single" w:sz="18" w:space="0" w:color="233D81"/>
            </w:tcBorders>
            <w:shd w:val="clear" w:color="auto" w:fill="D9E2F3" w:themeFill="accent1" w:themeFillTint="33"/>
            <w:vAlign w:val="center"/>
          </w:tcPr>
          <w:p w14:paraId="03A1521B" w14:textId="009BE730" w:rsidR="00E5041E" w:rsidRPr="00B857CE" w:rsidRDefault="00E5041E" w:rsidP="00833E3B">
            <w:pPr>
              <w:spacing w:after="0"/>
              <w:jc w:val="center"/>
              <w:rPr>
                <w:b/>
                <w:color w:val="233D81"/>
              </w:rPr>
            </w:pPr>
            <w:r w:rsidRPr="00B857CE">
              <w:rPr>
                <w:b/>
                <w:color w:val="233D81"/>
              </w:rPr>
              <w:t>Liczba absolwentów w danym roku</w:t>
            </w:r>
          </w:p>
        </w:tc>
      </w:tr>
      <w:tr w:rsidR="00153693" w:rsidRPr="00B857CE" w14:paraId="6067193D" w14:textId="77777777" w:rsidTr="00153693">
        <w:tc>
          <w:tcPr>
            <w:tcW w:w="1831" w:type="dxa"/>
            <w:vMerge w:val="restart"/>
            <w:tcBorders>
              <w:top w:val="single" w:sz="18" w:space="0" w:color="233D81"/>
              <w:left w:val="single" w:sz="18" w:space="0" w:color="233D81"/>
              <w:right w:val="single" w:sz="18" w:space="0" w:color="233D81"/>
            </w:tcBorders>
            <w:vAlign w:val="center"/>
          </w:tcPr>
          <w:p w14:paraId="0DE5A541" w14:textId="77777777" w:rsidR="00153693" w:rsidRPr="00B857CE" w:rsidRDefault="00153693" w:rsidP="00153693">
            <w:pPr>
              <w:jc w:val="left"/>
              <w:rPr>
                <w:b/>
                <w:color w:val="233D81"/>
              </w:rPr>
            </w:pPr>
            <w:r w:rsidRPr="00B857CE">
              <w:rPr>
                <w:b/>
                <w:color w:val="233D81"/>
              </w:rPr>
              <w:t>I stopnia</w:t>
            </w:r>
          </w:p>
        </w:tc>
        <w:tc>
          <w:tcPr>
            <w:tcW w:w="1271" w:type="dxa"/>
            <w:tcBorders>
              <w:top w:val="single" w:sz="18" w:space="0" w:color="233D81"/>
              <w:left w:val="single" w:sz="18" w:space="0" w:color="233D81"/>
              <w:bottom w:val="single" w:sz="18" w:space="0" w:color="233D81"/>
              <w:right w:val="single" w:sz="18" w:space="0" w:color="233D81"/>
            </w:tcBorders>
            <w:vAlign w:val="center"/>
          </w:tcPr>
          <w:p w14:paraId="3E01708D" w14:textId="440BBD36" w:rsidR="00153693" w:rsidRPr="00833E3B" w:rsidRDefault="00153693" w:rsidP="00153693">
            <w:pPr>
              <w:spacing w:after="0"/>
              <w:jc w:val="left"/>
              <w:rPr>
                <w:b/>
              </w:rPr>
            </w:pPr>
            <w:r w:rsidRPr="00833E3B">
              <w:rPr>
                <w:b/>
              </w:rPr>
              <w:t>2023</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47A511" w14:textId="1ABC9BAB" w:rsidR="00153693" w:rsidRPr="00B857CE" w:rsidRDefault="00153693" w:rsidP="00153693">
            <w:pPr>
              <w:spacing w:after="0"/>
              <w:jc w:val="center"/>
            </w:pPr>
            <w:r w:rsidRPr="0030674E">
              <w:t>27</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4F9460D4" w14:textId="50ACBE18" w:rsidR="00153693" w:rsidRPr="00B857CE" w:rsidRDefault="00153693" w:rsidP="00153693">
            <w:pPr>
              <w:spacing w:after="0"/>
              <w:jc w:val="center"/>
            </w:pPr>
            <w:r w:rsidRPr="0030674E">
              <w:t>7</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0A539530" w14:textId="0E0589CB" w:rsidR="00153693" w:rsidRPr="00B857CE" w:rsidRDefault="00153693" w:rsidP="00153693">
            <w:pPr>
              <w:spacing w:after="0"/>
              <w:jc w:val="center"/>
            </w:pPr>
            <w:r w:rsidRPr="0030674E">
              <w:t>16</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438F02B1" w14:textId="0583F9E1" w:rsidR="00153693" w:rsidRPr="00B857CE" w:rsidRDefault="00153693" w:rsidP="00153693">
            <w:pPr>
              <w:spacing w:after="0"/>
              <w:jc w:val="center"/>
            </w:pPr>
            <w:r w:rsidRPr="0030674E">
              <w:t>3</w:t>
            </w:r>
          </w:p>
        </w:tc>
      </w:tr>
      <w:tr w:rsidR="00153693" w:rsidRPr="00B857CE" w14:paraId="6B5B2AA6" w14:textId="77777777" w:rsidTr="00153693">
        <w:tc>
          <w:tcPr>
            <w:tcW w:w="1831" w:type="dxa"/>
            <w:vMerge/>
            <w:tcBorders>
              <w:left w:val="single" w:sz="18" w:space="0" w:color="233D81"/>
              <w:right w:val="single" w:sz="18" w:space="0" w:color="233D81"/>
            </w:tcBorders>
            <w:vAlign w:val="center"/>
          </w:tcPr>
          <w:p w14:paraId="6E402A4D" w14:textId="77777777" w:rsidR="00153693" w:rsidRPr="00B857CE" w:rsidRDefault="00153693" w:rsidP="00153693">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vAlign w:val="center"/>
          </w:tcPr>
          <w:p w14:paraId="2EA3B074" w14:textId="28E144EF" w:rsidR="00153693" w:rsidRPr="00833E3B" w:rsidRDefault="00153693" w:rsidP="00153693">
            <w:pPr>
              <w:spacing w:after="0"/>
              <w:jc w:val="left"/>
              <w:rPr>
                <w:b/>
              </w:rPr>
            </w:pPr>
            <w:r w:rsidRPr="00833E3B">
              <w:rPr>
                <w:b/>
              </w:rPr>
              <w:t>2024</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B51BF2" w14:textId="3315EB01" w:rsidR="00153693" w:rsidRPr="00B857CE" w:rsidRDefault="00153693" w:rsidP="00153693">
            <w:pPr>
              <w:spacing w:after="0"/>
              <w:jc w:val="center"/>
            </w:pPr>
            <w:r w:rsidRPr="0030674E">
              <w:t>20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6FDE988" w14:textId="6AE55D07" w:rsidR="00153693" w:rsidRPr="00B857CE" w:rsidRDefault="00153693" w:rsidP="00153693">
            <w:pPr>
              <w:spacing w:after="0"/>
              <w:jc w:val="center"/>
            </w:pPr>
            <w:r w:rsidRPr="0030674E">
              <w:t>6</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5F4DF59" w14:textId="7C2EC34F" w:rsidR="00153693" w:rsidRPr="00B857CE" w:rsidRDefault="00153693" w:rsidP="00153693">
            <w:pPr>
              <w:spacing w:after="0"/>
              <w:jc w:val="center"/>
            </w:pPr>
            <w:r w:rsidRPr="0030674E">
              <w:t>14</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E29241C" w14:textId="2907B1F3" w:rsidR="00153693" w:rsidRPr="00B857CE" w:rsidRDefault="00153693" w:rsidP="00153693">
            <w:pPr>
              <w:spacing w:after="0"/>
              <w:jc w:val="center"/>
            </w:pPr>
            <w:r w:rsidRPr="0030674E">
              <w:t>3</w:t>
            </w:r>
          </w:p>
        </w:tc>
      </w:tr>
      <w:tr w:rsidR="00153693" w:rsidRPr="00B857CE" w14:paraId="24EDA22B" w14:textId="77777777" w:rsidTr="00153693">
        <w:tc>
          <w:tcPr>
            <w:tcW w:w="1831" w:type="dxa"/>
            <w:vMerge/>
            <w:tcBorders>
              <w:left w:val="single" w:sz="18" w:space="0" w:color="233D81"/>
              <w:bottom w:val="single" w:sz="18" w:space="0" w:color="233D81"/>
              <w:right w:val="single" w:sz="18" w:space="0" w:color="233D81"/>
            </w:tcBorders>
            <w:vAlign w:val="center"/>
          </w:tcPr>
          <w:p w14:paraId="23801266" w14:textId="77777777" w:rsidR="00153693" w:rsidRPr="00B857CE" w:rsidRDefault="00153693" w:rsidP="00153693">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vAlign w:val="center"/>
          </w:tcPr>
          <w:p w14:paraId="034EA2B5" w14:textId="58FA333D" w:rsidR="00153693" w:rsidRPr="00833E3B" w:rsidRDefault="00153693" w:rsidP="00153693">
            <w:pPr>
              <w:spacing w:after="0"/>
              <w:jc w:val="left"/>
              <w:rPr>
                <w:b/>
              </w:rPr>
            </w:pPr>
            <w:r w:rsidRPr="00833E3B">
              <w:rPr>
                <w:b/>
              </w:rPr>
              <w:t>2025</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AC4B073" w14:textId="274281AF" w:rsidR="00153693" w:rsidRPr="00B857CE" w:rsidRDefault="00153693" w:rsidP="00153693">
            <w:pPr>
              <w:spacing w:after="0"/>
              <w:jc w:val="center"/>
            </w:pPr>
            <w:r w:rsidRPr="0030674E">
              <w:t>22</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B21C8B" w14:textId="3D75D836" w:rsidR="00153693" w:rsidRPr="00B857CE" w:rsidRDefault="00153693" w:rsidP="00153693">
            <w:pPr>
              <w:spacing w:after="0"/>
              <w:jc w:val="center"/>
            </w:pPr>
            <w:r w:rsidRPr="0030674E">
              <w:t>2</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9FDFF80" w14:textId="6CF46DF3" w:rsidR="00153693" w:rsidRPr="00B857CE" w:rsidRDefault="00153693" w:rsidP="00153693">
            <w:pPr>
              <w:spacing w:after="0"/>
              <w:jc w:val="center"/>
            </w:pPr>
            <w:r w:rsidRPr="0030674E">
              <w:t>12</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03FA6C6" w14:textId="782AF76A" w:rsidR="00153693" w:rsidRPr="00B857CE" w:rsidRDefault="00153693" w:rsidP="00153693">
            <w:pPr>
              <w:spacing w:after="0"/>
              <w:jc w:val="center"/>
            </w:pPr>
            <w:r w:rsidRPr="0030674E">
              <w:t>0</w:t>
            </w:r>
          </w:p>
        </w:tc>
      </w:tr>
      <w:tr w:rsidR="00153693" w:rsidRPr="00B857CE" w14:paraId="67755A82" w14:textId="77777777" w:rsidTr="00153693">
        <w:tc>
          <w:tcPr>
            <w:tcW w:w="1831" w:type="dxa"/>
            <w:vMerge w:val="restart"/>
            <w:tcBorders>
              <w:top w:val="single" w:sz="18" w:space="0" w:color="233D81"/>
              <w:left w:val="single" w:sz="18" w:space="0" w:color="233D81"/>
              <w:right w:val="single" w:sz="18" w:space="0" w:color="233D81"/>
            </w:tcBorders>
            <w:vAlign w:val="center"/>
          </w:tcPr>
          <w:p w14:paraId="4B7313DA" w14:textId="77777777" w:rsidR="00153693" w:rsidRPr="00B857CE" w:rsidRDefault="00153693" w:rsidP="00153693">
            <w:pPr>
              <w:rPr>
                <w:b/>
                <w:color w:val="233D81"/>
              </w:rPr>
            </w:pPr>
            <w:r w:rsidRPr="00B857CE">
              <w:rPr>
                <w:b/>
                <w:color w:val="233D81"/>
              </w:rPr>
              <w:t>II stopnia</w:t>
            </w:r>
          </w:p>
        </w:tc>
        <w:tc>
          <w:tcPr>
            <w:tcW w:w="1271" w:type="dxa"/>
            <w:tcBorders>
              <w:top w:val="single" w:sz="18" w:space="0" w:color="233D81"/>
              <w:left w:val="single" w:sz="18" w:space="0" w:color="233D81"/>
              <w:bottom w:val="single" w:sz="18" w:space="0" w:color="233D81"/>
              <w:right w:val="single" w:sz="18" w:space="0" w:color="233D81"/>
            </w:tcBorders>
            <w:vAlign w:val="center"/>
          </w:tcPr>
          <w:p w14:paraId="18CD7E52" w14:textId="59AB8215" w:rsidR="00153693" w:rsidRPr="00833E3B" w:rsidRDefault="00153693" w:rsidP="00153693">
            <w:pPr>
              <w:spacing w:after="0"/>
              <w:jc w:val="left"/>
              <w:rPr>
                <w:b/>
              </w:rPr>
            </w:pPr>
            <w:r w:rsidRPr="00833E3B">
              <w:rPr>
                <w:b/>
              </w:rPr>
              <w:t>2023</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1E73C763" w14:textId="23628C54" w:rsidR="00153693" w:rsidRPr="00B857CE" w:rsidRDefault="00153693" w:rsidP="00153693">
            <w:pPr>
              <w:spacing w:after="0"/>
              <w:jc w:val="center"/>
            </w:pPr>
            <w:r w:rsidRPr="0030674E">
              <w:t>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5AB4F243" w14:textId="16AE3EDF" w:rsidR="00153693" w:rsidRPr="00B857CE" w:rsidRDefault="00153693" w:rsidP="00153693">
            <w:pPr>
              <w:spacing w:after="0"/>
              <w:jc w:val="center"/>
            </w:pPr>
            <w:r w:rsidRPr="0030674E">
              <w:t>0</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6ABED140" w14:textId="35AEA803" w:rsidR="00153693" w:rsidRPr="00B857CE" w:rsidRDefault="00153693" w:rsidP="00153693">
            <w:pPr>
              <w:spacing w:after="0"/>
              <w:jc w:val="center"/>
            </w:pPr>
            <w:r w:rsidRPr="0030674E">
              <w:t>0</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56E6715" w14:textId="08703B02" w:rsidR="00153693" w:rsidRPr="00B857CE" w:rsidRDefault="00153693" w:rsidP="00153693">
            <w:pPr>
              <w:spacing w:after="0"/>
              <w:jc w:val="center"/>
            </w:pPr>
            <w:r w:rsidRPr="0030674E">
              <w:t>0</w:t>
            </w:r>
          </w:p>
        </w:tc>
      </w:tr>
      <w:tr w:rsidR="00153693" w:rsidRPr="00B857CE" w14:paraId="126210A2" w14:textId="77777777" w:rsidTr="00153693">
        <w:tc>
          <w:tcPr>
            <w:tcW w:w="1831" w:type="dxa"/>
            <w:vMerge/>
            <w:tcBorders>
              <w:left w:val="single" w:sz="18" w:space="0" w:color="233D81"/>
              <w:right w:val="single" w:sz="18" w:space="0" w:color="233D81"/>
            </w:tcBorders>
            <w:vAlign w:val="center"/>
          </w:tcPr>
          <w:p w14:paraId="1C1E0AD1" w14:textId="77777777" w:rsidR="00153693" w:rsidRPr="00B857CE" w:rsidRDefault="00153693" w:rsidP="00153693">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vAlign w:val="center"/>
          </w:tcPr>
          <w:p w14:paraId="4791A262" w14:textId="53F2C7B2" w:rsidR="00153693" w:rsidRPr="00833E3B" w:rsidRDefault="00153693" w:rsidP="00153693">
            <w:pPr>
              <w:spacing w:after="0"/>
              <w:jc w:val="left"/>
              <w:rPr>
                <w:b/>
              </w:rPr>
            </w:pPr>
            <w:r w:rsidRPr="00833E3B">
              <w:rPr>
                <w:b/>
              </w:rPr>
              <w:t>2024</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90F54C1" w14:textId="54946CE1" w:rsidR="00153693" w:rsidRPr="00B857CE" w:rsidRDefault="00153693" w:rsidP="00153693">
            <w:pPr>
              <w:spacing w:after="0"/>
              <w:jc w:val="center"/>
            </w:pPr>
            <w:r w:rsidRPr="0030674E">
              <w:t>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1C335113" w14:textId="5D21D392" w:rsidR="00153693" w:rsidRPr="00B857CE" w:rsidRDefault="00153693" w:rsidP="00153693">
            <w:pPr>
              <w:spacing w:after="0"/>
              <w:jc w:val="center"/>
            </w:pPr>
            <w:r w:rsidRPr="0030674E">
              <w:t>0</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77B9FB06" w14:textId="75BE6E17" w:rsidR="00153693" w:rsidRPr="00B857CE" w:rsidRDefault="00153693" w:rsidP="00153693">
            <w:pPr>
              <w:spacing w:after="0"/>
              <w:jc w:val="center"/>
            </w:pPr>
            <w:r w:rsidRPr="0030674E">
              <w:t>6</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4E00D11" w14:textId="25925155" w:rsidR="00153693" w:rsidRPr="00B857CE" w:rsidRDefault="00153693" w:rsidP="00153693">
            <w:pPr>
              <w:spacing w:after="0"/>
              <w:jc w:val="center"/>
            </w:pPr>
            <w:r w:rsidRPr="0030674E">
              <w:t>5</w:t>
            </w:r>
          </w:p>
        </w:tc>
      </w:tr>
      <w:tr w:rsidR="00153693" w:rsidRPr="00B857CE" w14:paraId="7DCD437F" w14:textId="77777777" w:rsidTr="00153693">
        <w:tc>
          <w:tcPr>
            <w:tcW w:w="1831" w:type="dxa"/>
            <w:vMerge/>
            <w:tcBorders>
              <w:left w:val="single" w:sz="18" w:space="0" w:color="233D81"/>
              <w:bottom w:val="single" w:sz="18" w:space="0" w:color="233D81"/>
              <w:right w:val="single" w:sz="18" w:space="0" w:color="233D81"/>
            </w:tcBorders>
            <w:vAlign w:val="center"/>
          </w:tcPr>
          <w:p w14:paraId="5724C6F4" w14:textId="77777777" w:rsidR="00153693" w:rsidRPr="00B857CE" w:rsidRDefault="00153693" w:rsidP="00153693">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vAlign w:val="center"/>
          </w:tcPr>
          <w:p w14:paraId="38F17002" w14:textId="78C8F26D" w:rsidR="00153693" w:rsidRPr="00833E3B" w:rsidRDefault="00153693" w:rsidP="00153693">
            <w:pPr>
              <w:spacing w:after="0"/>
              <w:jc w:val="left"/>
              <w:rPr>
                <w:b/>
              </w:rPr>
            </w:pPr>
            <w:r w:rsidRPr="00833E3B">
              <w:rPr>
                <w:b/>
              </w:rPr>
              <w:t>2025</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162CFC0" w14:textId="7946EFC9" w:rsidR="00153693" w:rsidRPr="00B857CE" w:rsidRDefault="00153693" w:rsidP="00153693">
            <w:pPr>
              <w:spacing w:after="0"/>
              <w:jc w:val="center"/>
            </w:pPr>
            <w:r w:rsidRPr="0030674E">
              <w:t>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C8B61D" w14:textId="3169DDEB" w:rsidR="00153693" w:rsidRPr="00B857CE" w:rsidRDefault="00153693" w:rsidP="00153693">
            <w:pPr>
              <w:spacing w:after="0"/>
              <w:jc w:val="center"/>
            </w:pPr>
            <w:r w:rsidRPr="0030674E">
              <w:t>0</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3CFF6DAC" w14:textId="4573496D" w:rsidR="00153693" w:rsidRPr="00B857CE" w:rsidRDefault="00153693" w:rsidP="00153693">
            <w:pPr>
              <w:spacing w:after="0"/>
              <w:jc w:val="center"/>
            </w:pPr>
            <w:r w:rsidRPr="0030674E">
              <w:t>0</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E1F31FB" w14:textId="72D4B841" w:rsidR="00153693" w:rsidRPr="00B857CE" w:rsidRDefault="00153693" w:rsidP="00153693">
            <w:pPr>
              <w:spacing w:after="0"/>
              <w:jc w:val="center"/>
            </w:pPr>
            <w:r w:rsidRPr="0030674E">
              <w:t>0</w:t>
            </w:r>
          </w:p>
        </w:tc>
      </w:tr>
      <w:tr w:rsidR="00153693" w:rsidRPr="00B857CE" w14:paraId="762E20C6" w14:textId="77777777" w:rsidTr="00153693">
        <w:tc>
          <w:tcPr>
            <w:tcW w:w="1831" w:type="dxa"/>
            <w:vMerge w:val="restart"/>
            <w:tcBorders>
              <w:top w:val="single" w:sz="18" w:space="0" w:color="233D81"/>
              <w:left w:val="single" w:sz="18" w:space="0" w:color="233D81"/>
              <w:right w:val="single" w:sz="18" w:space="0" w:color="233D81"/>
            </w:tcBorders>
            <w:vAlign w:val="center"/>
          </w:tcPr>
          <w:p w14:paraId="46A34CC2" w14:textId="77777777" w:rsidR="00153693" w:rsidRPr="00B857CE" w:rsidRDefault="00153693" w:rsidP="00153693">
            <w:pPr>
              <w:rPr>
                <w:b/>
                <w:color w:val="233D81"/>
              </w:rPr>
            </w:pPr>
            <w:r w:rsidRPr="00B857CE">
              <w:rPr>
                <w:b/>
                <w:color w:val="233D81"/>
              </w:rPr>
              <w:t>jednolite studia magisterskie</w:t>
            </w:r>
          </w:p>
        </w:tc>
        <w:tc>
          <w:tcPr>
            <w:tcW w:w="1271" w:type="dxa"/>
            <w:tcBorders>
              <w:top w:val="single" w:sz="18" w:space="0" w:color="233D81"/>
              <w:left w:val="single" w:sz="18" w:space="0" w:color="233D81"/>
              <w:bottom w:val="single" w:sz="18" w:space="0" w:color="233D81"/>
              <w:right w:val="single" w:sz="18" w:space="0" w:color="233D81"/>
            </w:tcBorders>
            <w:vAlign w:val="center"/>
          </w:tcPr>
          <w:p w14:paraId="01C47E6E" w14:textId="04985B54" w:rsidR="00153693" w:rsidRPr="00B857CE" w:rsidRDefault="00153693" w:rsidP="004E32B4">
            <w:pPr>
              <w:spacing w:after="0"/>
              <w:jc w:val="left"/>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6A32EE2B" w14:textId="519BF02F" w:rsidR="00153693" w:rsidRPr="00B857CE" w:rsidRDefault="00153693" w:rsidP="00153693">
            <w:pPr>
              <w:spacing w:after="0"/>
              <w:jc w:val="center"/>
            </w:pPr>
            <w:proofErr w:type="spellStart"/>
            <w:r w:rsidRPr="00F21567">
              <w:t>nd</w:t>
            </w:r>
            <w:proofErr w:type="spellEnd"/>
            <w:r w:rsidRPr="00F21567">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E7C7E8" w14:textId="2924BCE4" w:rsidR="00153693" w:rsidRPr="00B857CE" w:rsidRDefault="00153693" w:rsidP="00153693">
            <w:pPr>
              <w:spacing w:after="0"/>
              <w:jc w:val="center"/>
            </w:pPr>
            <w:proofErr w:type="spellStart"/>
            <w:r w:rsidRPr="00F21567">
              <w:t>nd</w:t>
            </w:r>
            <w:proofErr w:type="spellEnd"/>
            <w:r w:rsidRPr="00F21567">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CECE96B" w14:textId="37DF807C" w:rsidR="00153693" w:rsidRPr="00B857CE" w:rsidRDefault="00153693" w:rsidP="00153693">
            <w:pPr>
              <w:spacing w:after="0"/>
              <w:jc w:val="center"/>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7C39B6C" w14:textId="73B4B4FC" w:rsidR="00153693" w:rsidRPr="00B857CE" w:rsidRDefault="00153693" w:rsidP="00153693">
            <w:pPr>
              <w:spacing w:after="0"/>
              <w:jc w:val="center"/>
            </w:pPr>
            <w:proofErr w:type="spellStart"/>
            <w:r w:rsidRPr="00F21567">
              <w:t>nd</w:t>
            </w:r>
            <w:proofErr w:type="spellEnd"/>
            <w:r w:rsidRPr="00F21567">
              <w:t>.</w:t>
            </w:r>
          </w:p>
        </w:tc>
      </w:tr>
      <w:tr w:rsidR="00153693" w:rsidRPr="00B857CE" w14:paraId="0A3AC2B8" w14:textId="77777777" w:rsidTr="00153693">
        <w:tc>
          <w:tcPr>
            <w:tcW w:w="1831" w:type="dxa"/>
            <w:vMerge/>
            <w:tcBorders>
              <w:left w:val="single" w:sz="18" w:space="0" w:color="233D81"/>
              <w:right w:val="single" w:sz="18" w:space="0" w:color="233D81"/>
            </w:tcBorders>
          </w:tcPr>
          <w:p w14:paraId="62AC4204" w14:textId="77777777" w:rsidR="00153693" w:rsidRPr="00B857CE" w:rsidRDefault="00153693" w:rsidP="00153693"/>
        </w:tc>
        <w:tc>
          <w:tcPr>
            <w:tcW w:w="1271" w:type="dxa"/>
            <w:tcBorders>
              <w:top w:val="single" w:sz="18" w:space="0" w:color="233D81"/>
              <w:left w:val="single" w:sz="18" w:space="0" w:color="233D81"/>
              <w:bottom w:val="single" w:sz="18" w:space="0" w:color="233D81"/>
              <w:right w:val="single" w:sz="18" w:space="0" w:color="233D81"/>
            </w:tcBorders>
            <w:vAlign w:val="center"/>
          </w:tcPr>
          <w:p w14:paraId="056D777C" w14:textId="2D6083F7" w:rsidR="00153693" w:rsidRPr="00B857CE" w:rsidRDefault="00153693" w:rsidP="004E32B4">
            <w:pPr>
              <w:spacing w:after="0"/>
              <w:jc w:val="left"/>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38D9654" w14:textId="665A210D" w:rsidR="00153693" w:rsidRPr="00B857CE" w:rsidRDefault="00153693" w:rsidP="00153693">
            <w:pPr>
              <w:spacing w:after="0"/>
              <w:jc w:val="center"/>
            </w:pPr>
            <w:proofErr w:type="spellStart"/>
            <w:r w:rsidRPr="00F21567">
              <w:t>nd</w:t>
            </w:r>
            <w:proofErr w:type="spellEnd"/>
            <w:r w:rsidRPr="00F21567">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79CCFCE3" w14:textId="016F3506" w:rsidR="00153693" w:rsidRPr="00B857CE" w:rsidRDefault="00153693" w:rsidP="00153693">
            <w:pPr>
              <w:spacing w:after="0"/>
              <w:jc w:val="center"/>
            </w:pPr>
            <w:proofErr w:type="spellStart"/>
            <w:r w:rsidRPr="00F21567">
              <w:t>nd</w:t>
            </w:r>
            <w:proofErr w:type="spellEnd"/>
            <w:r w:rsidRPr="00F21567">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80E91A4" w14:textId="1450D7A0" w:rsidR="00153693" w:rsidRPr="00B857CE" w:rsidRDefault="00153693" w:rsidP="00153693">
            <w:pPr>
              <w:spacing w:after="0"/>
              <w:jc w:val="center"/>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1F6201C" w14:textId="76902C18" w:rsidR="00153693" w:rsidRPr="00B857CE" w:rsidRDefault="00153693" w:rsidP="00153693">
            <w:pPr>
              <w:spacing w:after="0"/>
              <w:jc w:val="center"/>
            </w:pPr>
            <w:proofErr w:type="spellStart"/>
            <w:r w:rsidRPr="00F21567">
              <w:t>nd</w:t>
            </w:r>
            <w:proofErr w:type="spellEnd"/>
            <w:r w:rsidRPr="00F21567">
              <w:t>.</w:t>
            </w:r>
          </w:p>
        </w:tc>
      </w:tr>
      <w:tr w:rsidR="00153693" w:rsidRPr="00B857CE" w14:paraId="160C62AA" w14:textId="77777777" w:rsidTr="00153693">
        <w:tc>
          <w:tcPr>
            <w:tcW w:w="1831" w:type="dxa"/>
            <w:vMerge/>
            <w:tcBorders>
              <w:left w:val="single" w:sz="18" w:space="0" w:color="233D81"/>
              <w:bottom w:val="single" w:sz="18" w:space="0" w:color="233D81"/>
              <w:right w:val="single" w:sz="18" w:space="0" w:color="233D81"/>
            </w:tcBorders>
          </w:tcPr>
          <w:p w14:paraId="0B4CB9BB" w14:textId="77777777" w:rsidR="00153693" w:rsidRPr="00B857CE" w:rsidRDefault="00153693" w:rsidP="00153693"/>
        </w:tc>
        <w:tc>
          <w:tcPr>
            <w:tcW w:w="1271" w:type="dxa"/>
            <w:tcBorders>
              <w:top w:val="single" w:sz="18" w:space="0" w:color="233D81"/>
              <w:left w:val="single" w:sz="18" w:space="0" w:color="233D81"/>
              <w:bottom w:val="single" w:sz="18" w:space="0" w:color="233D81"/>
              <w:right w:val="single" w:sz="18" w:space="0" w:color="233D81"/>
            </w:tcBorders>
            <w:vAlign w:val="center"/>
          </w:tcPr>
          <w:p w14:paraId="197DE6D8" w14:textId="7ECE7643" w:rsidR="00153693" w:rsidRPr="00B857CE" w:rsidRDefault="00153693" w:rsidP="004E32B4">
            <w:pPr>
              <w:spacing w:after="0"/>
              <w:jc w:val="left"/>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E0DB0E2" w14:textId="2AB2D1BB" w:rsidR="00153693" w:rsidRPr="00B857CE" w:rsidRDefault="00153693" w:rsidP="00153693">
            <w:pPr>
              <w:spacing w:after="0"/>
              <w:jc w:val="center"/>
            </w:pPr>
            <w:proofErr w:type="spellStart"/>
            <w:r w:rsidRPr="00F21567">
              <w:t>nd</w:t>
            </w:r>
            <w:proofErr w:type="spellEnd"/>
            <w:r w:rsidRPr="00F21567">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477B5C" w14:textId="2251D184" w:rsidR="00153693" w:rsidRPr="00B857CE" w:rsidRDefault="00153693" w:rsidP="00153693">
            <w:pPr>
              <w:spacing w:after="0"/>
              <w:jc w:val="center"/>
            </w:pPr>
            <w:proofErr w:type="spellStart"/>
            <w:r w:rsidRPr="00F21567">
              <w:t>nd</w:t>
            </w:r>
            <w:proofErr w:type="spellEnd"/>
            <w:r w:rsidRPr="00F21567">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754472C" w14:textId="7C6CC454" w:rsidR="00153693" w:rsidRPr="00B857CE" w:rsidRDefault="00153693" w:rsidP="00153693">
            <w:pPr>
              <w:spacing w:after="0"/>
              <w:jc w:val="center"/>
            </w:pPr>
            <w:proofErr w:type="spellStart"/>
            <w:r w:rsidRPr="00F21567">
              <w:t>nd</w:t>
            </w:r>
            <w:proofErr w:type="spellEnd"/>
            <w:r w:rsidRPr="00F21567">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73B3927" w14:textId="13F87B00" w:rsidR="00153693" w:rsidRPr="00B857CE" w:rsidRDefault="00153693" w:rsidP="00153693">
            <w:pPr>
              <w:spacing w:after="0"/>
              <w:jc w:val="center"/>
            </w:pPr>
            <w:proofErr w:type="spellStart"/>
            <w:r w:rsidRPr="00F21567">
              <w:t>nd</w:t>
            </w:r>
            <w:proofErr w:type="spellEnd"/>
            <w:r w:rsidRPr="00F21567">
              <w:t>.</w:t>
            </w:r>
          </w:p>
        </w:tc>
      </w:tr>
      <w:tr w:rsidR="00043B2B" w:rsidRPr="00B857CE" w14:paraId="235D7EB0" w14:textId="77777777" w:rsidTr="00043B2B">
        <w:tc>
          <w:tcPr>
            <w:tcW w:w="3102"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7431D0E5" w14:textId="77777777" w:rsidR="00043B2B" w:rsidRPr="00043B2B" w:rsidRDefault="00043B2B" w:rsidP="004E32B4">
            <w:pPr>
              <w:spacing w:after="0"/>
              <w:jc w:val="left"/>
              <w:rPr>
                <w:b/>
                <w:color w:val="233D81"/>
              </w:rPr>
            </w:pPr>
            <w:r w:rsidRPr="00043B2B">
              <w:rPr>
                <w:b/>
                <w:color w:val="233D81"/>
              </w:rPr>
              <w:t>Razem:</w:t>
            </w:r>
          </w:p>
        </w:tc>
        <w:tc>
          <w:tcPr>
            <w:tcW w:w="1552"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627E9C9" w14:textId="24AD5AC8" w:rsidR="00043B2B" w:rsidRPr="00043B2B" w:rsidRDefault="00043B2B" w:rsidP="00043B2B">
            <w:pPr>
              <w:spacing w:after="0"/>
              <w:jc w:val="center"/>
              <w:rPr>
                <w:b/>
              </w:rPr>
            </w:pPr>
            <w:r w:rsidRPr="00043B2B">
              <w:rPr>
                <w:b/>
              </w:rPr>
              <w:t>69</w:t>
            </w:r>
          </w:p>
        </w:tc>
        <w:tc>
          <w:tcPr>
            <w:tcW w:w="1606"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440A2F4" w14:textId="29806F38" w:rsidR="00043B2B" w:rsidRPr="00043B2B" w:rsidRDefault="00043B2B" w:rsidP="00043B2B">
            <w:pPr>
              <w:spacing w:after="0"/>
              <w:jc w:val="center"/>
              <w:rPr>
                <w:b/>
              </w:rPr>
            </w:pPr>
            <w:r w:rsidRPr="00043B2B">
              <w:rPr>
                <w:b/>
              </w:rPr>
              <w:t>15</w:t>
            </w:r>
          </w:p>
        </w:tc>
        <w:tc>
          <w:tcPr>
            <w:tcW w:w="1358"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EB849CD" w14:textId="3F37728A" w:rsidR="00043B2B" w:rsidRPr="00043B2B" w:rsidRDefault="00043B2B" w:rsidP="00043B2B">
            <w:pPr>
              <w:spacing w:after="0"/>
              <w:jc w:val="center"/>
              <w:rPr>
                <w:b/>
              </w:rPr>
            </w:pPr>
            <w:r w:rsidRPr="00043B2B">
              <w:rPr>
                <w:b/>
              </w:rPr>
              <w:t>48</w:t>
            </w:r>
          </w:p>
        </w:tc>
        <w:tc>
          <w:tcPr>
            <w:tcW w:w="1552"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EF40B2C" w14:textId="4D31DEA4" w:rsidR="00043B2B" w:rsidRPr="00043B2B" w:rsidRDefault="00043B2B" w:rsidP="00043B2B">
            <w:pPr>
              <w:spacing w:after="0"/>
              <w:jc w:val="center"/>
              <w:rPr>
                <w:b/>
              </w:rPr>
            </w:pPr>
            <w:r w:rsidRPr="00043B2B">
              <w:rPr>
                <w:b/>
              </w:rPr>
              <w:t>11</w:t>
            </w:r>
          </w:p>
        </w:tc>
      </w:tr>
    </w:tbl>
    <w:p w14:paraId="54D1E866" w14:textId="77777777" w:rsidR="005F0AAC" w:rsidRPr="00B857CE" w:rsidRDefault="005F0AAC" w:rsidP="00E80D11">
      <w:bookmarkStart w:id="93" w:name="_Toc469079455"/>
    </w:p>
    <w:p w14:paraId="13CD6F51" w14:textId="3FE3642F" w:rsidR="00E5041E" w:rsidRPr="00197A24" w:rsidRDefault="004408DE" w:rsidP="00E80D11">
      <w:r w:rsidRPr="00B857CE">
        <w:t xml:space="preserve">Tabela </w:t>
      </w:r>
      <w:r w:rsidR="00385A01" w:rsidRPr="00197A24">
        <w:fldChar w:fldCharType="begin"/>
      </w:r>
      <w:r w:rsidRPr="00197A24">
        <w:instrText xml:space="preserve"> SEQ Tabela \* ARABIC </w:instrText>
      </w:r>
      <w:r w:rsidR="00385A01" w:rsidRPr="00197A24">
        <w:fldChar w:fldCharType="separate"/>
      </w:r>
      <w:r w:rsidR="00D571A9">
        <w:rPr>
          <w:noProof/>
        </w:rPr>
        <w:t>3</w:t>
      </w:r>
      <w:r w:rsidR="00385A01" w:rsidRPr="00197A24">
        <w:fldChar w:fldCharType="end"/>
      </w:r>
      <w:r w:rsidRPr="00197A24">
        <w:t>.</w:t>
      </w:r>
      <w:r w:rsidR="004E1297" w:rsidRPr="00197A24">
        <w:t xml:space="preserve"> Wskaźniki dotyczące programu studiów na ocenianym kierunku studiów, poziomie i pro</w:t>
      </w:r>
      <w:r w:rsidR="00DE31DC" w:rsidRPr="00197A24">
        <w:t>filu określone w rozporządzeniu</w:t>
      </w:r>
      <w:r w:rsidR="004E1297" w:rsidRPr="00197A24">
        <w:t xml:space="preserve"> Ministra Nauki i Szkolnictwa Wyższego z</w:t>
      </w:r>
      <w:r w:rsidR="004E1297" w:rsidRPr="00B857CE">
        <w:t xml:space="preserve"> dnia 27 września 2018 r. w sprawie studiów </w:t>
      </w:r>
      <w:bookmarkStart w:id="94" w:name="_Hlk8321445"/>
      <w:r w:rsidR="00E04A5B" w:rsidRPr="00B857CE">
        <w:t xml:space="preserve">(Dz. U. poz. 1861 z </w:t>
      </w:r>
      <w:proofErr w:type="spellStart"/>
      <w:r w:rsidR="00E04A5B" w:rsidRPr="00B857CE">
        <w:t>późn</w:t>
      </w:r>
      <w:proofErr w:type="spellEnd"/>
      <w:r w:rsidR="00E04A5B" w:rsidRPr="00B857CE">
        <w:t>. zm.)</w:t>
      </w:r>
      <w:bookmarkEnd w:id="94"/>
      <w:r w:rsidRPr="00197A24">
        <w:rPr>
          <w:vertAlign w:val="superscript"/>
        </w:rPr>
        <w:footnoteReference w:id="5"/>
      </w:r>
      <w:bookmarkEnd w:id="93"/>
    </w:p>
    <w:tbl>
      <w:tblPr>
        <w:tblW w:w="91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5"/>
        <w:gridCol w:w="4536"/>
      </w:tblGrid>
      <w:tr w:rsidR="00E5041E" w:rsidRPr="00257D4A" w14:paraId="3F3C596D" w14:textId="77777777" w:rsidTr="009A21CD">
        <w:trPr>
          <w:trHeight w:val="619"/>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E1DF33A" w14:textId="77777777" w:rsidR="00E5041E" w:rsidRPr="00257D4A" w:rsidRDefault="004408DE" w:rsidP="00257D4A">
            <w:pPr>
              <w:spacing w:after="0"/>
              <w:rPr>
                <w:rFonts w:asciiTheme="minorHAnsi" w:hAnsiTheme="minorHAnsi"/>
                <w:b/>
                <w:szCs w:val="22"/>
              </w:rPr>
            </w:pPr>
            <w:r w:rsidRPr="00257D4A">
              <w:rPr>
                <w:rFonts w:asciiTheme="minorHAnsi" w:hAnsiTheme="minorHAnsi"/>
                <w:b/>
                <w:szCs w:val="22"/>
              </w:rPr>
              <w:t>Nazwa wskaźnika</w:t>
            </w:r>
          </w:p>
        </w:tc>
        <w:tc>
          <w:tcPr>
            <w:tcW w:w="4536"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E08B609" w14:textId="77777777" w:rsidR="00E5041E" w:rsidRPr="00257D4A" w:rsidRDefault="00E5041E" w:rsidP="00257D4A">
            <w:pPr>
              <w:spacing w:after="0"/>
              <w:jc w:val="left"/>
              <w:rPr>
                <w:rFonts w:asciiTheme="minorHAnsi" w:hAnsiTheme="minorHAnsi"/>
                <w:b/>
                <w:szCs w:val="22"/>
              </w:rPr>
            </w:pPr>
            <w:r w:rsidRPr="00257D4A">
              <w:rPr>
                <w:rFonts w:asciiTheme="minorHAnsi" w:hAnsiTheme="minorHAnsi"/>
                <w:b/>
                <w:szCs w:val="22"/>
              </w:rPr>
              <w:t>Liczba punktów ECTS</w:t>
            </w:r>
            <w:r w:rsidR="00FE4ACC" w:rsidRPr="00257D4A">
              <w:rPr>
                <w:rFonts w:asciiTheme="minorHAnsi" w:hAnsiTheme="minorHAnsi"/>
                <w:b/>
                <w:szCs w:val="22"/>
              </w:rPr>
              <w:t>/Liczba godzin</w:t>
            </w:r>
          </w:p>
        </w:tc>
      </w:tr>
      <w:tr w:rsidR="00E5041E" w:rsidRPr="00257D4A" w14:paraId="49E377A7"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93F827E" w14:textId="77777777" w:rsidR="00E5041E" w:rsidRPr="00257D4A" w:rsidRDefault="004E1297" w:rsidP="00257D4A">
            <w:pPr>
              <w:spacing w:after="0"/>
              <w:rPr>
                <w:rFonts w:asciiTheme="minorHAnsi" w:hAnsiTheme="minorHAnsi"/>
                <w:b/>
                <w:szCs w:val="22"/>
              </w:rPr>
            </w:pPr>
            <w:r w:rsidRPr="00257D4A">
              <w:rPr>
                <w:rFonts w:asciiTheme="minorHAnsi" w:hAnsiTheme="minorHAnsi"/>
                <w:b/>
                <w:szCs w:val="22"/>
              </w:rPr>
              <w:t xml:space="preserve">Liczba </w:t>
            </w:r>
            <w:r w:rsidR="00070792" w:rsidRPr="00257D4A">
              <w:rPr>
                <w:rFonts w:asciiTheme="minorHAnsi" w:hAnsiTheme="minorHAnsi"/>
                <w:b/>
                <w:szCs w:val="22"/>
              </w:rPr>
              <w:t xml:space="preserve">semestrów i </w:t>
            </w:r>
            <w:r w:rsidRPr="00257D4A">
              <w:rPr>
                <w:rFonts w:asciiTheme="minorHAnsi" w:hAnsiTheme="minorHAnsi"/>
                <w:b/>
                <w:szCs w:val="22"/>
              </w:rPr>
              <w:t>punktów ECTS konieczna do ukończenia studiów na ocenianym kierunku na danym poziomie</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062776A7" w14:textId="2D6AE03F" w:rsidR="00657CE2" w:rsidRPr="00A94030" w:rsidRDefault="00657CE2" w:rsidP="00257D4A">
            <w:pPr>
              <w:spacing w:after="0"/>
              <w:rPr>
                <w:rFonts w:asciiTheme="minorHAnsi" w:hAnsiTheme="minorHAnsi"/>
                <w:b/>
                <w:szCs w:val="22"/>
                <w:u w:val="single"/>
              </w:rPr>
            </w:pPr>
            <w:r w:rsidRPr="00A94030">
              <w:rPr>
                <w:rFonts w:asciiTheme="minorHAnsi" w:hAnsiTheme="minorHAnsi"/>
                <w:b/>
                <w:szCs w:val="22"/>
                <w:u w:val="single"/>
              </w:rPr>
              <w:t>I stopień:</w:t>
            </w:r>
          </w:p>
          <w:p w14:paraId="47AD7703" w14:textId="1CAE534D" w:rsidR="00657CE2" w:rsidRPr="00257D4A" w:rsidRDefault="00657CE2" w:rsidP="00257D4A">
            <w:pPr>
              <w:spacing w:after="0"/>
              <w:rPr>
                <w:rFonts w:asciiTheme="minorHAnsi" w:hAnsiTheme="minorHAnsi"/>
                <w:b/>
                <w:bCs/>
                <w:szCs w:val="22"/>
              </w:rPr>
            </w:pPr>
            <w:r w:rsidRPr="00A94030">
              <w:rPr>
                <w:rFonts w:asciiTheme="minorHAnsi" w:hAnsiTheme="minorHAnsi"/>
                <w:bCs/>
                <w:szCs w:val="22"/>
              </w:rPr>
              <w:t>8 sem. 240 ECTS</w:t>
            </w:r>
            <w:r w:rsidR="00257D4A" w:rsidRPr="00257D4A">
              <w:rPr>
                <w:rFonts w:asciiTheme="minorHAnsi" w:hAnsiTheme="minorHAnsi"/>
                <w:b/>
                <w:bCs/>
                <w:szCs w:val="22"/>
              </w:rPr>
              <w:t xml:space="preserve"> </w:t>
            </w:r>
            <w:r w:rsidR="00257D4A" w:rsidRPr="00257D4A">
              <w:rPr>
                <w:rFonts w:asciiTheme="minorHAnsi" w:hAnsiTheme="minorHAnsi"/>
                <w:szCs w:val="22"/>
              </w:rPr>
              <w:t>(st. stacjonarne i niestacjonarne)</w:t>
            </w:r>
          </w:p>
          <w:p w14:paraId="0C5CE47A" w14:textId="7CFC06ED" w:rsidR="00657CE2" w:rsidRPr="00A94030" w:rsidRDefault="00657CE2" w:rsidP="00257D4A">
            <w:pPr>
              <w:spacing w:after="0"/>
              <w:rPr>
                <w:rFonts w:asciiTheme="minorHAnsi" w:hAnsiTheme="minorHAnsi"/>
                <w:b/>
                <w:szCs w:val="22"/>
                <w:u w:val="single"/>
              </w:rPr>
            </w:pPr>
            <w:r w:rsidRPr="00A94030">
              <w:rPr>
                <w:rFonts w:asciiTheme="minorHAnsi" w:hAnsiTheme="minorHAnsi"/>
                <w:b/>
                <w:szCs w:val="22"/>
                <w:u w:val="single"/>
              </w:rPr>
              <w:t>II stopień:</w:t>
            </w:r>
          </w:p>
          <w:p w14:paraId="7516C996" w14:textId="5F6E1499" w:rsidR="00657CE2" w:rsidRPr="00A94030" w:rsidRDefault="00657CE2" w:rsidP="00257D4A">
            <w:pPr>
              <w:spacing w:after="0"/>
              <w:rPr>
                <w:rFonts w:asciiTheme="minorHAnsi" w:hAnsiTheme="minorHAnsi"/>
                <w:bCs/>
                <w:szCs w:val="22"/>
              </w:rPr>
            </w:pPr>
            <w:r w:rsidRPr="00A94030">
              <w:rPr>
                <w:rFonts w:asciiTheme="minorHAnsi" w:hAnsiTheme="minorHAnsi"/>
                <w:bCs/>
                <w:szCs w:val="22"/>
              </w:rPr>
              <w:t>3 sem. 90 ECTS</w:t>
            </w:r>
            <w:r w:rsidR="00A94030" w:rsidRPr="00A94030">
              <w:rPr>
                <w:rFonts w:asciiTheme="minorHAnsi" w:hAnsiTheme="minorHAnsi"/>
                <w:bCs/>
                <w:szCs w:val="22"/>
              </w:rPr>
              <w:t xml:space="preserve"> </w:t>
            </w:r>
            <w:r w:rsidRPr="00A94030">
              <w:rPr>
                <w:rFonts w:asciiTheme="minorHAnsi" w:hAnsiTheme="minorHAnsi"/>
                <w:szCs w:val="22"/>
              </w:rPr>
              <w:t>st. stacjonarne</w:t>
            </w:r>
          </w:p>
          <w:p w14:paraId="647DD1B8" w14:textId="516D0BE4" w:rsidR="00E5041E" w:rsidRPr="00A94030" w:rsidRDefault="00657CE2" w:rsidP="00257D4A">
            <w:pPr>
              <w:spacing w:after="0"/>
              <w:rPr>
                <w:rFonts w:asciiTheme="minorHAnsi" w:hAnsiTheme="minorHAnsi"/>
                <w:szCs w:val="22"/>
              </w:rPr>
            </w:pPr>
            <w:r w:rsidRPr="00A94030">
              <w:rPr>
                <w:rFonts w:asciiTheme="minorHAnsi" w:hAnsiTheme="minorHAnsi"/>
                <w:bCs/>
                <w:szCs w:val="22"/>
              </w:rPr>
              <w:t>4 sem. 90 ECTS</w:t>
            </w:r>
            <w:r w:rsidR="00A94030" w:rsidRPr="00A94030">
              <w:rPr>
                <w:rFonts w:asciiTheme="minorHAnsi" w:hAnsiTheme="minorHAnsi"/>
                <w:bCs/>
                <w:szCs w:val="22"/>
              </w:rPr>
              <w:t xml:space="preserve"> st. niestacjonarne</w:t>
            </w:r>
          </w:p>
        </w:tc>
      </w:tr>
      <w:tr w:rsidR="00FE4ACC" w:rsidRPr="00257D4A" w14:paraId="2C290520"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6722C84" w14:textId="6F454423" w:rsidR="00FE4ACC" w:rsidRPr="00257D4A" w:rsidRDefault="00FE4ACC" w:rsidP="00257D4A">
            <w:pPr>
              <w:spacing w:after="0"/>
              <w:rPr>
                <w:rFonts w:asciiTheme="minorHAnsi" w:hAnsiTheme="minorHAnsi"/>
                <w:b/>
                <w:szCs w:val="22"/>
              </w:rPr>
            </w:pPr>
            <w:r w:rsidRPr="00257D4A">
              <w:rPr>
                <w:rFonts w:asciiTheme="minorHAnsi" w:hAnsiTheme="minorHAnsi"/>
                <w:b/>
                <w:szCs w:val="22"/>
              </w:rPr>
              <w:t>Łączna liczba godzin zajęć</w:t>
            </w:r>
            <w:r w:rsidR="00D82267" w:rsidRPr="00257D4A">
              <w:rPr>
                <w:rFonts w:asciiTheme="minorHAnsi" w:hAnsiTheme="minorHAnsi"/>
                <w:b/>
                <w:szCs w:val="22"/>
              </w:rPr>
              <w:t xml:space="preserve"> z bezpośrednim udziałem nauczycieli akademickich lub innych osób prowadzących zajęcia i studentów</w:t>
            </w:r>
            <w:r w:rsidR="00D82267" w:rsidRPr="00257D4A">
              <w:rPr>
                <w:rStyle w:val="Odwoanieprzypisudolnego"/>
                <w:rFonts w:asciiTheme="minorHAnsi" w:hAnsiTheme="minorHAnsi"/>
                <w:szCs w:val="22"/>
              </w:rPr>
              <w:footnoteReference w:id="6"/>
            </w:r>
          </w:p>
        </w:tc>
        <w:tc>
          <w:tcPr>
            <w:tcW w:w="4536" w:type="dxa"/>
            <w:tcBorders>
              <w:top w:val="single" w:sz="18" w:space="0" w:color="233D81"/>
              <w:left w:val="single" w:sz="18" w:space="0" w:color="233D81"/>
              <w:bottom w:val="single" w:sz="18" w:space="0" w:color="233D81"/>
              <w:right w:val="single" w:sz="18" w:space="0" w:color="233D81"/>
            </w:tcBorders>
            <w:vAlign w:val="center"/>
          </w:tcPr>
          <w:p w14:paraId="79B239FA" w14:textId="6FC19779" w:rsidR="00657CE2" w:rsidRPr="00A94030" w:rsidRDefault="00657CE2" w:rsidP="00257D4A">
            <w:pPr>
              <w:spacing w:after="0"/>
              <w:rPr>
                <w:rFonts w:asciiTheme="minorHAnsi" w:hAnsiTheme="minorHAnsi"/>
                <w:b/>
                <w:szCs w:val="22"/>
                <w:u w:val="single"/>
              </w:rPr>
            </w:pPr>
            <w:r w:rsidRPr="00A94030">
              <w:rPr>
                <w:rFonts w:asciiTheme="minorHAnsi" w:hAnsiTheme="minorHAnsi"/>
                <w:b/>
                <w:szCs w:val="22"/>
                <w:u w:val="single"/>
              </w:rPr>
              <w:t>I stopień:</w:t>
            </w:r>
          </w:p>
          <w:p w14:paraId="45672C06" w14:textId="77777777" w:rsidR="00657CE2" w:rsidRPr="00257D4A" w:rsidRDefault="00657CE2" w:rsidP="00257D4A">
            <w:pPr>
              <w:spacing w:after="0"/>
              <w:rPr>
                <w:rFonts w:asciiTheme="minorHAnsi" w:hAnsiTheme="minorHAnsi"/>
                <w:szCs w:val="22"/>
              </w:rPr>
            </w:pPr>
            <w:r w:rsidRPr="00257D4A">
              <w:rPr>
                <w:rFonts w:asciiTheme="minorHAnsi" w:hAnsiTheme="minorHAnsi"/>
                <w:szCs w:val="22"/>
              </w:rPr>
              <w:t xml:space="preserve">- st. stacjonarne: </w:t>
            </w:r>
            <w:r w:rsidRPr="00163842">
              <w:rPr>
                <w:rFonts w:asciiTheme="minorHAnsi" w:hAnsiTheme="minorHAnsi"/>
                <w:bCs/>
                <w:szCs w:val="22"/>
              </w:rPr>
              <w:t>2925</w:t>
            </w:r>
          </w:p>
          <w:p w14:paraId="2210B3EE" w14:textId="77777777" w:rsidR="00657CE2" w:rsidRPr="00257D4A" w:rsidRDefault="00657CE2" w:rsidP="00257D4A">
            <w:pPr>
              <w:spacing w:after="0"/>
              <w:rPr>
                <w:rFonts w:asciiTheme="minorHAnsi" w:hAnsiTheme="minorHAnsi"/>
                <w:szCs w:val="22"/>
              </w:rPr>
            </w:pPr>
            <w:r w:rsidRPr="00257D4A">
              <w:rPr>
                <w:rFonts w:asciiTheme="minorHAnsi" w:hAnsiTheme="minorHAnsi"/>
                <w:szCs w:val="22"/>
              </w:rPr>
              <w:t xml:space="preserve">- st. niestacjonarne: </w:t>
            </w:r>
            <w:r w:rsidRPr="00163842">
              <w:rPr>
                <w:rFonts w:asciiTheme="minorHAnsi" w:hAnsiTheme="minorHAnsi"/>
                <w:bCs/>
                <w:szCs w:val="22"/>
              </w:rPr>
              <w:t>1499</w:t>
            </w:r>
          </w:p>
          <w:p w14:paraId="75D36B74" w14:textId="30B520CA" w:rsidR="00657CE2" w:rsidRPr="00A94030" w:rsidRDefault="00657CE2" w:rsidP="00257D4A">
            <w:pPr>
              <w:spacing w:after="0"/>
              <w:rPr>
                <w:rFonts w:asciiTheme="minorHAnsi" w:hAnsiTheme="minorHAnsi"/>
                <w:b/>
                <w:szCs w:val="22"/>
                <w:u w:val="single"/>
              </w:rPr>
            </w:pPr>
            <w:r w:rsidRPr="00A94030">
              <w:rPr>
                <w:rFonts w:asciiTheme="minorHAnsi" w:hAnsiTheme="minorHAnsi"/>
                <w:b/>
                <w:szCs w:val="22"/>
                <w:u w:val="single"/>
              </w:rPr>
              <w:t>II stopień:</w:t>
            </w:r>
          </w:p>
          <w:p w14:paraId="4ACE319C" w14:textId="77777777" w:rsidR="00657CE2" w:rsidRPr="00257D4A" w:rsidRDefault="00657CE2" w:rsidP="00257D4A">
            <w:pPr>
              <w:spacing w:after="0"/>
              <w:rPr>
                <w:rFonts w:asciiTheme="minorHAnsi" w:hAnsiTheme="minorHAnsi"/>
                <w:szCs w:val="22"/>
              </w:rPr>
            </w:pPr>
            <w:r w:rsidRPr="00257D4A">
              <w:rPr>
                <w:rFonts w:asciiTheme="minorHAnsi" w:hAnsiTheme="minorHAnsi"/>
                <w:szCs w:val="22"/>
              </w:rPr>
              <w:t xml:space="preserve">- st. stacjonarne: </w:t>
            </w:r>
            <w:r w:rsidRPr="00163842">
              <w:rPr>
                <w:rFonts w:asciiTheme="minorHAnsi" w:hAnsiTheme="minorHAnsi"/>
                <w:bCs/>
                <w:szCs w:val="22"/>
              </w:rPr>
              <w:t>1140</w:t>
            </w:r>
          </w:p>
          <w:p w14:paraId="55229E8A" w14:textId="6351F9DF" w:rsidR="00FE4ACC" w:rsidRPr="00257D4A" w:rsidRDefault="00657CE2" w:rsidP="00257D4A">
            <w:pPr>
              <w:spacing w:after="0"/>
              <w:rPr>
                <w:rFonts w:asciiTheme="minorHAnsi" w:hAnsiTheme="minorHAnsi"/>
                <w:szCs w:val="22"/>
              </w:rPr>
            </w:pPr>
            <w:r w:rsidRPr="00257D4A">
              <w:rPr>
                <w:rFonts w:asciiTheme="minorHAnsi" w:hAnsiTheme="minorHAnsi"/>
                <w:szCs w:val="22"/>
              </w:rPr>
              <w:t xml:space="preserve">- st. niestacjonarne: </w:t>
            </w:r>
            <w:r w:rsidRPr="00163842">
              <w:rPr>
                <w:rFonts w:asciiTheme="minorHAnsi" w:hAnsiTheme="minorHAnsi"/>
                <w:bCs/>
                <w:szCs w:val="22"/>
              </w:rPr>
              <w:t>630</w:t>
            </w:r>
          </w:p>
        </w:tc>
      </w:tr>
      <w:tr w:rsidR="00E5041E" w:rsidRPr="00257D4A" w14:paraId="783C381D"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CB6732B" w14:textId="77777777" w:rsidR="00E5041E" w:rsidRPr="00257D4A" w:rsidRDefault="004E1297" w:rsidP="00257D4A">
            <w:pPr>
              <w:spacing w:after="0"/>
              <w:rPr>
                <w:rFonts w:asciiTheme="minorHAnsi" w:hAnsiTheme="minorHAnsi"/>
                <w:b/>
                <w:szCs w:val="22"/>
              </w:rPr>
            </w:pPr>
            <w:r w:rsidRPr="00257D4A">
              <w:rPr>
                <w:rFonts w:asciiTheme="minorHAnsi" w:hAnsiTheme="minorHAnsi"/>
                <w:b/>
                <w:szCs w:val="22"/>
              </w:rPr>
              <w:t>Łączna liczba punktów ECTS, jaką student musi uzyskać w ramach zajęć prowadzonych z bezpośrednim udziałem nauczycieli akademickich lub innych osób prowadzących zajęcia</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72F5625A" w14:textId="3EFB7809" w:rsidR="00657CE2" w:rsidRDefault="00657CE2" w:rsidP="00257D4A">
            <w:pPr>
              <w:spacing w:after="0"/>
              <w:rPr>
                <w:rFonts w:asciiTheme="minorHAnsi" w:hAnsiTheme="minorHAnsi" w:cs="Calibri"/>
                <w:bCs/>
                <w:kern w:val="2"/>
                <w:szCs w:val="22"/>
                <w:lang w:eastAsia="en-US"/>
                <w14:ligatures w14:val="standardContextual"/>
              </w:rPr>
            </w:pPr>
            <w:r w:rsidRPr="00A94030">
              <w:rPr>
                <w:rFonts w:asciiTheme="minorHAnsi" w:hAnsiTheme="minorHAnsi" w:cs="Calibri"/>
                <w:b/>
                <w:kern w:val="2"/>
                <w:szCs w:val="22"/>
                <w:u w:val="single"/>
                <w:lang w:eastAsia="en-US"/>
                <w14:ligatures w14:val="standardContextual"/>
              </w:rPr>
              <w:t>I stopień:</w:t>
            </w:r>
          </w:p>
          <w:p w14:paraId="5FB36EC3" w14:textId="0213131A" w:rsidR="00C645D7" w:rsidRPr="00257D4A" w:rsidRDefault="00C645D7" w:rsidP="00C645D7">
            <w:pPr>
              <w:spacing w:after="0"/>
              <w:rPr>
                <w:rFonts w:asciiTheme="minorHAnsi" w:hAnsiTheme="minorHAnsi"/>
                <w:szCs w:val="22"/>
              </w:rPr>
            </w:pPr>
            <w:r>
              <w:rPr>
                <w:rFonts w:asciiTheme="minorHAnsi" w:hAnsiTheme="minorHAnsi"/>
                <w:szCs w:val="22"/>
              </w:rPr>
              <w:t xml:space="preserve">- </w:t>
            </w:r>
            <w:r w:rsidRPr="00257D4A">
              <w:rPr>
                <w:rFonts w:asciiTheme="minorHAnsi" w:hAnsiTheme="minorHAnsi"/>
                <w:szCs w:val="22"/>
              </w:rPr>
              <w:t xml:space="preserve">st. stacjonarne: </w:t>
            </w:r>
            <w:r>
              <w:rPr>
                <w:rFonts w:asciiTheme="minorHAnsi" w:hAnsiTheme="minorHAnsi"/>
                <w:szCs w:val="22"/>
              </w:rPr>
              <w:t>123 ECTS</w:t>
            </w:r>
          </w:p>
          <w:p w14:paraId="647EE188" w14:textId="06F64E62" w:rsidR="00C645D7" w:rsidRPr="00C645D7" w:rsidRDefault="00C645D7" w:rsidP="00257D4A">
            <w:pPr>
              <w:spacing w:after="0"/>
              <w:rPr>
                <w:rFonts w:asciiTheme="minorHAnsi" w:hAnsiTheme="minorHAnsi"/>
                <w:szCs w:val="22"/>
              </w:rPr>
            </w:pPr>
            <w:r w:rsidRPr="00257D4A">
              <w:rPr>
                <w:rFonts w:asciiTheme="minorHAnsi" w:hAnsiTheme="minorHAnsi"/>
                <w:szCs w:val="22"/>
              </w:rPr>
              <w:t xml:space="preserve">- st. niestacjonarne: </w:t>
            </w:r>
            <w:r>
              <w:rPr>
                <w:rFonts w:asciiTheme="minorHAnsi" w:hAnsiTheme="minorHAnsi"/>
                <w:szCs w:val="22"/>
              </w:rPr>
              <w:t>60 ECTS</w:t>
            </w:r>
          </w:p>
          <w:p w14:paraId="2E0B6063" w14:textId="42060D27" w:rsidR="00E5041E" w:rsidRDefault="00657CE2" w:rsidP="00257D4A">
            <w:pPr>
              <w:spacing w:after="0"/>
              <w:rPr>
                <w:rFonts w:asciiTheme="minorHAnsi" w:hAnsiTheme="minorHAnsi" w:cs="Calibri"/>
                <w:bCs/>
                <w:kern w:val="2"/>
                <w:szCs w:val="22"/>
                <w:lang w:eastAsia="en-US"/>
                <w14:ligatures w14:val="standardContextual"/>
              </w:rPr>
            </w:pPr>
            <w:r w:rsidRPr="00A94030">
              <w:rPr>
                <w:rFonts w:asciiTheme="minorHAnsi" w:hAnsiTheme="minorHAnsi" w:cs="Calibri"/>
                <w:b/>
                <w:kern w:val="2"/>
                <w:szCs w:val="22"/>
                <w:u w:val="single"/>
                <w:lang w:eastAsia="en-US"/>
                <w14:ligatures w14:val="standardContextual"/>
              </w:rPr>
              <w:t>II stopień:</w:t>
            </w:r>
            <w:r w:rsidR="00A94030" w:rsidRPr="00A94030">
              <w:rPr>
                <w:rFonts w:asciiTheme="minorHAnsi" w:hAnsiTheme="minorHAnsi" w:cs="Calibri"/>
                <w:kern w:val="2"/>
                <w:szCs w:val="22"/>
                <w:lang w:eastAsia="en-US"/>
                <w14:ligatures w14:val="standardContextual"/>
              </w:rPr>
              <w:t xml:space="preserve"> </w:t>
            </w:r>
          </w:p>
          <w:p w14:paraId="1E7BE0EB" w14:textId="3927EAAC" w:rsidR="00C645D7" w:rsidRPr="00257D4A" w:rsidRDefault="00C645D7" w:rsidP="00C645D7">
            <w:pPr>
              <w:spacing w:after="0"/>
              <w:rPr>
                <w:rFonts w:asciiTheme="minorHAnsi" w:hAnsiTheme="minorHAnsi"/>
                <w:szCs w:val="22"/>
              </w:rPr>
            </w:pPr>
            <w:r>
              <w:rPr>
                <w:rFonts w:asciiTheme="minorHAnsi" w:hAnsiTheme="minorHAnsi"/>
                <w:szCs w:val="22"/>
              </w:rPr>
              <w:t xml:space="preserve">- </w:t>
            </w:r>
            <w:r w:rsidRPr="00257D4A">
              <w:rPr>
                <w:rFonts w:asciiTheme="minorHAnsi" w:hAnsiTheme="minorHAnsi"/>
                <w:szCs w:val="22"/>
              </w:rPr>
              <w:t xml:space="preserve">st. stacjonarne: </w:t>
            </w:r>
            <w:r>
              <w:rPr>
                <w:rFonts w:asciiTheme="minorHAnsi" w:hAnsiTheme="minorHAnsi"/>
                <w:szCs w:val="22"/>
              </w:rPr>
              <w:t>45 ECTS</w:t>
            </w:r>
          </w:p>
          <w:p w14:paraId="3E6D0A98" w14:textId="26B77950" w:rsidR="00C645D7" w:rsidRPr="00C645D7" w:rsidRDefault="00C645D7" w:rsidP="00257D4A">
            <w:pPr>
              <w:spacing w:after="0"/>
              <w:rPr>
                <w:rFonts w:asciiTheme="minorHAnsi" w:hAnsiTheme="minorHAnsi"/>
                <w:szCs w:val="22"/>
              </w:rPr>
            </w:pPr>
            <w:r w:rsidRPr="00257D4A">
              <w:rPr>
                <w:rFonts w:asciiTheme="minorHAnsi" w:hAnsiTheme="minorHAnsi"/>
                <w:szCs w:val="22"/>
              </w:rPr>
              <w:t xml:space="preserve">- st. niestacjonarne: </w:t>
            </w:r>
            <w:r>
              <w:rPr>
                <w:rFonts w:asciiTheme="minorHAnsi" w:hAnsiTheme="minorHAnsi"/>
                <w:szCs w:val="22"/>
              </w:rPr>
              <w:t>23 ECTS</w:t>
            </w:r>
          </w:p>
        </w:tc>
      </w:tr>
      <w:tr w:rsidR="00657CE2" w:rsidRPr="00257D4A" w14:paraId="5B95854A"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941BB01" w14:textId="77777777" w:rsidR="00657CE2" w:rsidRPr="00257D4A" w:rsidRDefault="00657CE2" w:rsidP="00257D4A">
            <w:pPr>
              <w:spacing w:after="0"/>
              <w:rPr>
                <w:rFonts w:asciiTheme="minorHAnsi" w:hAnsiTheme="minorHAnsi"/>
                <w:b/>
                <w:szCs w:val="22"/>
              </w:rPr>
            </w:pPr>
            <w:r w:rsidRPr="00257D4A">
              <w:rPr>
                <w:rFonts w:asciiTheme="minorHAnsi" w:hAnsiTheme="minorHAnsi"/>
                <w:b/>
                <w:szCs w:val="22"/>
              </w:rPr>
              <w:t xml:space="preserve">Łączna liczba punktów ECTS przyporządkowana zajęciom związanym z prowadzoną w uczelni działalnością naukową w dyscyplinie lub dyscyplinach, do których przyporządkowany jest kierunek studiów </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7BF6248E" w14:textId="71D22CFA" w:rsidR="00657CE2" w:rsidRPr="00517E97" w:rsidRDefault="00657CE2" w:rsidP="00257D4A">
            <w:pPr>
              <w:spacing w:after="0"/>
              <w:rPr>
                <w:rFonts w:asciiTheme="minorHAnsi" w:hAnsiTheme="minorHAnsi" w:cs="Calibri"/>
                <w:kern w:val="2"/>
                <w:szCs w:val="22"/>
                <w:u w:val="single"/>
                <w:lang w:eastAsia="en-US"/>
                <w14:ligatures w14:val="standardContextual"/>
              </w:rPr>
            </w:pPr>
            <w:r w:rsidRPr="00517E97">
              <w:rPr>
                <w:rFonts w:asciiTheme="minorHAnsi" w:hAnsiTheme="minorHAnsi" w:cs="Calibri"/>
                <w:b/>
                <w:kern w:val="2"/>
                <w:szCs w:val="22"/>
                <w:u w:val="single"/>
                <w:lang w:eastAsia="en-US"/>
                <w14:ligatures w14:val="standardContextual"/>
              </w:rPr>
              <w:t>I stopień:</w:t>
            </w:r>
            <w:r w:rsidR="00517E97" w:rsidRPr="0069222E">
              <w:rPr>
                <w:rFonts w:asciiTheme="minorHAnsi" w:hAnsiTheme="minorHAnsi" w:cs="Calibri"/>
                <w:kern w:val="2"/>
                <w:szCs w:val="22"/>
                <w:lang w:eastAsia="en-US"/>
                <w14:ligatures w14:val="standardContextual"/>
              </w:rPr>
              <w:t xml:space="preserve"> </w:t>
            </w:r>
            <w:r w:rsidRPr="00517E97">
              <w:rPr>
                <w:rFonts w:asciiTheme="minorHAnsi" w:hAnsiTheme="minorHAnsi" w:cs="Calibri"/>
                <w:bCs/>
                <w:kern w:val="2"/>
                <w:szCs w:val="22"/>
                <w:lang w:eastAsia="en-US"/>
                <w14:ligatures w14:val="standardContextual"/>
              </w:rPr>
              <w:t>153</w:t>
            </w:r>
            <w:r w:rsidR="00517E97">
              <w:rPr>
                <w:rFonts w:asciiTheme="minorHAnsi" w:hAnsiTheme="minorHAnsi" w:cs="Calibri"/>
                <w:bCs/>
                <w:kern w:val="2"/>
                <w:szCs w:val="22"/>
                <w:lang w:eastAsia="en-US"/>
                <w14:ligatures w14:val="standardContextual"/>
              </w:rPr>
              <w:t xml:space="preserve"> ECTS</w:t>
            </w:r>
          </w:p>
          <w:p w14:paraId="29AFE29E" w14:textId="0F968CF9" w:rsidR="00657CE2" w:rsidRPr="00517E97" w:rsidRDefault="00657CE2" w:rsidP="00257D4A">
            <w:pPr>
              <w:spacing w:after="0"/>
              <w:rPr>
                <w:rFonts w:asciiTheme="minorHAnsi" w:hAnsiTheme="minorHAnsi" w:cs="Calibri"/>
                <w:kern w:val="2"/>
                <w:szCs w:val="22"/>
                <w:u w:val="single"/>
                <w:lang w:eastAsia="en-US"/>
                <w14:ligatures w14:val="standardContextual"/>
              </w:rPr>
            </w:pPr>
            <w:r w:rsidRPr="00517E97">
              <w:rPr>
                <w:rFonts w:asciiTheme="minorHAnsi" w:hAnsiTheme="minorHAnsi" w:cs="Calibri"/>
                <w:b/>
                <w:kern w:val="2"/>
                <w:szCs w:val="22"/>
                <w:u w:val="single"/>
                <w:lang w:eastAsia="en-US"/>
                <w14:ligatures w14:val="standardContextual"/>
              </w:rPr>
              <w:t>II stopień:</w:t>
            </w:r>
            <w:r w:rsidR="00517E97" w:rsidRPr="0069222E">
              <w:rPr>
                <w:rFonts w:asciiTheme="minorHAnsi" w:hAnsiTheme="minorHAnsi" w:cs="Calibri"/>
                <w:kern w:val="2"/>
                <w:szCs w:val="22"/>
                <w:lang w:eastAsia="en-US"/>
                <w14:ligatures w14:val="standardContextual"/>
              </w:rPr>
              <w:t xml:space="preserve"> </w:t>
            </w:r>
            <w:r w:rsidRPr="00517E97">
              <w:rPr>
                <w:rFonts w:asciiTheme="minorHAnsi" w:hAnsiTheme="minorHAnsi" w:cs="Calibri"/>
                <w:bCs/>
                <w:kern w:val="2"/>
                <w:szCs w:val="22"/>
                <w:lang w:eastAsia="en-US"/>
                <w14:ligatures w14:val="standardContextual"/>
              </w:rPr>
              <w:t>60</w:t>
            </w:r>
            <w:r w:rsidR="00517E97">
              <w:rPr>
                <w:rFonts w:asciiTheme="minorHAnsi" w:hAnsiTheme="minorHAnsi" w:cs="Calibri"/>
                <w:bCs/>
                <w:kern w:val="2"/>
                <w:szCs w:val="22"/>
                <w:lang w:eastAsia="en-US"/>
                <w14:ligatures w14:val="standardContextual"/>
              </w:rPr>
              <w:t xml:space="preserve"> ECTS</w:t>
            </w:r>
          </w:p>
        </w:tc>
      </w:tr>
      <w:tr w:rsidR="00657CE2" w:rsidRPr="00257D4A" w14:paraId="79272E28"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2274313" w14:textId="77777777" w:rsidR="00657CE2" w:rsidRPr="00257D4A" w:rsidRDefault="00657CE2" w:rsidP="00257D4A">
            <w:pPr>
              <w:spacing w:after="0"/>
              <w:rPr>
                <w:rFonts w:asciiTheme="minorHAnsi" w:hAnsiTheme="minorHAnsi"/>
                <w:b/>
                <w:szCs w:val="22"/>
              </w:rPr>
            </w:pPr>
            <w:r w:rsidRPr="00257D4A">
              <w:rPr>
                <w:rFonts w:asciiTheme="minorHAnsi" w:hAnsiTheme="minorHAnsi"/>
                <w:b/>
                <w:szCs w:val="22"/>
              </w:rPr>
              <w:t>Łączna liczba punktów ECTS, jaką student musi uzyskać w ramach zajęć z dziedziny nauk humanistycznych lub nauk społecznych w przypadku kierunków studiów przyporządkowanych do dyscyplin w ramach dziedzin innych niż odpowiednio nauki humanistyczne lub nauki społeczne</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68C8CD50" w14:textId="6B57C40A" w:rsidR="00657CE2" w:rsidRPr="0069222E" w:rsidRDefault="00657CE2" w:rsidP="00257D4A">
            <w:pPr>
              <w:spacing w:after="0"/>
              <w:rPr>
                <w:rFonts w:asciiTheme="minorHAnsi" w:hAnsiTheme="minorHAnsi" w:cs="Calibri"/>
                <w:b/>
                <w:kern w:val="2"/>
                <w:szCs w:val="22"/>
                <w:u w:val="single"/>
                <w:lang w:eastAsia="en-US"/>
                <w14:ligatures w14:val="standardContextual"/>
              </w:rPr>
            </w:pPr>
            <w:r w:rsidRPr="0069222E">
              <w:rPr>
                <w:rFonts w:asciiTheme="minorHAnsi" w:hAnsiTheme="minorHAnsi" w:cs="Calibri"/>
                <w:b/>
                <w:kern w:val="2"/>
                <w:szCs w:val="22"/>
                <w:u w:val="single"/>
                <w:lang w:eastAsia="en-US"/>
                <w14:ligatures w14:val="standardContextual"/>
              </w:rPr>
              <w:t>I stopień:</w:t>
            </w:r>
            <w:r w:rsidR="0069222E" w:rsidRPr="0069222E">
              <w:rPr>
                <w:rFonts w:asciiTheme="minorHAnsi" w:hAnsiTheme="minorHAnsi" w:cs="Calibri"/>
                <w:b/>
                <w:kern w:val="2"/>
                <w:szCs w:val="22"/>
                <w:lang w:eastAsia="en-US"/>
                <w14:ligatures w14:val="standardContextual"/>
              </w:rPr>
              <w:t xml:space="preserve"> </w:t>
            </w:r>
            <w:r w:rsidRPr="0069222E">
              <w:rPr>
                <w:rFonts w:asciiTheme="minorHAnsi" w:hAnsiTheme="minorHAnsi" w:cs="Calibri"/>
                <w:bCs/>
                <w:kern w:val="2"/>
                <w:szCs w:val="22"/>
                <w:lang w:eastAsia="en-US"/>
                <w14:ligatures w14:val="standardContextual"/>
              </w:rPr>
              <w:t>5</w:t>
            </w:r>
            <w:r w:rsidR="0069222E" w:rsidRPr="0069222E">
              <w:rPr>
                <w:rFonts w:asciiTheme="minorHAnsi" w:hAnsiTheme="minorHAnsi" w:cs="Calibri"/>
                <w:bCs/>
                <w:kern w:val="2"/>
                <w:szCs w:val="22"/>
                <w:lang w:eastAsia="en-US"/>
                <w14:ligatures w14:val="standardContextual"/>
              </w:rPr>
              <w:t xml:space="preserve"> ECTS</w:t>
            </w:r>
          </w:p>
          <w:p w14:paraId="1B59FE53" w14:textId="66CE9D65" w:rsidR="00657CE2" w:rsidRPr="0069222E" w:rsidRDefault="00657CE2" w:rsidP="00257D4A">
            <w:pPr>
              <w:spacing w:after="0"/>
              <w:rPr>
                <w:rFonts w:asciiTheme="minorHAnsi" w:hAnsiTheme="minorHAnsi" w:cs="Calibri"/>
                <w:b/>
                <w:kern w:val="2"/>
                <w:szCs w:val="22"/>
                <w:u w:val="single"/>
                <w:lang w:eastAsia="en-US"/>
                <w14:ligatures w14:val="standardContextual"/>
              </w:rPr>
            </w:pPr>
            <w:r w:rsidRPr="0069222E">
              <w:rPr>
                <w:rFonts w:asciiTheme="minorHAnsi" w:hAnsiTheme="minorHAnsi" w:cs="Calibri"/>
                <w:b/>
                <w:kern w:val="2"/>
                <w:szCs w:val="22"/>
                <w:u w:val="single"/>
                <w:lang w:eastAsia="en-US"/>
                <w14:ligatures w14:val="standardContextual"/>
              </w:rPr>
              <w:t>II stopień:</w:t>
            </w:r>
            <w:r w:rsidR="0069222E" w:rsidRPr="0069222E">
              <w:rPr>
                <w:rFonts w:asciiTheme="minorHAnsi" w:hAnsiTheme="minorHAnsi" w:cs="Calibri"/>
                <w:b/>
                <w:kern w:val="2"/>
                <w:szCs w:val="22"/>
                <w:lang w:eastAsia="en-US"/>
                <w14:ligatures w14:val="standardContextual"/>
              </w:rPr>
              <w:t xml:space="preserve"> </w:t>
            </w:r>
            <w:r w:rsidRPr="0069222E">
              <w:rPr>
                <w:rFonts w:asciiTheme="minorHAnsi" w:hAnsiTheme="minorHAnsi" w:cs="Calibri"/>
                <w:bCs/>
                <w:kern w:val="2"/>
                <w:szCs w:val="22"/>
                <w:lang w:eastAsia="en-US"/>
                <w14:ligatures w14:val="standardContextual"/>
              </w:rPr>
              <w:t>5</w:t>
            </w:r>
            <w:r w:rsidR="0069222E" w:rsidRPr="0069222E">
              <w:rPr>
                <w:rFonts w:asciiTheme="minorHAnsi" w:hAnsiTheme="minorHAnsi" w:cs="Calibri"/>
                <w:bCs/>
                <w:kern w:val="2"/>
                <w:szCs w:val="22"/>
                <w:lang w:eastAsia="en-US"/>
                <w14:ligatures w14:val="standardContextual"/>
              </w:rPr>
              <w:t xml:space="preserve"> ECTS</w:t>
            </w:r>
          </w:p>
          <w:p w14:paraId="0744E58E" w14:textId="61B7BC56" w:rsidR="00657CE2" w:rsidRPr="00257D4A" w:rsidRDefault="00657CE2" w:rsidP="00257D4A">
            <w:pPr>
              <w:spacing w:after="0"/>
              <w:rPr>
                <w:rFonts w:asciiTheme="minorHAnsi" w:hAnsiTheme="minorHAnsi"/>
                <w:szCs w:val="22"/>
              </w:rPr>
            </w:pPr>
          </w:p>
        </w:tc>
      </w:tr>
      <w:tr w:rsidR="00657CE2" w:rsidRPr="00257D4A" w14:paraId="3BEC1D68" w14:textId="77777777" w:rsidTr="009A21CD">
        <w:trPr>
          <w:trHeight w:val="417"/>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F22AFDC" w14:textId="77777777" w:rsidR="00657CE2" w:rsidRPr="00257D4A" w:rsidRDefault="00657CE2" w:rsidP="00257D4A">
            <w:pPr>
              <w:spacing w:after="0"/>
              <w:rPr>
                <w:rFonts w:asciiTheme="minorHAnsi" w:hAnsiTheme="minorHAnsi"/>
                <w:b/>
                <w:szCs w:val="22"/>
              </w:rPr>
            </w:pPr>
            <w:r w:rsidRPr="00257D4A">
              <w:rPr>
                <w:rFonts w:asciiTheme="minorHAnsi" w:hAnsiTheme="minorHAnsi"/>
                <w:b/>
                <w:szCs w:val="22"/>
              </w:rPr>
              <w:t>Łączna liczba punktów ECTS przyporządkowana zajęciom do wyboru</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24D581FA" w14:textId="7DEFE43F" w:rsidR="00657CE2" w:rsidRPr="00B7023B" w:rsidRDefault="00657CE2" w:rsidP="00257D4A">
            <w:pPr>
              <w:spacing w:after="0"/>
              <w:rPr>
                <w:rFonts w:asciiTheme="minorHAnsi" w:hAnsiTheme="minorHAnsi" w:cs="Calibri"/>
                <w:kern w:val="2"/>
                <w:szCs w:val="22"/>
                <w:u w:val="single"/>
                <w:lang w:eastAsia="en-US"/>
                <w14:ligatures w14:val="standardContextual"/>
              </w:rPr>
            </w:pPr>
            <w:r w:rsidRPr="00B7023B">
              <w:rPr>
                <w:rFonts w:asciiTheme="minorHAnsi" w:hAnsiTheme="minorHAnsi" w:cs="Calibri"/>
                <w:b/>
                <w:kern w:val="2"/>
                <w:szCs w:val="22"/>
                <w:u w:val="single"/>
                <w:lang w:eastAsia="en-US"/>
                <w14:ligatures w14:val="standardContextual"/>
              </w:rPr>
              <w:t>I stopień:</w:t>
            </w:r>
            <w:r w:rsidR="0069222E" w:rsidRPr="00B7023B">
              <w:rPr>
                <w:rFonts w:asciiTheme="minorHAnsi" w:hAnsiTheme="minorHAnsi" w:cs="Calibri"/>
                <w:kern w:val="2"/>
                <w:szCs w:val="22"/>
                <w:lang w:eastAsia="en-US"/>
                <w14:ligatures w14:val="standardContextual"/>
              </w:rPr>
              <w:t xml:space="preserve"> </w:t>
            </w:r>
            <w:r w:rsidRPr="00B7023B">
              <w:rPr>
                <w:rFonts w:asciiTheme="minorHAnsi" w:hAnsiTheme="minorHAnsi" w:cs="Calibri"/>
                <w:bCs/>
                <w:kern w:val="2"/>
                <w:szCs w:val="22"/>
                <w:lang w:eastAsia="en-US"/>
                <w14:ligatures w14:val="standardContextual"/>
              </w:rPr>
              <w:t>72</w:t>
            </w:r>
            <w:r w:rsidR="00B7023B" w:rsidRPr="00B7023B">
              <w:rPr>
                <w:rFonts w:asciiTheme="minorHAnsi" w:hAnsiTheme="minorHAnsi" w:cs="Calibri"/>
                <w:bCs/>
                <w:kern w:val="2"/>
                <w:szCs w:val="22"/>
                <w:lang w:eastAsia="en-US"/>
                <w14:ligatures w14:val="standardContextual"/>
              </w:rPr>
              <w:t xml:space="preserve"> ECTS</w:t>
            </w:r>
          </w:p>
          <w:p w14:paraId="20C18A87" w14:textId="33C6C7F5" w:rsidR="00657CE2" w:rsidRPr="00B7023B" w:rsidRDefault="00657CE2" w:rsidP="00257D4A">
            <w:pPr>
              <w:spacing w:after="0"/>
              <w:rPr>
                <w:rFonts w:asciiTheme="minorHAnsi" w:hAnsiTheme="minorHAnsi" w:cs="Calibri"/>
                <w:kern w:val="2"/>
                <w:szCs w:val="22"/>
                <w:u w:val="single"/>
                <w:lang w:eastAsia="en-US"/>
                <w14:ligatures w14:val="standardContextual"/>
              </w:rPr>
            </w:pPr>
            <w:r w:rsidRPr="00B7023B">
              <w:rPr>
                <w:rFonts w:asciiTheme="minorHAnsi" w:hAnsiTheme="minorHAnsi" w:cs="Calibri"/>
                <w:b/>
                <w:kern w:val="2"/>
                <w:szCs w:val="22"/>
                <w:u w:val="single"/>
                <w:lang w:eastAsia="en-US"/>
                <w14:ligatures w14:val="standardContextual"/>
              </w:rPr>
              <w:t>II stopień:</w:t>
            </w:r>
            <w:r w:rsidR="00B7023B" w:rsidRPr="00B7023B">
              <w:rPr>
                <w:rFonts w:asciiTheme="minorHAnsi" w:hAnsiTheme="minorHAnsi" w:cs="Calibri"/>
                <w:kern w:val="2"/>
                <w:szCs w:val="22"/>
                <w:lang w:eastAsia="en-US"/>
                <w14:ligatures w14:val="standardContextual"/>
              </w:rPr>
              <w:t xml:space="preserve"> </w:t>
            </w:r>
            <w:r w:rsidRPr="00B7023B">
              <w:rPr>
                <w:rFonts w:asciiTheme="minorHAnsi" w:hAnsiTheme="minorHAnsi" w:cs="Calibri"/>
                <w:bCs/>
                <w:kern w:val="2"/>
                <w:szCs w:val="22"/>
                <w:lang w:eastAsia="en-US"/>
                <w14:ligatures w14:val="standardContextual"/>
              </w:rPr>
              <w:t>38</w:t>
            </w:r>
            <w:r w:rsidR="00B7023B" w:rsidRPr="00B7023B">
              <w:rPr>
                <w:rFonts w:asciiTheme="minorHAnsi" w:hAnsiTheme="minorHAnsi" w:cs="Calibri"/>
                <w:bCs/>
                <w:kern w:val="2"/>
                <w:szCs w:val="22"/>
                <w:lang w:eastAsia="en-US"/>
                <w14:ligatures w14:val="standardContextual"/>
              </w:rPr>
              <w:t xml:space="preserve"> ECTS</w:t>
            </w:r>
          </w:p>
        </w:tc>
      </w:tr>
      <w:tr w:rsidR="00657CE2" w:rsidRPr="00257D4A" w14:paraId="7F965925"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C30F9BE" w14:textId="42778868" w:rsidR="00657CE2" w:rsidRPr="00257D4A" w:rsidRDefault="00657CE2" w:rsidP="00257D4A">
            <w:pPr>
              <w:spacing w:after="0"/>
              <w:rPr>
                <w:rFonts w:asciiTheme="minorHAnsi" w:hAnsiTheme="minorHAnsi"/>
                <w:b/>
                <w:szCs w:val="22"/>
              </w:rPr>
            </w:pPr>
            <w:r w:rsidRPr="00257D4A">
              <w:rPr>
                <w:rFonts w:asciiTheme="minorHAnsi" w:hAnsiTheme="minorHAnsi"/>
                <w:b/>
                <w:szCs w:val="22"/>
              </w:rPr>
              <w:t>Łączna liczba punktów ECTS przyporządkowana praktykom zawodowym (</w:t>
            </w:r>
            <w:r w:rsidRPr="00257D4A">
              <w:rPr>
                <w:rFonts w:asciiTheme="minorHAnsi" w:hAnsiTheme="minorHAnsi"/>
                <w:b/>
                <w:szCs w:val="22"/>
                <w:lang w:eastAsia="ar-SA"/>
              </w:rPr>
              <w:t>jeżeli program studiów przewiduje praktyki)</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53FC9CAF" w14:textId="17774612" w:rsidR="00657CE2" w:rsidRPr="00D65026" w:rsidRDefault="00657CE2" w:rsidP="00257D4A">
            <w:pPr>
              <w:spacing w:after="0"/>
              <w:rPr>
                <w:rFonts w:asciiTheme="minorHAnsi" w:hAnsiTheme="minorHAnsi" w:cs="Calibri"/>
                <w:kern w:val="2"/>
                <w:szCs w:val="22"/>
                <w:u w:val="single"/>
                <w:lang w:eastAsia="en-US"/>
                <w14:ligatures w14:val="standardContextual"/>
              </w:rPr>
            </w:pPr>
            <w:r w:rsidRPr="00D65026">
              <w:rPr>
                <w:rFonts w:asciiTheme="minorHAnsi" w:hAnsiTheme="minorHAnsi" w:cs="Calibri"/>
                <w:b/>
                <w:kern w:val="2"/>
                <w:szCs w:val="22"/>
                <w:u w:val="single"/>
                <w:lang w:eastAsia="en-US"/>
                <w14:ligatures w14:val="standardContextual"/>
              </w:rPr>
              <w:t>I stopień:</w:t>
            </w:r>
            <w:r w:rsidR="00D65026" w:rsidRPr="00D65026">
              <w:rPr>
                <w:rFonts w:asciiTheme="minorHAnsi" w:hAnsiTheme="minorHAnsi" w:cs="Calibri"/>
                <w:kern w:val="2"/>
                <w:szCs w:val="22"/>
                <w:lang w:eastAsia="en-US"/>
                <w14:ligatures w14:val="standardContextual"/>
              </w:rPr>
              <w:t xml:space="preserve"> </w:t>
            </w:r>
            <w:r w:rsidRPr="00D65026">
              <w:rPr>
                <w:rFonts w:asciiTheme="minorHAnsi" w:hAnsiTheme="minorHAnsi" w:cs="Calibri"/>
                <w:bCs/>
                <w:kern w:val="2"/>
                <w:szCs w:val="22"/>
                <w:lang w:eastAsia="en-US"/>
                <w14:ligatures w14:val="standardContextual"/>
              </w:rPr>
              <w:t>6</w:t>
            </w:r>
            <w:r w:rsidR="00D65026">
              <w:rPr>
                <w:rFonts w:asciiTheme="minorHAnsi" w:hAnsiTheme="minorHAnsi" w:cs="Calibri"/>
                <w:bCs/>
                <w:kern w:val="2"/>
                <w:szCs w:val="22"/>
                <w:lang w:eastAsia="en-US"/>
                <w14:ligatures w14:val="standardContextual"/>
              </w:rPr>
              <w:t xml:space="preserve"> ECTS</w:t>
            </w:r>
          </w:p>
          <w:p w14:paraId="2DE9DB7F" w14:textId="1783C154" w:rsidR="00657CE2" w:rsidRPr="00D65026" w:rsidRDefault="00657CE2" w:rsidP="00257D4A">
            <w:pPr>
              <w:spacing w:after="0"/>
              <w:rPr>
                <w:rFonts w:asciiTheme="minorHAnsi" w:hAnsiTheme="minorHAnsi" w:cs="Calibri"/>
                <w:kern w:val="2"/>
                <w:szCs w:val="22"/>
                <w:u w:val="single"/>
                <w:lang w:eastAsia="en-US"/>
                <w14:ligatures w14:val="standardContextual"/>
              </w:rPr>
            </w:pPr>
            <w:r w:rsidRPr="00D65026">
              <w:rPr>
                <w:rFonts w:asciiTheme="minorHAnsi" w:hAnsiTheme="minorHAnsi" w:cs="Calibri"/>
                <w:b/>
                <w:kern w:val="2"/>
                <w:szCs w:val="22"/>
                <w:u w:val="single"/>
                <w:lang w:eastAsia="en-US"/>
                <w14:ligatures w14:val="standardContextual"/>
              </w:rPr>
              <w:t>II stopień:</w:t>
            </w:r>
            <w:r w:rsidR="00D65026" w:rsidRPr="00D65026">
              <w:rPr>
                <w:rFonts w:asciiTheme="minorHAnsi" w:hAnsiTheme="minorHAnsi" w:cs="Calibri"/>
                <w:kern w:val="2"/>
                <w:szCs w:val="22"/>
                <w:lang w:eastAsia="en-US"/>
                <w14:ligatures w14:val="standardContextual"/>
              </w:rPr>
              <w:t xml:space="preserve"> </w:t>
            </w:r>
            <w:proofErr w:type="spellStart"/>
            <w:r w:rsidRPr="00D65026">
              <w:rPr>
                <w:rFonts w:asciiTheme="minorHAnsi" w:hAnsiTheme="minorHAnsi" w:cs="Calibri"/>
                <w:bCs/>
                <w:kern w:val="2"/>
                <w:szCs w:val="22"/>
                <w:lang w:eastAsia="en-US"/>
                <w14:ligatures w14:val="standardContextual"/>
              </w:rPr>
              <w:t>nd</w:t>
            </w:r>
            <w:proofErr w:type="spellEnd"/>
            <w:r w:rsidR="00D65026" w:rsidRPr="00D65026">
              <w:rPr>
                <w:rFonts w:asciiTheme="minorHAnsi" w:hAnsiTheme="minorHAnsi" w:cs="Calibri"/>
                <w:bCs/>
                <w:kern w:val="2"/>
                <w:szCs w:val="22"/>
                <w:lang w:eastAsia="en-US"/>
                <w14:ligatures w14:val="standardContextual"/>
              </w:rPr>
              <w:t>.</w:t>
            </w:r>
          </w:p>
        </w:tc>
      </w:tr>
      <w:tr w:rsidR="00657CE2" w:rsidRPr="00257D4A" w14:paraId="19A32002"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5E6E19E" w14:textId="7EB8C40F" w:rsidR="00657CE2" w:rsidRPr="00257D4A" w:rsidRDefault="00657CE2" w:rsidP="00257D4A">
            <w:pPr>
              <w:spacing w:after="0"/>
              <w:rPr>
                <w:rFonts w:asciiTheme="minorHAnsi" w:hAnsiTheme="minorHAnsi"/>
                <w:b/>
                <w:szCs w:val="22"/>
              </w:rPr>
            </w:pPr>
            <w:r w:rsidRPr="00257D4A">
              <w:rPr>
                <w:rFonts w:asciiTheme="minorHAnsi" w:hAnsiTheme="minorHAnsi"/>
                <w:b/>
                <w:szCs w:val="22"/>
              </w:rPr>
              <w:t>Wymiar praktyk zawodowych (</w:t>
            </w:r>
            <w:r w:rsidRPr="00257D4A">
              <w:rPr>
                <w:rFonts w:asciiTheme="minorHAnsi" w:hAnsiTheme="minorHAnsi"/>
                <w:b/>
                <w:szCs w:val="22"/>
                <w:lang w:eastAsia="ar-SA"/>
              </w:rPr>
              <w:t>jeżeli program studiów przewiduje praktyki)</w:t>
            </w:r>
            <w:r w:rsidRPr="00257D4A">
              <w:rPr>
                <w:rStyle w:val="Odwoanieprzypisudolnego"/>
                <w:rFonts w:asciiTheme="minorHAnsi" w:hAnsiTheme="minorHAnsi"/>
                <w:bCs/>
                <w:szCs w:val="22"/>
                <w:lang w:eastAsia="ar-SA"/>
              </w:rPr>
              <w:footnoteReference w:id="7"/>
            </w:r>
          </w:p>
        </w:tc>
        <w:tc>
          <w:tcPr>
            <w:tcW w:w="4536" w:type="dxa"/>
            <w:tcBorders>
              <w:top w:val="single" w:sz="18" w:space="0" w:color="233D81"/>
              <w:left w:val="single" w:sz="18" w:space="0" w:color="233D81"/>
              <w:bottom w:val="single" w:sz="18" w:space="0" w:color="233D81"/>
              <w:right w:val="single" w:sz="18" w:space="0" w:color="233D81"/>
            </w:tcBorders>
            <w:vAlign w:val="center"/>
          </w:tcPr>
          <w:p w14:paraId="5D52A55D" w14:textId="1223FA2F" w:rsidR="00657CE2" w:rsidRPr="007472A1" w:rsidRDefault="00657CE2" w:rsidP="007472A1">
            <w:pPr>
              <w:spacing w:after="0"/>
              <w:rPr>
                <w:rFonts w:asciiTheme="minorHAnsi" w:hAnsiTheme="minorHAnsi" w:cs="Calibri"/>
                <w:kern w:val="2"/>
                <w:szCs w:val="22"/>
                <w:u w:val="single"/>
                <w:lang w:eastAsia="en-US"/>
                <w14:ligatures w14:val="standardContextual"/>
              </w:rPr>
            </w:pPr>
            <w:r w:rsidRPr="007472A1">
              <w:rPr>
                <w:rFonts w:asciiTheme="minorHAnsi" w:hAnsiTheme="minorHAnsi" w:cs="Calibri"/>
                <w:b/>
                <w:kern w:val="2"/>
                <w:szCs w:val="22"/>
                <w:u w:val="single"/>
                <w:lang w:eastAsia="en-US"/>
                <w14:ligatures w14:val="standardContextual"/>
              </w:rPr>
              <w:t>I stopień</w:t>
            </w:r>
            <w:r w:rsidR="007472A1" w:rsidRPr="007472A1">
              <w:rPr>
                <w:rFonts w:asciiTheme="minorHAnsi" w:hAnsiTheme="minorHAnsi" w:cs="Calibri"/>
                <w:b/>
                <w:kern w:val="2"/>
                <w:szCs w:val="22"/>
                <w:u w:val="single"/>
                <w:lang w:eastAsia="en-US"/>
                <w14:ligatures w14:val="standardContextual"/>
              </w:rPr>
              <w:t>:</w:t>
            </w:r>
            <w:r w:rsidR="007472A1" w:rsidRPr="007472A1">
              <w:rPr>
                <w:rFonts w:asciiTheme="minorHAnsi" w:hAnsiTheme="minorHAnsi" w:cs="Calibri"/>
                <w:kern w:val="2"/>
                <w:szCs w:val="22"/>
                <w:lang w:eastAsia="en-US"/>
                <w14:ligatures w14:val="standardContextual"/>
              </w:rPr>
              <w:t xml:space="preserve"> </w:t>
            </w:r>
            <w:r w:rsidRPr="007472A1">
              <w:rPr>
                <w:rFonts w:asciiTheme="minorHAnsi" w:hAnsiTheme="minorHAnsi" w:cs="Calibri"/>
                <w:bCs/>
                <w:kern w:val="2"/>
                <w:szCs w:val="22"/>
                <w:lang w:eastAsia="en-US"/>
                <w14:ligatures w14:val="standardContextual"/>
              </w:rPr>
              <w:t>160 godz.</w:t>
            </w:r>
            <w:r w:rsidR="00BE0B09" w:rsidRPr="007472A1">
              <w:rPr>
                <w:rFonts w:asciiTheme="minorHAnsi" w:hAnsiTheme="minorHAnsi" w:cs="Calibri"/>
                <w:bCs/>
                <w:kern w:val="2"/>
                <w:szCs w:val="22"/>
                <w:lang w:eastAsia="en-US"/>
                <w14:ligatures w14:val="standardContextual"/>
              </w:rPr>
              <w:t xml:space="preserve"> (</w:t>
            </w:r>
            <w:r w:rsidR="00226FAE">
              <w:rPr>
                <w:rFonts w:asciiTheme="minorHAnsi" w:hAnsiTheme="minorHAnsi" w:cs="Calibri"/>
                <w:bCs/>
                <w:kern w:val="2"/>
                <w:szCs w:val="22"/>
                <w:lang w:eastAsia="en-US"/>
                <w14:ligatures w14:val="standardContextual"/>
              </w:rPr>
              <w:t>4 tygodnie</w:t>
            </w:r>
            <w:r w:rsidR="00BE0B09" w:rsidRPr="007472A1">
              <w:rPr>
                <w:rFonts w:asciiTheme="minorHAnsi" w:hAnsiTheme="minorHAnsi" w:cs="Calibri"/>
                <w:bCs/>
                <w:kern w:val="2"/>
                <w:szCs w:val="22"/>
                <w:lang w:eastAsia="en-US"/>
                <w14:ligatures w14:val="standardContextual"/>
              </w:rPr>
              <w:t>)</w:t>
            </w:r>
          </w:p>
          <w:p w14:paraId="456A49EF" w14:textId="0B4D76F9" w:rsidR="00657CE2" w:rsidRPr="007472A1" w:rsidRDefault="00657CE2" w:rsidP="00257D4A">
            <w:pPr>
              <w:spacing w:after="0"/>
              <w:rPr>
                <w:rFonts w:asciiTheme="minorHAnsi" w:hAnsiTheme="minorHAnsi" w:cs="Calibri"/>
                <w:kern w:val="2"/>
                <w:szCs w:val="22"/>
                <w:u w:val="single"/>
                <w:lang w:eastAsia="en-US"/>
                <w14:ligatures w14:val="standardContextual"/>
              </w:rPr>
            </w:pPr>
            <w:r w:rsidRPr="007472A1">
              <w:rPr>
                <w:rFonts w:asciiTheme="minorHAnsi" w:hAnsiTheme="minorHAnsi" w:cs="Calibri"/>
                <w:b/>
                <w:kern w:val="2"/>
                <w:szCs w:val="22"/>
                <w:u w:val="single"/>
                <w:lang w:eastAsia="en-US"/>
                <w14:ligatures w14:val="standardContextual"/>
              </w:rPr>
              <w:t>II stopień</w:t>
            </w:r>
            <w:r w:rsidR="007472A1" w:rsidRPr="007472A1">
              <w:rPr>
                <w:rFonts w:asciiTheme="minorHAnsi" w:hAnsiTheme="minorHAnsi" w:cs="Calibri"/>
                <w:b/>
                <w:kern w:val="2"/>
                <w:szCs w:val="22"/>
                <w:u w:val="single"/>
                <w:lang w:eastAsia="en-US"/>
                <w14:ligatures w14:val="standardContextual"/>
              </w:rPr>
              <w:t>:</w:t>
            </w:r>
            <w:r w:rsidR="007472A1" w:rsidRPr="007472A1">
              <w:rPr>
                <w:rFonts w:asciiTheme="minorHAnsi" w:hAnsiTheme="minorHAnsi" w:cs="Calibri"/>
                <w:kern w:val="2"/>
                <w:szCs w:val="22"/>
                <w:lang w:eastAsia="en-US"/>
                <w14:ligatures w14:val="standardContextual"/>
              </w:rPr>
              <w:t xml:space="preserve"> </w:t>
            </w:r>
            <w:proofErr w:type="spellStart"/>
            <w:r w:rsidRPr="007472A1">
              <w:rPr>
                <w:rFonts w:asciiTheme="minorHAnsi" w:hAnsiTheme="minorHAnsi" w:cs="Calibri"/>
                <w:bCs/>
                <w:kern w:val="2"/>
                <w:szCs w:val="22"/>
                <w:lang w:eastAsia="en-US"/>
                <w14:ligatures w14:val="standardContextual"/>
              </w:rPr>
              <w:t>nd</w:t>
            </w:r>
            <w:proofErr w:type="spellEnd"/>
            <w:r w:rsidR="007472A1">
              <w:rPr>
                <w:rFonts w:asciiTheme="minorHAnsi" w:hAnsiTheme="minorHAnsi" w:cs="Calibri"/>
                <w:bCs/>
                <w:kern w:val="2"/>
                <w:szCs w:val="22"/>
                <w:lang w:eastAsia="en-US"/>
                <w14:ligatures w14:val="standardContextual"/>
              </w:rPr>
              <w:t>.</w:t>
            </w:r>
          </w:p>
        </w:tc>
      </w:tr>
      <w:tr w:rsidR="00657CE2" w:rsidRPr="00257D4A" w14:paraId="636A7F8A" w14:textId="77777777" w:rsidTr="009A21CD">
        <w:trPr>
          <w:trHeight w:val="2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20F9976" w14:textId="77777777" w:rsidR="00657CE2" w:rsidRPr="00257D4A" w:rsidRDefault="00657CE2" w:rsidP="00257D4A">
            <w:pPr>
              <w:spacing w:after="0"/>
              <w:rPr>
                <w:rFonts w:asciiTheme="minorHAnsi" w:hAnsiTheme="minorHAnsi"/>
                <w:b/>
                <w:szCs w:val="22"/>
              </w:rPr>
            </w:pPr>
            <w:r w:rsidRPr="00257D4A">
              <w:rPr>
                <w:rFonts w:asciiTheme="minorHAnsi" w:hAnsiTheme="minorHAnsi"/>
                <w:b/>
                <w:szCs w:val="22"/>
              </w:rPr>
              <w:t>W przypadku stacjonarnych studiów pierwszego stopnia i jednolitych studiów magisterskich liczba godzin zajęć z wychowania fizycznego.</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3A6B9D99" w14:textId="4CA4E456" w:rsidR="00657CE2" w:rsidRPr="00FE7057" w:rsidRDefault="00657CE2" w:rsidP="00257D4A">
            <w:pPr>
              <w:spacing w:after="0"/>
              <w:rPr>
                <w:rFonts w:asciiTheme="minorHAnsi" w:hAnsiTheme="minorHAnsi" w:cs="Calibri"/>
                <w:kern w:val="2"/>
                <w:szCs w:val="22"/>
                <w:u w:val="single"/>
                <w:lang w:eastAsia="en-US"/>
                <w14:ligatures w14:val="standardContextual"/>
              </w:rPr>
            </w:pPr>
            <w:r w:rsidRPr="00FE7057">
              <w:rPr>
                <w:rFonts w:asciiTheme="minorHAnsi" w:hAnsiTheme="minorHAnsi" w:cs="Calibri"/>
                <w:b/>
                <w:kern w:val="2"/>
                <w:szCs w:val="22"/>
                <w:u w:val="single"/>
                <w:lang w:eastAsia="en-US"/>
                <w14:ligatures w14:val="standardContextual"/>
              </w:rPr>
              <w:t>I stopień</w:t>
            </w:r>
            <w:r w:rsidR="00FE7057">
              <w:rPr>
                <w:rFonts w:asciiTheme="minorHAnsi" w:hAnsiTheme="minorHAnsi" w:cs="Calibri"/>
                <w:kern w:val="2"/>
                <w:szCs w:val="22"/>
                <w:u w:val="single"/>
                <w:lang w:eastAsia="en-US"/>
                <w14:ligatures w14:val="standardContextual"/>
              </w:rPr>
              <w:t>:</w:t>
            </w:r>
            <w:r w:rsidR="00FE7057" w:rsidRPr="00FE7057">
              <w:rPr>
                <w:rFonts w:asciiTheme="minorHAnsi" w:hAnsiTheme="minorHAnsi" w:cs="Calibri"/>
                <w:kern w:val="2"/>
                <w:szCs w:val="22"/>
                <w:lang w:eastAsia="en-US"/>
                <w14:ligatures w14:val="standardContextual"/>
              </w:rPr>
              <w:t xml:space="preserve"> </w:t>
            </w:r>
            <w:r w:rsidRPr="00FE7057">
              <w:rPr>
                <w:rFonts w:asciiTheme="minorHAnsi" w:hAnsiTheme="minorHAnsi" w:cs="Calibri"/>
                <w:bCs/>
                <w:kern w:val="2"/>
                <w:szCs w:val="22"/>
                <w:lang w:eastAsia="en-US"/>
                <w14:ligatures w14:val="standardContextual"/>
              </w:rPr>
              <w:t>60</w:t>
            </w:r>
            <w:r w:rsidR="00FE7057">
              <w:rPr>
                <w:rFonts w:asciiTheme="minorHAnsi" w:hAnsiTheme="minorHAnsi" w:cs="Calibri"/>
                <w:bCs/>
                <w:kern w:val="2"/>
                <w:szCs w:val="22"/>
                <w:lang w:eastAsia="en-US"/>
                <w14:ligatures w14:val="standardContextual"/>
              </w:rPr>
              <w:t xml:space="preserve"> godz.</w:t>
            </w:r>
          </w:p>
          <w:p w14:paraId="4B7F0834" w14:textId="1EC8C620" w:rsidR="00657CE2" w:rsidRPr="00FE7057" w:rsidRDefault="00657CE2" w:rsidP="00257D4A">
            <w:pPr>
              <w:spacing w:after="0"/>
              <w:rPr>
                <w:rFonts w:asciiTheme="minorHAnsi" w:hAnsiTheme="minorHAnsi" w:cs="Calibri"/>
                <w:kern w:val="2"/>
                <w:szCs w:val="22"/>
                <w:u w:val="single"/>
                <w:lang w:eastAsia="en-US"/>
                <w14:ligatures w14:val="standardContextual"/>
              </w:rPr>
            </w:pPr>
            <w:r w:rsidRPr="00FE7057">
              <w:rPr>
                <w:rFonts w:asciiTheme="minorHAnsi" w:hAnsiTheme="minorHAnsi" w:cs="Calibri"/>
                <w:b/>
                <w:kern w:val="2"/>
                <w:szCs w:val="22"/>
                <w:u w:val="single"/>
                <w:lang w:eastAsia="en-US"/>
                <w14:ligatures w14:val="standardContextual"/>
              </w:rPr>
              <w:t>II stopień</w:t>
            </w:r>
            <w:r w:rsidR="00FE7057">
              <w:rPr>
                <w:rFonts w:asciiTheme="minorHAnsi" w:hAnsiTheme="minorHAnsi" w:cs="Calibri"/>
                <w:kern w:val="2"/>
                <w:szCs w:val="22"/>
                <w:u w:val="single"/>
                <w:lang w:eastAsia="en-US"/>
                <w14:ligatures w14:val="standardContextual"/>
              </w:rPr>
              <w:t>:</w:t>
            </w:r>
            <w:r w:rsidR="00FE7057" w:rsidRPr="00FE7057">
              <w:rPr>
                <w:rFonts w:asciiTheme="minorHAnsi" w:hAnsiTheme="minorHAnsi" w:cs="Calibri"/>
                <w:kern w:val="2"/>
                <w:szCs w:val="22"/>
                <w:lang w:eastAsia="en-US"/>
                <w14:ligatures w14:val="standardContextual"/>
              </w:rPr>
              <w:t xml:space="preserve"> </w:t>
            </w:r>
            <w:proofErr w:type="spellStart"/>
            <w:r w:rsidRPr="00FE7057">
              <w:rPr>
                <w:rFonts w:asciiTheme="minorHAnsi" w:hAnsiTheme="minorHAnsi" w:cs="Calibri"/>
                <w:bCs/>
                <w:kern w:val="2"/>
                <w:szCs w:val="22"/>
                <w:lang w:eastAsia="en-US"/>
                <w14:ligatures w14:val="standardContextual"/>
              </w:rPr>
              <w:t>nd</w:t>
            </w:r>
            <w:proofErr w:type="spellEnd"/>
            <w:r w:rsidR="00FE7057" w:rsidRPr="00FE7057">
              <w:rPr>
                <w:rFonts w:asciiTheme="minorHAnsi" w:hAnsiTheme="minorHAnsi" w:cs="Calibri"/>
                <w:bCs/>
                <w:kern w:val="2"/>
                <w:szCs w:val="22"/>
                <w:lang w:eastAsia="en-US"/>
                <w14:ligatures w14:val="standardContextual"/>
              </w:rPr>
              <w:t>.</w:t>
            </w:r>
          </w:p>
        </w:tc>
      </w:tr>
      <w:tr w:rsidR="00E5041E" w:rsidRPr="00257D4A" w14:paraId="647F4DF0" w14:textId="77777777" w:rsidTr="001B3785">
        <w:trPr>
          <w:trHeight w:val="459"/>
        </w:trPr>
        <w:tc>
          <w:tcPr>
            <w:tcW w:w="9121"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7ABCA5F" w14:textId="77777777" w:rsidR="00E5041E" w:rsidRPr="00257D4A" w:rsidRDefault="00E5041E" w:rsidP="00257D4A">
            <w:pPr>
              <w:spacing w:after="0"/>
              <w:rPr>
                <w:rFonts w:asciiTheme="minorHAnsi" w:hAnsiTheme="minorHAnsi"/>
                <w:b/>
                <w:color w:val="233D81"/>
                <w:szCs w:val="22"/>
              </w:rPr>
            </w:pPr>
            <w:r w:rsidRPr="00257D4A">
              <w:rPr>
                <w:rFonts w:asciiTheme="minorHAnsi" w:hAnsiTheme="minorHAnsi"/>
                <w:b/>
                <w:szCs w:val="22"/>
              </w:rPr>
              <w:lastRenderedPageBreak/>
              <w:t>W przypadku prowadzenia zajęć z wykorzystaniem metod i technik kształcenia na odległość:</w:t>
            </w:r>
          </w:p>
        </w:tc>
      </w:tr>
      <w:tr w:rsidR="00E5041E" w:rsidRPr="00257D4A" w14:paraId="08D726DD" w14:textId="77777777" w:rsidTr="009A21CD">
        <w:trPr>
          <w:trHeight w:val="1230"/>
        </w:trPr>
        <w:tc>
          <w:tcPr>
            <w:tcW w:w="458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2DDEF92" w14:textId="77777777" w:rsidR="00E5041E" w:rsidRPr="00257D4A" w:rsidRDefault="00E5041E" w:rsidP="00257D4A">
            <w:pPr>
              <w:spacing w:after="0"/>
              <w:rPr>
                <w:rFonts w:asciiTheme="minorHAnsi" w:hAnsiTheme="minorHAnsi"/>
                <w:b/>
                <w:szCs w:val="22"/>
              </w:rPr>
            </w:pPr>
            <w:r w:rsidRPr="00257D4A">
              <w:rPr>
                <w:rFonts w:asciiTheme="minorHAnsi" w:hAnsiTheme="minorHAnsi"/>
                <w:b/>
                <w:szCs w:val="22"/>
              </w:rPr>
              <w:t xml:space="preserve">1. </w:t>
            </w:r>
            <w:r w:rsidR="00FE4ACC" w:rsidRPr="00257D4A">
              <w:rPr>
                <w:rFonts w:asciiTheme="minorHAnsi" w:hAnsiTheme="minorHAnsi"/>
                <w:b/>
                <w:szCs w:val="22"/>
              </w:rPr>
              <w:t>Łączna liczba godzin zajęć</w:t>
            </w:r>
            <w:r w:rsidR="00197A24" w:rsidRPr="00257D4A">
              <w:rPr>
                <w:rFonts w:asciiTheme="minorHAnsi" w:hAnsiTheme="minorHAnsi"/>
                <w:b/>
                <w:szCs w:val="22"/>
              </w:rPr>
              <w:t xml:space="preserve"> </w:t>
            </w:r>
            <w:r w:rsidRPr="00257D4A">
              <w:rPr>
                <w:rFonts w:asciiTheme="minorHAnsi" w:hAnsiTheme="minorHAnsi"/>
                <w:b/>
                <w:szCs w:val="22"/>
              </w:rPr>
              <w:t xml:space="preserve">określona w programie studiów na studiach stacjonarnych/ </w:t>
            </w:r>
            <w:r w:rsidR="00FE4ACC" w:rsidRPr="00257D4A">
              <w:rPr>
                <w:rFonts w:asciiTheme="minorHAnsi" w:hAnsiTheme="minorHAnsi"/>
                <w:b/>
                <w:szCs w:val="22"/>
              </w:rPr>
              <w:t>Łączna</w:t>
            </w:r>
            <w:r w:rsidR="00197A24" w:rsidRPr="00257D4A">
              <w:rPr>
                <w:rFonts w:asciiTheme="minorHAnsi" w:hAnsiTheme="minorHAnsi"/>
                <w:b/>
                <w:szCs w:val="22"/>
              </w:rPr>
              <w:t xml:space="preserve"> </w:t>
            </w:r>
            <w:r w:rsidR="00FE4ACC" w:rsidRPr="00257D4A">
              <w:rPr>
                <w:rFonts w:asciiTheme="minorHAnsi" w:hAnsiTheme="minorHAnsi"/>
                <w:b/>
                <w:szCs w:val="22"/>
              </w:rPr>
              <w:t>l</w:t>
            </w:r>
            <w:r w:rsidRPr="00257D4A">
              <w:rPr>
                <w:rFonts w:asciiTheme="minorHAnsi" w:hAnsiTheme="minorHAnsi"/>
                <w:b/>
                <w:szCs w:val="22"/>
              </w:rPr>
              <w:t>iczba godzin zajęć na studiach stacjonarnych</w:t>
            </w:r>
            <w:r w:rsidR="00197A24" w:rsidRPr="00257D4A">
              <w:rPr>
                <w:rFonts w:asciiTheme="minorHAnsi" w:hAnsiTheme="minorHAnsi"/>
                <w:b/>
                <w:szCs w:val="22"/>
              </w:rPr>
              <w:t xml:space="preserve"> </w:t>
            </w:r>
            <w:r w:rsidRPr="00257D4A">
              <w:rPr>
                <w:rFonts w:asciiTheme="minorHAnsi" w:hAnsiTheme="minorHAnsi"/>
                <w:b/>
                <w:szCs w:val="22"/>
              </w:rPr>
              <w:t>prowadzonych z wykorzystaniem metod i technik kształcenia na odległość</w:t>
            </w:r>
            <w:r w:rsidR="00016C95" w:rsidRPr="00257D4A">
              <w:rPr>
                <w:rFonts w:asciiTheme="minorHAnsi" w:hAnsiTheme="minorHAnsi"/>
                <w:b/>
                <w:szCs w:val="22"/>
              </w:rPr>
              <w:t>.</w:t>
            </w:r>
          </w:p>
          <w:p w14:paraId="173C5F6D" w14:textId="77777777" w:rsidR="00E5041E" w:rsidRPr="00257D4A" w:rsidRDefault="00E5041E" w:rsidP="00257D4A">
            <w:pPr>
              <w:spacing w:after="0"/>
              <w:rPr>
                <w:rFonts w:asciiTheme="minorHAnsi" w:hAnsiTheme="minorHAnsi"/>
                <w:b/>
                <w:color w:val="233D81"/>
                <w:szCs w:val="22"/>
              </w:rPr>
            </w:pPr>
            <w:r w:rsidRPr="00257D4A">
              <w:rPr>
                <w:rFonts w:asciiTheme="minorHAnsi" w:hAnsiTheme="minorHAnsi"/>
                <w:b/>
                <w:szCs w:val="22"/>
              </w:rPr>
              <w:t xml:space="preserve">2. </w:t>
            </w:r>
            <w:r w:rsidR="00FE4ACC" w:rsidRPr="00257D4A">
              <w:rPr>
                <w:rFonts w:asciiTheme="minorHAnsi" w:hAnsiTheme="minorHAnsi"/>
                <w:b/>
                <w:szCs w:val="22"/>
              </w:rPr>
              <w:t xml:space="preserve">Łączna liczba godzin zajęć określona w programie studiów na studiach </w:t>
            </w:r>
            <w:r w:rsidRPr="00257D4A">
              <w:rPr>
                <w:rFonts w:asciiTheme="minorHAnsi" w:hAnsiTheme="minorHAnsi"/>
                <w:b/>
                <w:szCs w:val="22"/>
              </w:rPr>
              <w:t xml:space="preserve">niestacjonarnych/ </w:t>
            </w:r>
            <w:r w:rsidR="00FE4ACC" w:rsidRPr="00257D4A">
              <w:rPr>
                <w:rFonts w:asciiTheme="minorHAnsi" w:hAnsiTheme="minorHAnsi"/>
                <w:b/>
                <w:szCs w:val="22"/>
              </w:rPr>
              <w:t>Łączna</w:t>
            </w:r>
            <w:r w:rsidR="00197A24" w:rsidRPr="00257D4A">
              <w:rPr>
                <w:rFonts w:asciiTheme="minorHAnsi" w:hAnsiTheme="minorHAnsi"/>
                <w:b/>
                <w:szCs w:val="22"/>
              </w:rPr>
              <w:t xml:space="preserve"> </w:t>
            </w:r>
            <w:r w:rsidR="00FE4ACC" w:rsidRPr="00257D4A">
              <w:rPr>
                <w:rFonts w:asciiTheme="minorHAnsi" w:hAnsiTheme="minorHAnsi"/>
                <w:b/>
                <w:szCs w:val="22"/>
              </w:rPr>
              <w:t>l</w:t>
            </w:r>
            <w:r w:rsidRPr="00257D4A">
              <w:rPr>
                <w:rFonts w:asciiTheme="minorHAnsi" w:hAnsiTheme="minorHAnsi"/>
                <w:b/>
                <w:szCs w:val="22"/>
              </w:rPr>
              <w:t>iczba godzin zajęć na studiach niestacjonarnych prowadzonych z wykorzystaniem metod i technik kształcenia na odległość</w:t>
            </w:r>
            <w:r w:rsidR="00016C95" w:rsidRPr="00257D4A">
              <w:rPr>
                <w:rFonts w:asciiTheme="minorHAnsi" w:hAnsiTheme="minorHAnsi"/>
                <w:b/>
                <w:szCs w:val="22"/>
              </w:rPr>
              <w:t>.</w:t>
            </w:r>
          </w:p>
        </w:tc>
        <w:tc>
          <w:tcPr>
            <w:tcW w:w="4536" w:type="dxa"/>
            <w:tcBorders>
              <w:top w:val="single" w:sz="18" w:space="0" w:color="233D81"/>
              <w:left w:val="single" w:sz="18" w:space="0" w:color="233D81"/>
              <w:bottom w:val="single" w:sz="18" w:space="0" w:color="233D81"/>
              <w:right w:val="single" w:sz="18" w:space="0" w:color="233D81"/>
            </w:tcBorders>
            <w:vAlign w:val="center"/>
          </w:tcPr>
          <w:p w14:paraId="02259299" w14:textId="37D59511" w:rsidR="00E5041E" w:rsidRPr="00257D4A" w:rsidRDefault="00E5041E" w:rsidP="00257D4A">
            <w:pPr>
              <w:spacing w:after="0"/>
              <w:rPr>
                <w:rFonts w:asciiTheme="minorHAnsi" w:hAnsiTheme="minorHAnsi"/>
                <w:szCs w:val="22"/>
              </w:rPr>
            </w:pPr>
            <w:r w:rsidRPr="00257D4A">
              <w:rPr>
                <w:rFonts w:asciiTheme="minorHAnsi" w:hAnsiTheme="minorHAnsi"/>
                <w:szCs w:val="22"/>
              </w:rPr>
              <w:t>1./</w:t>
            </w:r>
            <w:r w:rsidR="00657CE2" w:rsidRPr="00257D4A">
              <w:rPr>
                <w:rFonts w:asciiTheme="minorHAnsi" w:hAnsiTheme="minorHAnsi"/>
                <w:szCs w:val="22"/>
              </w:rPr>
              <w:t xml:space="preserve"> </w:t>
            </w:r>
            <w:r w:rsidR="00657CE2" w:rsidRPr="00257D4A">
              <w:rPr>
                <w:rFonts w:asciiTheme="minorHAnsi" w:hAnsiTheme="minorHAnsi"/>
                <w:b/>
                <w:bCs/>
                <w:szCs w:val="22"/>
              </w:rPr>
              <w:t>2925/0</w:t>
            </w:r>
          </w:p>
          <w:p w14:paraId="7675B253" w14:textId="77777777" w:rsidR="00E5041E" w:rsidRPr="00257D4A" w:rsidRDefault="00E5041E" w:rsidP="00257D4A">
            <w:pPr>
              <w:spacing w:after="0"/>
              <w:rPr>
                <w:rFonts w:asciiTheme="minorHAnsi" w:hAnsiTheme="minorHAnsi"/>
                <w:szCs w:val="22"/>
              </w:rPr>
            </w:pPr>
          </w:p>
          <w:p w14:paraId="1C470395" w14:textId="77777777" w:rsidR="00E5041E" w:rsidRPr="00257D4A" w:rsidRDefault="00E5041E" w:rsidP="00257D4A">
            <w:pPr>
              <w:spacing w:after="0"/>
              <w:rPr>
                <w:rFonts w:asciiTheme="minorHAnsi" w:hAnsiTheme="minorHAnsi"/>
                <w:szCs w:val="22"/>
              </w:rPr>
            </w:pPr>
          </w:p>
          <w:p w14:paraId="6B61250C" w14:textId="1FE43622" w:rsidR="00E5041E" w:rsidRPr="00257D4A" w:rsidRDefault="00E5041E" w:rsidP="00257D4A">
            <w:pPr>
              <w:spacing w:after="0"/>
              <w:rPr>
                <w:rFonts w:asciiTheme="minorHAnsi" w:hAnsiTheme="minorHAnsi"/>
                <w:szCs w:val="22"/>
              </w:rPr>
            </w:pPr>
            <w:r w:rsidRPr="00257D4A">
              <w:rPr>
                <w:rFonts w:asciiTheme="minorHAnsi" w:hAnsiTheme="minorHAnsi"/>
                <w:szCs w:val="22"/>
              </w:rPr>
              <w:t>2./</w:t>
            </w:r>
            <w:r w:rsidR="00657CE2" w:rsidRPr="00257D4A">
              <w:rPr>
                <w:rFonts w:asciiTheme="minorHAnsi" w:hAnsiTheme="minorHAnsi"/>
                <w:szCs w:val="22"/>
              </w:rPr>
              <w:t xml:space="preserve"> </w:t>
            </w:r>
            <w:r w:rsidR="00657CE2" w:rsidRPr="00257D4A">
              <w:rPr>
                <w:rFonts w:asciiTheme="minorHAnsi" w:hAnsiTheme="minorHAnsi"/>
                <w:b/>
                <w:bCs/>
                <w:szCs w:val="22"/>
              </w:rPr>
              <w:t>1499/0</w:t>
            </w:r>
          </w:p>
        </w:tc>
      </w:tr>
    </w:tbl>
    <w:p w14:paraId="40FA962C" w14:textId="77777777" w:rsidR="00FE19FE" w:rsidRPr="00B857CE" w:rsidRDefault="00FE19FE" w:rsidP="00E80D11"/>
    <w:p w14:paraId="685FDE10" w14:textId="00216730" w:rsidR="00E5041E" w:rsidRPr="00197A24" w:rsidRDefault="004408DE" w:rsidP="00E80D11">
      <w:bookmarkStart w:id="95" w:name="_Toc469079456"/>
      <w:r w:rsidRPr="00B857CE">
        <w:t xml:space="preserve">Tabela </w:t>
      </w:r>
      <w:r w:rsidR="00385A01" w:rsidRPr="00197A24">
        <w:fldChar w:fldCharType="begin"/>
      </w:r>
      <w:r w:rsidRPr="00B857CE">
        <w:instrText xml:space="preserve"> SEQ Tabela \* ARABIC </w:instrText>
      </w:r>
      <w:r w:rsidR="00385A01" w:rsidRPr="00197A24">
        <w:fldChar w:fldCharType="separate"/>
      </w:r>
      <w:r w:rsidR="00D571A9">
        <w:rPr>
          <w:noProof/>
        </w:rPr>
        <w:t>4</w:t>
      </w:r>
      <w:r w:rsidR="00385A01" w:rsidRPr="00197A24">
        <w:fldChar w:fldCharType="end"/>
      </w:r>
      <w:r w:rsidRPr="00197A24">
        <w:t>.</w:t>
      </w:r>
      <w:r w:rsidR="007F0F82" w:rsidRPr="00197A24">
        <w:t xml:space="preserve"> Zajęcia lub grupy zajęć związane z prowadzoną w uczelni działalnością naukową w</w:t>
      </w:r>
      <w:r w:rsidR="00B857CE">
        <w:t> </w:t>
      </w:r>
      <w:r w:rsidR="007F0F82" w:rsidRPr="00197A24">
        <w:t>dyscyplinie lub dyscyplinach, do których przyporządkowany jest kierunek studiów</w:t>
      </w:r>
      <w:r w:rsidRPr="00197A24">
        <w:rPr>
          <w:vertAlign w:val="superscript"/>
        </w:rPr>
        <w:footnoteReference w:id="8"/>
      </w:r>
      <w:bookmarkEnd w:id="95"/>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gridCol w:w="1984"/>
        <w:gridCol w:w="1134"/>
      </w:tblGrid>
      <w:tr w:rsidR="00E5041E" w:rsidRPr="00B857CE" w14:paraId="1A75FF52" w14:textId="77777777" w:rsidTr="001B3111">
        <w:tc>
          <w:tcPr>
            <w:tcW w:w="4111"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0D701FA" w14:textId="77777777" w:rsidR="00E5041E" w:rsidRPr="009A21CD" w:rsidRDefault="00E5041E" w:rsidP="009A21CD">
            <w:pPr>
              <w:spacing w:after="0"/>
              <w:jc w:val="center"/>
              <w:rPr>
                <w:b/>
                <w:sz w:val="20"/>
                <w:szCs w:val="20"/>
              </w:rPr>
            </w:pPr>
            <w:r w:rsidRPr="009A21CD">
              <w:rPr>
                <w:b/>
                <w:sz w:val="20"/>
                <w:szCs w:val="20"/>
              </w:rPr>
              <w:t>Nazwa zajęć</w:t>
            </w:r>
            <w:r w:rsidR="007F0F82" w:rsidRPr="009A21CD">
              <w:rPr>
                <w:b/>
                <w:sz w:val="20"/>
                <w:szCs w:val="20"/>
              </w:rPr>
              <w:t>/grupy zajęć</w:t>
            </w:r>
          </w:p>
        </w:tc>
        <w:tc>
          <w:tcPr>
            <w:tcW w:w="1843"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3739875" w14:textId="77777777" w:rsidR="00E5041E" w:rsidRPr="009A21CD" w:rsidRDefault="00E5041E" w:rsidP="009A21CD">
            <w:pPr>
              <w:spacing w:after="0"/>
              <w:jc w:val="center"/>
              <w:rPr>
                <w:b/>
                <w:sz w:val="20"/>
                <w:szCs w:val="20"/>
              </w:rPr>
            </w:pPr>
            <w:r w:rsidRPr="009A21CD">
              <w:rPr>
                <w:b/>
                <w:sz w:val="20"/>
                <w:szCs w:val="20"/>
              </w:rPr>
              <w:t>Forma/formy zajęć</w:t>
            </w:r>
          </w:p>
        </w:tc>
        <w:tc>
          <w:tcPr>
            <w:tcW w:w="198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54AC82AA" w14:textId="77777777" w:rsidR="00E5041E" w:rsidRPr="009A21CD" w:rsidRDefault="00E5041E" w:rsidP="009A21CD">
            <w:pPr>
              <w:spacing w:after="0"/>
              <w:jc w:val="center"/>
              <w:rPr>
                <w:b/>
                <w:sz w:val="20"/>
                <w:szCs w:val="20"/>
              </w:rPr>
            </w:pPr>
            <w:r w:rsidRPr="009A21CD">
              <w:rPr>
                <w:b/>
                <w:sz w:val="20"/>
                <w:szCs w:val="20"/>
              </w:rPr>
              <w:t>Łączna liczna godzin</w:t>
            </w:r>
            <w:r w:rsidR="007F0F82" w:rsidRPr="009A21CD">
              <w:rPr>
                <w:b/>
                <w:sz w:val="20"/>
                <w:szCs w:val="20"/>
              </w:rPr>
              <w:t xml:space="preserve"> zajęć</w:t>
            </w:r>
          </w:p>
          <w:p w14:paraId="791D9C81" w14:textId="77777777" w:rsidR="00207B2D" w:rsidRPr="009A21CD" w:rsidRDefault="00207B2D" w:rsidP="009A21CD">
            <w:pPr>
              <w:spacing w:after="0"/>
              <w:jc w:val="center"/>
              <w:rPr>
                <w:b/>
                <w:sz w:val="20"/>
                <w:szCs w:val="20"/>
              </w:rPr>
            </w:pPr>
            <w:r w:rsidRPr="009A21CD">
              <w:rPr>
                <w:b/>
                <w:sz w:val="20"/>
                <w:szCs w:val="20"/>
              </w:rPr>
              <w:t>stacjonarne/niestacjonarne</w:t>
            </w:r>
          </w:p>
        </w:tc>
        <w:tc>
          <w:tcPr>
            <w:tcW w:w="113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009FE86" w14:textId="77777777" w:rsidR="00E5041E" w:rsidRPr="009A21CD" w:rsidRDefault="00E5041E" w:rsidP="009A21CD">
            <w:pPr>
              <w:spacing w:after="0"/>
              <w:jc w:val="center"/>
              <w:rPr>
                <w:b/>
                <w:sz w:val="20"/>
                <w:szCs w:val="20"/>
              </w:rPr>
            </w:pPr>
            <w:r w:rsidRPr="009A21CD">
              <w:rPr>
                <w:b/>
                <w:sz w:val="20"/>
                <w:szCs w:val="20"/>
              </w:rPr>
              <w:t>Liczba punktów ECTS</w:t>
            </w:r>
          </w:p>
        </w:tc>
      </w:tr>
      <w:tr w:rsidR="00657CE2" w:rsidRPr="00B857CE" w14:paraId="028CD417" w14:textId="77777777" w:rsidTr="001B3111">
        <w:tc>
          <w:tcPr>
            <w:tcW w:w="9072" w:type="dxa"/>
            <w:gridSpan w:val="4"/>
            <w:tcBorders>
              <w:top w:val="single" w:sz="18" w:space="0" w:color="233D81"/>
              <w:left w:val="single" w:sz="18" w:space="0" w:color="233D81"/>
              <w:bottom w:val="single" w:sz="18" w:space="0" w:color="233D81"/>
              <w:right w:val="single" w:sz="18" w:space="0" w:color="233D81"/>
            </w:tcBorders>
            <w:shd w:val="clear" w:color="auto" w:fill="D9E2F3" w:themeFill="accent1" w:themeFillTint="33"/>
          </w:tcPr>
          <w:p w14:paraId="66E1E14A" w14:textId="125A0A31" w:rsidR="00657CE2" w:rsidRPr="00B857CE" w:rsidRDefault="00657CE2" w:rsidP="009A21CD">
            <w:pPr>
              <w:spacing w:after="0"/>
              <w:jc w:val="center"/>
            </w:pPr>
            <w:r w:rsidRPr="00657CE2">
              <w:rPr>
                <w:b/>
                <w:bCs/>
              </w:rPr>
              <w:t>I stopień studiów</w:t>
            </w:r>
          </w:p>
        </w:tc>
      </w:tr>
      <w:tr w:rsidR="00657CE2" w:rsidRPr="00B857CE" w14:paraId="34A72F0B"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3BD0BFD0" w14:textId="3039E4F0"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konstrukcji maszyn</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525B5995" w14:textId="38108961"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15889AA6" w14:textId="6D731EEF"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375/184</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34A18CE6" w14:textId="3EACD534"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29</w:t>
            </w:r>
          </w:p>
        </w:tc>
      </w:tr>
      <w:tr w:rsidR="00657CE2" w:rsidRPr="00B857CE" w14:paraId="49798484"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41433EB1" w14:textId="7476A8B6"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podstaw energetycznych</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4BC8E9E3" w14:textId="073351EB"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75C17E48" w14:textId="56DA6B54"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450/256</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1B1681AD" w14:textId="077BFC71"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35</w:t>
            </w:r>
          </w:p>
        </w:tc>
      </w:tr>
      <w:tr w:rsidR="00657CE2" w:rsidRPr="00B857CE" w14:paraId="19ECA732"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0CC48A86" w14:textId="14544FE2"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sterowania i monitoringu energetycznego</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B02DBC4" w14:textId="018946D4"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laboratoria</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67B5EB08" w14:textId="0A6EEF90"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165/88</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4906836C" w14:textId="3A9038A4"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13</w:t>
            </w:r>
          </w:p>
        </w:tc>
      </w:tr>
      <w:tr w:rsidR="00657CE2" w:rsidRPr="00B857CE" w14:paraId="20D6EEB5"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26D6DE4A" w14:textId="5CE911CC"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modelowania komputerowego</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1C1A8E68" w14:textId="745CA413"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41D5F73C" w14:textId="210F50B6"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150/72</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487A8F44" w14:textId="49D9D141"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10</w:t>
            </w:r>
          </w:p>
        </w:tc>
      </w:tr>
      <w:tr w:rsidR="00657CE2" w:rsidRPr="00B857CE" w14:paraId="35424CFA"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709068C6" w14:textId="6398077E"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produkcji paliw z biomasy</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F1057A8" w14:textId="5A646183"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60FFBF3E" w14:textId="57FDB847"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180/80</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4E588710" w14:textId="443D971C"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13</w:t>
            </w:r>
          </w:p>
        </w:tc>
      </w:tr>
      <w:tr w:rsidR="00657CE2" w:rsidRPr="00B857CE" w14:paraId="4371CFDC"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4B8FD655" w14:textId="3B9365E4" w:rsidR="00657CE2" w:rsidRPr="009A21CD" w:rsidRDefault="00657CE2" w:rsidP="009A21CD">
            <w:pPr>
              <w:spacing w:after="0"/>
              <w:rPr>
                <w:sz w:val="20"/>
                <w:szCs w:val="20"/>
              </w:rPr>
            </w:pPr>
            <w:r w:rsidRPr="009A21CD">
              <w:rPr>
                <w:rFonts w:cs="Calibri"/>
                <w:color w:val="000000"/>
                <w:kern w:val="2"/>
                <w:sz w:val="20"/>
                <w:szCs w:val="20"/>
                <w:lang w:eastAsia="en-US"/>
                <w14:ligatures w14:val="standardContextual"/>
              </w:rPr>
              <w:t>Moduł eksploatacji</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81E479A" w14:textId="20B8BD76"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wykład,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6CADDF25" w14:textId="6A492557"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120/56</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65568679" w14:textId="09DAE79D" w:rsidR="00657CE2" w:rsidRPr="009A21CD" w:rsidRDefault="00657CE2" w:rsidP="009A21CD">
            <w:pPr>
              <w:spacing w:after="0"/>
              <w:jc w:val="center"/>
              <w:rPr>
                <w:sz w:val="20"/>
                <w:szCs w:val="20"/>
              </w:rPr>
            </w:pPr>
            <w:r w:rsidRPr="009A21CD">
              <w:rPr>
                <w:rFonts w:cs="Calibri"/>
                <w:color w:val="000000"/>
                <w:kern w:val="2"/>
                <w:sz w:val="20"/>
                <w:szCs w:val="20"/>
                <w:lang w:eastAsia="en-US"/>
                <w14:ligatures w14:val="standardContextual"/>
              </w:rPr>
              <w:t>8</w:t>
            </w:r>
          </w:p>
        </w:tc>
      </w:tr>
      <w:tr w:rsidR="009A21CD" w:rsidRPr="00B857CE" w14:paraId="2804A282"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00400716" w14:textId="132A73C4" w:rsidR="009A21CD" w:rsidRPr="009A21CD" w:rsidRDefault="009A21CD" w:rsidP="009A21CD">
            <w:pPr>
              <w:spacing w:after="0"/>
              <w:rPr>
                <w:sz w:val="20"/>
                <w:szCs w:val="20"/>
              </w:rPr>
            </w:pPr>
            <w:r w:rsidRPr="009A21CD">
              <w:rPr>
                <w:rFonts w:cs="Calibri"/>
                <w:color w:val="000000"/>
                <w:kern w:val="2"/>
                <w:sz w:val="20"/>
                <w:szCs w:val="20"/>
                <w:lang w:eastAsia="en-US"/>
                <w14:ligatures w14:val="standardContextual"/>
              </w:rPr>
              <w:t>S1 Energetyka cieplna, chłodnictwo i klimatyzacja (Moduł chłodnictwa i klimatyzacji + Moduł energetyki cieplnej)</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335C9A81" w14:textId="5EA7F507"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02A01398" w14:textId="6C6FEAAD"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570/312</w:t>
            </w:r>
          </w:p>
        </w:tc>
        <w:tc>
          <w:tcPr>
            <w:tcW w:w="1134" w:type="dxa"/>
            <w:vMerge w:val="restart"/>
            <w:tcBorders>
              <w:top w:val="single" w:sz="18" w:space="0" w:color="233D81"/>
              <w:left w:val="single" w:sz="18" w:space="0" w:color="233D81"/>
              <w:right w:val="single" w:sz="18" w:space="0" w:color="233D81"/>
            </w:tcBorders>
            <w:vAlign w:val="center"/>
          </w:tcPr>
          <w:p w14:paraId="521C7014" w14:textId="6B3006CC" w:rsidR="009A21CD" w:rsidRPr="009A21CD" w:rsidRDefault="009A21CD" w:rsidP="009A21CD">
            <w:pPr>
              <w:spacing w:after="0"/>
              <w:jc w:val="center"/>
              <w:rPr>
                <w:sz w:val="20"/>
                <w:szCs w:val="20"/>
              </w:rPr>
            </w:pPr>
            <w:r w:rsidRPr="009A21CD">
              <w:rPr>
                <w:sz w:val="20"/>
                <w:szCs w:val="20"/>
              </w:rPr>
              <w:t>45</w:t>
            </w:r>
          </w:p>
        </w:tc>
      </w:tr>
      <w:tr w:rsidR="009A21CD" w:rsidRPr="00B857CE" w14:paraId="023510F8"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45D31CDF" w14:textId="1C8AE696" w:rsidR="009A21CD" w:rsidRPr="009A21CD" w:rsidRDefault="009A21CD" w:rsidP="009A21CD">
            <w:pPr>
              <w:spacing w:after="0"/>
              <w:rPr>
                <w:sz w:val="20"/>
                <w:szCs w:val="20"/>
              </w:rPr>
            </w:pPr>
            <w:r w:rsidRPr="009A21CD">
              <w:rPr>
                <w:rFonts w:cs="Calibri"/>
                <w:color w:val="000000"/>
                <w:kern w:val="2"/>
                <w:sz w:val="20"/>
                <w:szCs w:val="20"/>
                <w:lang w:eastAsia="en-US"/>
                <w14:ligatures w14:val="standardContextual"/>
              </w:rPr>
              <w:t>S2 Elektroenergetyka (Moduł OZE + Moduł elektryczny)</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4F077725" w14:textId="17BCC629"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6C72A200" w14:textId="400AD92D"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570/320</w:t>
            </w:r>
          </w:p>
        </w:tc>
        <w:tc>
          <w:tcPr>
            <w:tcW w:w="1134" w:type="dxa"/>
            <w:vMerge/>
            <w:tcBorders>
              <w:left w:val="single" w:sz="18" w:space="0" w:color="233D81"/>
              <w:right w:val="single" w:sz="18" w:space="0" w:color="233D81"/>
            </w:tcBorders>
            <w:vAlign w:val="center"/>
          </w:tcPr>
          <w:p w14:paraId="04BDD8DC" w14:textId="763BB231" w:rsidR="009A21CD" w:rsidRPr="009A21CD" w:rsidRDefault="009A21CD" w:rsidP="009A21CD">
            <w:pPr>
              <w:spacing w:after="0"/>
              <w:jc w:val="center"/>
              <w:rPr>
                <w:sz w:val="20"/>
                <w:szCs w:val="20"/>
              </w:rPr>
            </w:pPr>
          </w:p>
        </w:tc>
      </w:tr>
      <w:tr w:rsidR="009A21CD" w:rsidRPr="00B857CE" w14:paraId="3BA31FF3"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100D53E3" w14:textId="7B3A7BB8" w:rsidR="009A21CD" w:rsidRPr="009A21CD" w:rsidRDefault="009A21CD" w:rsidP="009A21CD">
            <w:pPr>
              <w:spacing w:after="0"/>
              <w:rPr>
                <w:sz w:val="20"/>
                <w:szCs w:val="20"/>
              </w:rPr>
            </w:pPr>
            <w:r w:rsidRPr="009A21CD">
              <w:rPr>
                <w:rFonts w:cs="Calibri"/>
                <w:color w:val="000000"/>
                <w:kern w:val="2"/>
                <w:sz w:val="20"/>
                <w:szCs w:val="20"/>
                <w:lang w:eastAsia="en-US"/>
                <w14:ligatures w14:val="standardContextual"/>
              </w:rPr>
              <w:t>S3 Odnawialne Źródła Energii (Moduł energetyki cieplnej + Moduł OZE)</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A57E575" w14:textId="0DA94306"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490AA9F9" w14:textId="28404CE7"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570/320</w:t>
            </w:r>
          </w:p>
        </w:tc>
        <w:tc>
          <w:tcPr>
            <w:tcW w:w="1134" w:type="dxa"/>
            <w:vMerge/>
            <w:tcBorders>
              <w:left w:val="single" w:sz="18" w:space="0" w:color="233D81"/>
              <w:right w:val="single" w:sz="18" w:space="0" w:color="233D81"/>
            </w:tcBorders>
            <w:vAlign w:val="center"/>
          </w:tcPr>
          <w:p w14:paraId="39278196" w14:textId="77777777" w:rsidR="009A21CD" w:rsidRPr="009A21CD" w:rsidRDefault="009A21CD" w:rsidP="009A21CD">
            <w:pPr>
              <w:spacing w:after="0"/>
              <w:rPr>
                <w:sz w:val="20"/>
                <w:szCs w:val="20"/>
              </w:rPr>
            </w:pPr>
          </w:p>
        </w:tc>
      </w:tr>
      <w:tr w:rsidR="009A21CD" w:rsidRPr="00B857CE" w14:paraId="396534E9"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5A0AD44B" w14:textId="2203A4E0" w:rsidR="009A21CD" w:rsidRPr="009A21CD" w:rsidRDefault="009A21CD" w:rsidP="009A21CD">
            <w:pPr>
              <w:spacing w:after="0"/>
              <w:rPr>
                <w:sz w:val="20"/>
                <w:szCs w:val="20"/>
              </w:rPr>
            </w:pPr>
            <w:r w:rsidRPr="009A21CD">
              <w:rPr>
                <w:rFonts w:cs="Calibri"/>
                <w:color w:val="000000"/>
                <w:kern w:val="2"/>
                <w:sz w:val="20"/>
                <w:szCs w:val="20"/>
                <w:lang w:eastAsia="en-US"/>
                <w14:ligatures w14:val="standardContextual"/>
              </w:rPr>
              <w:t>S4 Morska Energetyka Wiatrowa (MEW) (Moduł Morskiej Energetyki Wiatrowej (MEW) + Moduł elektryczny)</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C7F15EA" w14:textId="00D8F87A"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62789596" w14:textId="1EC0FE4B"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570/312</w:t>
            </w:r>
          </w:p>
        </w:tc>
        <w:tc>
          <w:tcPr>
            <w:tcW w:w="1134" w:type="dxa"/>
            <w:vMerge/>
            <w:tcBorders>
              <w:left w:val="single" w:sz="18" w:space="0" w:color="233D81"/>
              <w:right w:val="single" w:sz="18" w:space="0" w:color="233D81"/>
            </w:tcBorders>
            <w:vAlign w:val="center"/>
          </w:tcPr>
          <w:p w14:paraId="470F84C4" w14:textId="77777777" w:rsidR="009A21CD" w:rsidRPr="009A21CD" w:rsidRDefault="009A21CD" w:rsidP="009A21CD">
            <w:pPr>
              <w:spacing w:after="0"/>
              <w:rPr>
                <w:sz w:val="20"/>
                <w:szCs w:val="20"/>
              </w:rPr>
            </w:pPr>
          </w:p>
        </w:tc>
      </w:tr>
      <w:tr w:rsidR="009A21CD" w:rsidRPr="00B857CE" w14:paraId="2A8EE803"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4413014C" w14:textId="6CE84FE6" w:rsidR="009A21CD" w:rsidRPr="009A21CD" w:rsidRDefault="009A21CD" w:rsidP="009A21CD">
            <w:pPr>
              <w:spacing w:after="0"/>
              <w:rPr>
                <w:sz w:val="20"/>
                <w:szCs w:val="20"/>
              </w:rPr>
            </w:pPr>
            <w:r w:rsidRPr="009A21CD">
              <w:rPr>
                <w:rFonts w:cs="Calibri"/>
                <w:color w:val="000000"/>
                <w:kern w:val="2"/>
                <w:sz w:val="20"/>
                <w:szCs w:val="20"/>
                <w:lang w:eastAsia="en-US"/>
                <w14:ligatures w14:val="standardContextual"/>
              </w:rPr>
              <w:t>S5 Energetyka jądrowa (Moduł energetyki cieplnej + Moduł energetyki jądrowej)</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28258EB0" w14:textId="274E08EE" w:rsidR="009A21CD" w:rsidRPr="009A21CD" w:rsidRDefault="009A21CD"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43DFB3C1" w14:textId="4B6FCEFC" w:rsidR="009A21CD" w:rsidRPr="009A21CD" w:rsidRDefault="009A21CD" w:rsidP="009A21CD">
            <w:pPr>
              <w:spacing w:after="0"/>
              <w:jc w:val="center"/>
              <w:rPr>
                <w:rFonts w:cs="Calibri"/>
                <w:color w:val="000000"/>
                <w:kern w:val="2"/>
                <w:sz w:val="20"/>
                <w:szCs w:val="20"/>
                <w:lang w:eastAsia="en-US"/>
                <w14:ligatures w14:val="standardContextual"/>
              </w:rPr>
            </w:pPr>
            <w:r w:rsidRPr="009A21CD">
              <w:rPr>
                <w:rFonts w:cs="Calibri"/>
                <w:color w:val="000000"/>
                <w:kern w:val="2"/>
                <w:sz w:val="20"/>
                <w:szCs w:val="20"/>
                <w:lang w:eastAsia="en-US"/>
                <w14:ligatures w14:val="standardContextual"/>
              </w:rPr>
              <w:t>570/320</w:t>
            </w:r>
          </w:p>
        </w:tc>
        <w:tc>
          <w:tcPr>
            <w:tcW w:w="1134" w:type="dxa"/>
            <w:vMerge/>
            <w:tcBorders>
              <w:left w:val="single" w:sz="18" w:space="0" w:color="233D81"/>
              <w:right w:val="single" w:sz="18" w:space="0" w:color="233D81"/>
            </w:tcBorders>
            <w:vAlign w:val="center"/>
          </w:tcPr>
          <w:p w14:paraId="77FFC754" w14:textId="77777777" w:rsidR="009A21CD" w:rsidRPr="009A21CD" w:rsidRDefault="009A21CD" w:rsidP="009A21CD">
            <w:pPr>
              <w:spacing w:after="0"/>
              <w:rPr>
                <w:sz w:val="20"/>
                <w:szCs w:val="20"/>
              </w:rPr>
            </w:pPr>
          </w:p>
        </w:tc>
      </w:tr>
      <w:tr w:rsidR="00657CE2" w:rsidRPr="00B857CE" w14:paraId="13937B3C" w14:textId="77777777" w:rsidTr="001B3111">
        <w:tc>
          <w:tcPr>
            <w:tcW w:w="5954"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tcPr>
          <w:p w14:paraId="54DB2DA4" w14:textId="77777777" w:rsidR="00657CE2" w:rsidRPr="009A21CD" w:rsidRDefault="00657CE2" w:rsidP="009A21CD">
            <w:pPr>
              <w:spacing w:after="0"/>
              <w:rPr>
                <w:b/>
                <w:sz w:val="20"/>
                <w:szCs w:val="20"/>
              </w:rPr>
            </w:pPr>
            <w:r w:rsidRPr="009A21CD">
              <w:rPr>
                <w:b/>
                <w:sz w:val="20"/>
                <w:szCs w:val="20"/>
              </w:rPr>
              <w:t>Razem:</w:t>
            </w:r>
          </w:p>
        </w:tc>
        <w:tc>
          <w:tcPr>
            <w:tcW w:w="198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7772D34D" w14:textId="35117116" w:rsidR="00657CE2" w:rsidRPr="009A21CD" w:rsidRDefault="00BA37E1" w:rsidP="009A21CD">
            <w:pPr>
              <w:spacing w:after="0"/>
              <w:jc w:val="center"/>
              <w:rPr>
                <w:b/>
                <w:sz w:val="20"/>
                <w:szCs w:val="20"/>
              </w:rPr>
            </w:pPr>
            <w:r w:rsidRPr="009A21CD">
              <w:rPr>
                <w:b/>
                <w:sz w:val="20"/>
                <w:szCs w:val="20"/>
              </w:rPr>
              <w:t>2</w:t>
            </w:r>
            <w:r w:rsidR="002A311E" w:rsidRPr="009A21CD">
              <w:rPr>
                <w:b/>
                <w:sz w:val="20"/>
                <w:szCs w:val="20"/>
              </w:rPr>
              <w:t>010</w:t>
            </w:r>
            <w:r w:rsidRPr="009A21CD">
              <w:rPr>
                <w:b/>
                <w:sz w:val="20"/>
                <w:szCs w:val="20"/>
              </w:rPr>
              <w:t>/1</w:t>
            </w:r>
            <w:r w:rsidR="002A311E" w:rsidRPr="009A21CD">
              <w:rPr>
                <w:b/>
                <w:sz w:val="20"/>
                <w:szCs w:val="20"/>
              </w:rPr>
              <w:t>056</w:t>
            </w:r>
          </w:p>
        </w:tc>
        <w:tc>
          <w:tcPr>
            <w:tcW w:w="113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B21324D" w14:textId="5F25F73D" w:rsidR="00657CE2" w:rsidRPr="009A21CD" w:rsidRDefault="00657CE2" w:rsidP="009A21CD">
            <w:pPr>
              <w:spacing w:after="0"/>
              <w:jc w:val="center"/>
              <w:rPr>
                <w:b/>
                <w:sz w:val="20"/>
                <w:szCs w:val="20"/>
              </w:rPr>
            </w:pPr>
            <w:r w:rsidRPr="009A21CD">
              <w:rPr>
                <w:rFonts w:cs="Calibri"/>
                <w:b/>
                <w:bCs/>
                <w:color w:val="000000"/>
                <w:kern w:val="2"/>
                <w:sz w:val="20"/>
                <w:szCs w:val="20"/>
                <w:lang w:eastAsia="en-US"/>
                <w14:ligatures w14:val="standardContextual"/>
              </w:rPr>
              <w:t>153</w:t>
            </w:r>
          </w:p>
        </w:tc>
      </w:tr>
      <w:tr w:rsidR="002A311E" w:rsidRPr="00B857CE" w14:paraId="231C7649" w14:textId="77777777" w:rsidTr="001B3111">
        <w:tc>
          <w:tcPr>
            <w:tcW w:w="9072" w:type="dxa"/>
            <w:gridSpan w:val="4"/>
            <w:tcBorders>
              <w:top w:val="single" w:sz="18" w:space="0" w:color="233D81"/>
              <w:left w:val="single" w:sz="18" w:space="0" w:color="233D81"/>
              <w:bottom w:val="single" w:sz="18" w:space="0" w:color="233D81"/>
              <w:right w:val="single" w:sz="18" w:space="0" w:color="233D81"/>
            </w:tcBorders>
            <w:shd w:val="clear" w:color="auto" w:fill="D9E2F3" w:themeFill="accent1" w:themeFillTint="33"/>
          </w:tcPr>
          <w:p w14:paraId="461B5F1B" w14:textId="016E07E8" w:rsidR="002A311E" w:rsidRPr="00B857CE" w:rsidRDefault="002A311E" w:rsidP="009A21CD">
            <w:pPr>
              <w:spacing w:after="0"/>
              <w:jc w:val="center"/>
            </w:pPr>
            <w:bookmarkStart w:id="96" w:name="_Toc469079457"/>
            <w:r w:rsidRPr="00657CE2">
              <w:rPr>
                <w:b/>
                <w:bCs/>
              </w:rPr>
              <w:t>I</w:t>
            </w:r>
            <w:r>
              <w:rPr>
                <w:b/>
                <w:bCs/>
              </w:rPr>
              <w:t>I</w:t>
            </w:r>
            <w:r w:rsidRPr="00657CE2">
              <w:rPr>
                <w:b/>
                <w:bCs/>
              </w:rPr>
              <w:t xml:space="preserve"> stopień studiów</w:t>
            </w:r>
          </w:p>
        </w:tc>
      </w:tr>
      <w:tr w:rsidR="002A311E" w:rsidRPr="00B857CE" w14:paraId="7B0A4FA7"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15F2A271" w14:textId="509AE37F" w:rsidR="002A311E" w:rsidRPr="009A21CD" w:rsidRDefault="002A311E" w:rsidP="002A311E">
            <w:pPr>
              <w:ind w:left="142" w:hanging="142"/>
              <w:rPr>
                <w:sz w:val="20"/>
                <w:szCs w:val="20"/>
              </w:rPr>
            </w:pPr>
            <w:r w:rsidRPr="009A21CD">
              <w:rPr>
                <w:rFonts w:cs="Calibri"/>
                <w:color w:val="000000"/>
                <w:kern w:val="2"/>
                <w:sz w:val="20"/>
                <w:szCs w:val="20"/>
                <w:lang w:eastAsia="en-US"/>
                <w14:ligatures w14:val="standardContextual"/>
              </w:rPr>
              <w:t>Moduł podstaw energetyki </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184E8D50" w14:textId="61166988"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ćwiczenia, projekt</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188FFBC0" w14:textId="33DB83EA"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75/40</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66B9A560" w14:textId="07606501"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5</w:t>
            </w:r>
          </w:p>
        </w:tc>
      </w:tr>
      <w:tr w:rsidR="002A311E" w:rsidRPr="00B857CE" w14:paraId="68FD603E"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559EBC91" w14:textId="5865276C" w:rsidR="002A311E" w:rsidRPr="009A21CD" w:rsidRDefault="002A311E" w:rsidP="002A311E">
            <w:pPr>
              <w:rPr>
                <w:sz w:val="20"/>
                <w:szCs w:val="20"/>
              </w:rPr>
            </w:pPr>
            <w:r w:rsidRPr="009A21CD">
              <w:rPr>
                <w:rFonts w:cs="Calibri"/>
                <w:color w:val="000000"/>
                <w:kern w:val="2"/>
                <w:sz w:val="20"/>
                <w:szCs w:val="20"/>
                <w:lang w:eastAsia="en-US"/>
                <w14:ligatures w14:val="standardContextual"/>
              </w:rPr>
              <w:lastRenderedPageBreak/>
              <w:t>Moduł maszyn energetycznych</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45B4ED1A" w14:textId="26797559"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48F8E3E6" w14:textId="1C97AEC7"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105/56</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0F4BC626" w14:textId="0218BACC"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7</w:t>
            </w:r>
          </w:p>
        </w:tc>
      </w:tr>
      <w:tr w:rsidR="002A311E" w:rsidRPr="00B857CE" w14:paraId="69162579"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5B620C74" w14:textId="09C2E7EC" w:rsidR="002A311E" w:rsidRPr="009A21CD" w:rsidRDefault="002A311E" w:rsidP="002A311E">
            <w:pPr>
              <w:rPr>
                <w:sz w:val="20"/>
                <w:szCs w:val="20"/>
              </w:rPr>
            </w:pPr>
            <w:r w:rsidRPr="009A21CD">
              <w:rPr>
                <w:rFonts w:cs="Calibri"/>
                <w:color w:val="000000"/>
                <w:kern w:val="2"/>
                <w:sz w:val="20"/>
                <w:szCs w:val="20"/>
                <w:lang w:eastAsia="en-US"/>
                <w14:ligatures w14:val="standardContextual"/>
              </w:rPr>
              <w:t> Moduł chłodnictwa</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5B84A77D" w14:textId="15480AFA"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0B1A4F17" w14:textId="07D9D2CF"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150/88</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0B58CF52" w14:textId="4A790A0E"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9</w:t>
            </w:r>
          </w:p>
        </w:tc>
      </w:tr>
      <w:tr w:rsidR="002A311E" w:rsidRPr="00B857CE" w14:paraId="4B0AF16E"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11A88500" w14:textId="20839BC8" w:rsidR="002A311E" w:rsidRPr="009A21CD" w:rsidRDefault="002A311E" w:rsidP="002A311E">
            <w:pPr>
              <w:rPr>
                <w:sz w:val="20"/>
                <w:szCs w:val="20"/>
              </w:rPr>
            </w:pPr>
            <w:r w:rsidRPr="009A21CD">
              <w:rPr>
                <w:rFonts w:cs="Calibri"/>
                <w:color w:val="000000"/>
                <w:kern w:val="2"/>
                <w:sz w:val="20"/>
                <w:szCs w:val="20"/>
                <w:lang w:eastAsia="en-US"/>
                <w14:ligatures w14:val="standardContextual"/>
              </w:rPr>
              <w:t> Moduł gospodarowania energią</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09031603" w14:textId="73FC1DF9"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w:t>
            </w:r>
          </w:p>
        </w:tc>
        <w:tc>
          <w:tcPr>
            <w:tcW w:w="1984" w:type="dxa"/>
            <w:tcBorders>
              <w:top w:val="single" w:sz="18" w:space="0" w:color="233D81"/>
              <w:left w:val="single" w:sz="18" w:space="0" w:color="233D81"/>
              <w:bottom w:val="single" w:sz="18" w:space="0" w:color="233D81"/>
              <w:right w:val="single" w:sz="18" w:space="0" w:color="233D81"/>
            </w:tcBorders>
            <w:vAlign w:val="center"/>
          </w:tcPr>
          <w:p w14:paraId="56702FBB" w14:textId="2A16BCE3"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60/40</w:t>
            </w:r>
          </w:p>
        </w:tc>
        <w:tc>
          <w:tcPr>
            <w:tcW w:w="1134" w:type="dxa"/>
            <w:tcBorders>
              <w:top w:val="single" w:sz="18" w:space="0" w:color="233D81"/>
              <w:left w:val="single" w:sz="18" w:space="0" w:color="233D81"/>
              <w:bottom w:val="single" w:sz="18" w:space="0" w:color="233D81"/>
              <w:right w:val="single" w:sz="18" w:space="0" w:color="233D81"/>
            </w:tcBorders>
            <w:vAlign w:val="center"/>
          </w:tcPr>
          <w:p w14:paraId="28E3ED14" w14:textId="45592BCD"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4</w:t>
            </w:r>
          </w:p>
        </w:tc>
      </w:tr>
      <w:tr w:rsidR="002A311E" w:rsidRPr="00B857CE" w14:paraId="1A782B75"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7479255B" w14:textId="28BEB566" w:rsidR="002A311E" w:rsidRPr="009A21CD" w:rsidRDefault="002A311E" w:rsidP="002A311E">
            <w:pPr>
              <w:rPr>
                <w:sz w:val="20"/>
                <w:szCs w:val="20"/>
              </w:rPr>
            </w:pPr>
            <w:r w:rsidRPr="009A21CD">
              <w:rPr>
                <w:rFonts w:cs="Calibri"/>
                <w:color w:val="000000"/>
                <w:kern w:val="2"/>
                <w:sz w:val="20"/>
                <w:szCs w:val="20"/>
                <w:lang w:eastAsia="en-US"/>
                <w14:ligatures w14:val="standardContextual"/>
              </w:rPr>
              <w:t> S1 Systemy energetyczne (Moduł energetyki konwencjonalnej + Moduł pomp ciepła)</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669B0DE4" w14:textId="3741D489"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vMerge w:val="restart"/>
            <w:tcBorders>
              <w:top w:val="single" w:sz="18" w:space="0" w:color="233D81"/>
              <w:left w:val="single" w:sz="18" w:space="0" w:color="233D81"/>
              <w:right w:val="single" w:sz="18" w:space="0" w:color="233D81"/>
            </w:tcBorders>
            <w:vAlign w:val="center"/>
          </w:tcPr>
          <w:p w14:paraId="6570CB27" w14:textId="0F96F66A" w:rsidR="002A311E" w:rsidRPr="009A21CD" w:rsidRDefault="002A311E" w:rsidP="009A21CD">
            <w:pPr>
              <w:spacing w:after="0"/>
              <w:jc w:val="center"/>
              <w:rPr>
                <w:sz w:val="20"/>
                <w:szCs w:val="20"/>
              </w:rPr>
            </w:pPr>
            <w:r w:rsidRPr="009A21CD">
              <w:rPr>
                <w:sz w:val="20"/>
                <w:szCs w:val="20"/>
              </w:rPr>
              <w:t>270/192</w:t>
            </w:r>
          </w:p>
        </w:tc>
        <w:tc>
          <w:tcPr>
            <w:tcW w:w="1134" w:type="dxa"/>
            <w:vMerge w:val="restart"/>
            <w:tcBorders>
              <w:left w:val="single" w:sz="18" w:space="0" w:color="233D81"/>
              <w:right w:val="single" w:sz="18" w:space="0" w:color="233D81"/>
            </w:tcBorders>
            <w:vAlign w:val="center"/>
          </w:tcPr>
          <w:p w14:paraId="332E8384" w14:textId="711976B6" w:rsidR="002A311E" w:rsidRPr="009A21CD" w:rsidRDefault="002A311E" w:rsidP="009A21CD">
            <w:pPr>
              <w:spacing w:after="0"/>
              <w:jc w:val="center"/>
              <w:rPr>
                <w:sz w:val="20"/>
                <w:szCs w:val="20"/>
              </w:rPr>
            </w:pPr>
            <w:r w:rsidRPr="009A21CD">
              <w:rPr>
                <w:sz w:val="20"/>
                <w:szCs w:val="20"/>
              </w:rPr>
              <w:t>18</w:t>
            </w:r>
          </w:p>
        </w:tc>
      </w:tr>
      <w:tr w:rsidR="002A311E" w:rsidRPr="00B857CE" w14:paraId="763D1797"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0F27EC71" w14:textId="7383545F" w:rsidR="002A311E" w:rsidRPr="009A21CD" w:rsidRDefault="002A311E" w:rsidP="002A311E">
            <w:pPr>
              <w:rPr>
                <w:sz w:val="20"/>
                <w:szCs w:val="20"/>
              </w:rPr>
            </w:pPr>
            <w:r w:rsidRPr="009A21CD">
              <w:rPr>
                <w:rFonts w:cs="Calibri"/>
                <w:color w:val="000000"/>
                <w:kern w:val="2"/>
                <w:sz w:val="20"/>
                <w:szCs w:val="20"/>
                <w:lang w:eastAsia="en-US"/>
                <w14:ligatures w14:val="standardContextual"/>
              </w:rPr>
              <w:t>S2 Energetyka niekonwencjonalne (Moduł pomp ciepła + Moduł energetyki niekonwencjonalnej)</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09A662BA" w14:textId="1048C118"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laboratoria, projekt</w:t>
            </w:r>
          </w:p>
        </w:tc>
        <w:tc>
          <w:tcPr>
            <w:tcW w:w="1984" w:type="dxa"/>
            <w:vMerge/>
            <w:tcBorders>
              <w:left w:val="single" w:sz="18" w:space="0" w:color="233D81"/>
              <w:right w:val="single" w:sz="18" w:space="0" w:color="233D81"/>
            </w:tcBorders>
            <w:vAlign w:val="center"/>
          </w:tcPr>
          <w:p w14:paraId="4F262B79" w14:textId="4531B5E7" w:rsidR="002A311E" w:rsidRPr="009A21CD" w:rsidRDefault="002A311E" w:rsidP="009A21CD">
            <w:pPr>
              <w:spacing w:after="0"/>
              <w:jc w:val="center"/>
              <w:rPr>
                <w:sz w:val="20"/>
                <w:szCs w:val="20"/>
              </w:rPr>
            </w:pPr>
          </w:p>
        </w:tc>
        <w:tc>
          <w:tcPr>
            <w:tcW w:w="1134" w:type="dxa"/>
            <w:vMerge/>
            <w:tcBorders>
              <w:left w:val="single" w:sz="18" w:space="0" w:color="233D81"/>
              <w:right w:val="single" w:sz="18" w:space="0" w:color="233D81"/>
            </w:tcBorders>
            <w:vAlign w:val="center"/>
          </w:tcPr>
          <w:p w14:paraId="065E99C0" w14:textId="77777777" w:rsidR="002A311E" w:rsidRPr="009A21CD" w:rsidRDefault="002A311E" w:rsidP="009A21CD">
            <w:pPr>
              <w:spacing w:after="0"/>
              <w:rPr>
                <w:sz w:val="20"/>
                <w:szCs w:val="20"/>
              </w:rPr>
            </w:pPr>
          </w:p>
        </w:tc>
      </w:tr>
      <w:tr w:rsidR="002A311E" w:rsidRPr="00B857CE" w14:paraId="0F3D3697" w14:textId="77777777" w:rsidTr="001B3111">
        <w:tc>
          <w:tcPr>
            <w:tcW w:w="4111" w:type="dxa"/>
            <w:tcBorders>
              <w:top w:val="single" w:sz="18" w:space="0" w:color="233D81"/>
              <w:left w:val="single" w:sz="18" w:space="0" w:color="233D81"/>
              <w:bottom w:val="single" w:sz="18" w:space="0" w:color="233D81"/>
              <w:right w:val="single" w:sz="18" w:space="0" w:color="233D81"/>
            </w:tcBorders>
            <w:vAlign w:val="center"/>
          </w:tcPr>
          <w:p w14:paraId="20BEE894" w14:textId="52245D81" w:rsidR="002A311E" w:rsidRPr="009A21CD" w:rsidRDefault="002A311E" w:rsidP="002A311E">
            <w:pPr>
              <w:rPr>
                <w:sz w:val="20"/>
                <w:szCs w:val="20"/>
              </w:rPr>
            </w:pPr>
            <w:r w:rsidRPr="009A21CD">
              <w:rPr>
                <w:rFonts w:cs="Calibri"/>
                <w:color w:val="000000"/>
                <w:kern w:val="2"/>
                <w:sz w:val="20"/>
                <w:szCs w:val="20"/>
                <w:lang w:eastAsia="en-US"/>
                <w14:ligatures w14:val="standardContextual"/>
              </w:rPr>
              <w:t xml:space="preserve">S3 Zrównoważony rozwój energetyki (Moduł energetyki konwencjonalnej + Moduł energetyki niekonwencjonalnej) </w:t>
            </w:r>
          </w:p>
        </w:tc>
        <w:tc>
          <w:tcPr>
            <w:tcW w:w="1843" w:type="dxa"/>
            <w:tcBorders>
              <w:top w:val="single" w:sz="18" w:space="0" w:color="233D81"/>
              <w:left w:val="single" w:sz="18" w:space="0" w:color="233D81"/>
              <w:bottom w:val="single" w:sz="18" w:space="0" w:color="233D81"/>
              <w:right w:val="single" w:sz="18" w:space="0" w:color="233D81"/>
            </w:tcBorders>
            <w:vAlign w:val="center"/>
          </w:tcPr>
          <w:p w14:paraId="56ED3ED2" w14:textId="58240902" w:rsidR="002A311E" w:rsidRPr="009A21CD" w:rsidRDefault="002A311E" w:rsidP="009A21CD">
            <w:pPr>
              <w:spacing w:after="0"/>
              <w:jc w:val="center"/>
              <w:rPr>
                <w:sz w:val="20"/>
                <w:szCs w:val="20"/>
              </w:rPr>
            </w:pPr>
            <w:r w:rsidRPr="009A21CD">
              <w:rPr>
                <w:rFonts w:cs="Calibri"/>
                <w:color w:val="000000"/>
                <w:kern w:val="2"/>
                <w:sz w:val="20"/>
                <w:szCs w:val="20"/>
                <w:lang w:eastAsia="en-US"/>
                <w14:ligatures w14:val="standardContextual"/>
              </w:rPr>
              <w:t>wykład, ćwiczenia, laboratoria, projekt</w:t>
            </w:r>
          </w:p>
        </w:tc>
        <w:tc>
          <w:tcPr>
            <w:tcW w:w="1984" w:type="dxa"/>
            <w:vMerge/>
            <w:tcBorders>
              <w:left w:val="single" w:sz="18" w:space="0" w:color="233D81"/>
              <w:bottom w:val="single" w:sz="18" w:space="0" w:color="233D81"/>
              <w:right w:val="single" w:sz="18" w:space="0" w:color="233D81"/>
            </w:tcBorders>
            <w:vAlign w:val="center"/>
          </w:tcPr>
          <w:p w14:paraId="37F5D511" w14:textId="1F1C4665" w:rsidR="002A311E" w:rsidRPr="009A21CD" w:rsidRDefault="002A311E" w:rsidP="009A21CD">
            <w:pPr>
              <w:spacing w:after="0"/>
              <w:jc w:val="center"/>
              <w:rPr>
                <w:sz w:val="20"/>
                <w:szCs w:val="20"/>
              </w:rPr>
            </w:pPr>
          </w:p>
        </w:tc>
        <w:tc>
          <w:tcPr>
            <w:tcW w:w="1134" w:type="dxa"/>
            <w:vMerge/>
            <w:tcBorders>
              <w:left w:val="single" w:sz="18" w:space="0" w:color="233D81"/>
              <w:right w:val="single" w:sz="18" w:space="0" w:color="233D81"/>
            </w:tcBorders>
            <w:vAlign w:val="center"/>
          </w:tcPr>
          <w:p w14:paraId="6CFBB435" w14:textId="77777777" w:rsidR="002A311E" w:rsidRPr="009A21CD" w:rsidRDefault="002A311E" w:rsidP="009A21CD">
            <w:pPr>
              <w:spacing w:after="0"/>
              <w:rPr>
                <w:sz w:val="20"/>
                <w:szCs w:val="20"/>
              </w:rPr>
            </w:pPr>
          </w:p>
        </w:tc>
      </w:tr>
      <w:tr w:rsidR="002A311E" w:rsidRPr="00B857CE" w14:paraId="785ADA64" w14:textId="77777777" w:rsidTr="001B3111">
        <w:tc>
          <w:tcPr>
            <w:tcW w:w="5954"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A63F089" w14:textId="099B22DD" w:rsidR="002A311E" w:rsidRPr="009A21CD" w:rsidRDefault="002A311E" w:rsidP="009A21CD">
            <w:pPr>
              <w:spacing w:after="0"/>
              <w:jc w:val="right"/>
              <w:rPr>
                <w:sz w:val="20"/>
                <w:szCs w:val="20"/>
              </w:rPr>
            </w:pPr>
            <w:r w:rsidRPr="009A21CD">
              <w:rPr>
                <w:rFonts w:cs="Calibri"/>
                <w:b/>
                <w:bCs/>
                <w:color w:val="000000"/>
                <w:kern w:val="2"/>
                <w:sz w:val="20"/>
                <w:szCs w:val="20"/>
                <w:lang w:eastAsia="en-US"/>
                <w14:ligatures w14:val="standardContextual"/>
              </w:rPr>
              <w:t>Razem:</w:t>
            </w:r>
          </w:p>
        </w:tc>
        <w:tc>
          <w:tcPr>
            <w:tcW w:w="198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70F7BA8" w14:textId="1F9536ED" w:rsidR="002A311E" w:rsidRPr="009A21CD" w:rsidRDefault="002A311E" w:rsidP="009A21CD">
            <w:pPr>
              <w:spacing w:after="0"/>
              <w:jc w:val="center"/>
              <w:rPr>
                <w:sz w:val="20"/>
                <w:szCs w:val="20"/>
              </w:rPr>
            </w:pPr>
            <w:r w:rsidRPr="009A21CD">
              <w:rPr>
                <w:rFonts w:cs="Calibri"/>
                <w:b/>
                <w:bCs/>
                <w:color w:val="000000"/>
                <w:kern w:val="2"/>
                <w:sz w:val="20"/>
                <w:szCs w:val="20"/>
                <w:lang w:eastAsia="en-US"/>
                <w14:ligatures w14:val="standardContextual"/>
              </w:rPr>
              <w:t>660/416</w:t>
            </w:r>
          </w:p>
        </w:tc>
        <w:tc>
          <w:tcPr>
            <w:tcW w:w="113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807A53D" w14:textId="3A68F63E" w:rsidR="002A311E" w:rsidRPr="009A21CD" w:rsidRDefault="002A311E" w:rsidP="009A21CD">
            <w:pPr>
              <w:spacing w:after="0"/>
              <w:jc w:val="center"/>
              <w:rPr>
                <w:sz w:val="20"/>
                <w:szCs w:val="20"/>
              </w:rPr>
            </w:pPr>
            <w:r w:rsidRPr="009A21CD">
              <w:rPr>
                <w:rFonts w:cs="Calibri"/>
                <w:b/>
                <w:bCs/>
                <w:color w:val="000000"/>
                <w:kern w:val="2"/>
                <w:sz w:val="20"/>
                <w:szCs w:val="20"/>
                <w:lang w:eastAsia="en-US"/>
                <w14:ligatures w14:val="standardContextual"/>
              </w:rPr>
              <w:t>43</w:t>
            </w:r>
          </w:p>
        </w:tc>
      </w:tr>
    </w:tbl>
    <w:p w14:paraId="1BEB564F" w14:textId="77777777" w:rsidR="005A7559" w:rsidRPr="00B857CE" w:rsidRDefault="005A7559" w:rsidP="00E80D11"/>
    <w:p w14:paraId="2E5AE04E" w14:textId="11468231" w:rsidR="004408DE" w:rsidRDefault="004408DE" w:rsidP="00E80D11">
      <w:r w:rsidRPr="00B857CE">
        <w:t xml:space="preserve">Tabela </w:t>
      </w:r>
      <w:r w:rsidR="00385A01" w:rsidRPr="00197A24">
        <w:fldChar w:fldCharType="begin"/>
      </w:r>
      <w:r w:rsidRPr="00B857CE">
        <w:instrText xml:space="preserve"> SEQ Tabela \* ARABIC </w:instrText>
      </w:r>
      <w:r w:rsidR="00385A01" w:rsidRPr="00197A24">
        <w:fldChar w:fldCharType="separate"/>
      </w:r>
      <w:r w:rsidR="00D571A9">
        <w:rPr>
          <w:noProof/>
        </w:rPr>
        <w:t>5</w:t>
      </w:r>
      <w:r w:rsidR="00385A01" w:rsidRPr="00197A24">
        <w:fldChar w:fldCharType="end"/>
      </w:r>
      <w:r w:rsidRPr="00197A24">
        <w:t>.</w:t>
      </w:r>
      <w:r w:rsidR="007F0F82" w:rsidRPr="00197A24">
        <w:t xml:space="preserve"> Zajęcia lub grupy zajęć służące zdobywaniu przez studentów kompetencji inżynierskich/ Zajęcia lub grupy zajęć przygotowujące studentów do wykonywania zawodu nauczyciela</w:t>
      </w:r>
      <w:r w:rsidRPr="00197A24">
        <w:rPr>
          <w:vertAlign w:val="superscript"/>
        </w:rPr>
        <w:footnoteReference w:id="9"/>
      </w:r>
      <w:bookmarkEnd w:id="96"/>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444"/>
        <w:gridCol w:w="1194"/>
        <w:gridCol w:w="800"/>
        <w:gridCol w:w="3921"/>
      </w:tblGrid>
      <w:tr w:rsidR="00DE3710" w:rsidRPr="00B857CE" w14:paraId="23C1669B" w14:textId="77777777" w:rsidTr="00DD1BB3">
        <w:trPr>
          <w:trHeight w:val="658"/>
        </w:trPr>
        <w:tc>
          <w:tcPr>
            <w:tcW w:w="1665"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BED3188" w14:textId="77777777" w:rsidR="00DE3710" w:rsidRPr="00D00891" w:rsidRDefault="00DE3710" w:rsidP="00D00891">
            <w:pPr>
              <w:spacing w:after="0"/>
              <w:jc w:val="center"/>
              <w:rPr>
                <w:b/>
                <w:sz w:val="20"/>
                <w:szCs w:val="20"/>
              </w:rPr>
            </w:pPr>
            <w:r w:rsidRPr="00D00891">
              <w:rPr>
                <w:b/>
                <w:sz w:val="20"/>
                <w:szCs w:val="20"/>
              </w:rPr>
              <w:t>Nazwa zajęć/grupy zajęć</w:t>
            </w:r>
          </w:p>
        </w:tc>
        <w:tc>
          <w:tcPr>
            <w:tcW w:w="144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5921270" w14:textId="77777777" w:rsidR="00DE3710" w:rsidRPr="00D00891" w:rsidRDefault="00DE3710" w:rsidP="00D00891">
            <w:pPr>
              <w:spacing w:after="0"/>
              <w:jc w:val="center"/>
              <w:rPr>
                <w:b/>
                <w:sz w:val="20"/>
                <w:szCs w:val="20"/>
              </w:rPr>
            </w:pPr>
            <w:r w:rsidRPr="00D00891">
              <w:rPr>
                <w:b/>
                <w:sz w:val="20"/>
                <w:szCs w:val="20"/>
              </w:rPr>
              <w:t>Forma/formy zajęć</w:t>
            </w:r>
          </w:p>
        </w:tc>
        <w:tc>
          <w:tcPr>
            <w:tcW w:w="119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CFCCA79" w14:textId="74A025A0" w:rsidR="00DE3710" w:rsidRPr="00D00891" w:rsidRDefault="00DE3710" w:rsidP="00D00891">
            <w:pPr>
              <w:spacing w:after="0"/>
              <w:jc w:val="center"/>
              <w:rPr>
                <w:b/>
                <w:sz w:val="20"/>
                <w:szCs w:val="20"/>
              </w:rPr>
            </w:pPr>
            <w:r w:rsidRPr="00D00891">
              <w:rPr>
                <w:b/>
                <w:sz w:val="20"/>
                <w:szCs w:val="20"/>
              </w:rPr>
              <w:t>Łączna liczna godzin zajęć stacjonarne/niestacjonarne</w:t>
            </w:r>
          </w:p>
        </w:tc>
        <w:tc>
          <w:tcPr>
            <w:tcW w:w="800"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58F03868" w14:textId="77777777" w:rsidR="00DE3710" w:rsidRPr="00D00891" w:rsidRDefault="00DE3710" w:rsidP="00D00891">
            <w:pPr>
              <w:spacing w:after="0"/>
              <w:jc w:val="center"/>
              <w:rPr>
                <w:b/>
                <w:sz w:val="20"/>
                <w:szCs w:val="20"/>
              </w:rPr>
            </w:pPr>
            <w:r w:rsidRPr="00D00891">
              <w:rPr>
                <w:b/>
                <w:sz w:val="20"/>
                <w:szCs w:val="20"/>
              </w:rPr>
              <w:t>Liczba punktów ECTS</w:t>
            </w:r>
          </w:p>
        </w:tc>
        <w:tc>
          <w:tcPr>
            <w:tcW w:w="3921"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2B0CD51" w14:textId="77777777" w:rsidR="00DE3710" w:rsidRPr="00D00891" w:rsidRDefault="00DE3710" w:rsidP="00D00891">
            <w:pPr>
              <w:spacing w:after="0"/>
              <w:jc w:val="center"/>
              <w:rPr>
                <w:b/>
                <w:sz w:val="20"/>
                <w:szCs w:val="20"/>
              </w:rPr>
            </w:pPr>
            <w:r w:rsidRPr="00D00891">
              <w:rPr>
                <w:b/>
                <w:sz w:val="20"/>
                <w:szCs w:val="20"/>
              </w:rPr>
              <w:t>Stopień/tytuł, imię i nazwisko nauczyciela akademickiego lub innej osoby prowadzącej zajęcia</w:t>
            </w:r>
            <w:r w:rsidRPr="00D00891">
              <w:rPr>
                <w:rStyle w:val="Odwoanieprzypisudolnego"/>
                <w:b/>
                <w:sz w:val="20"/>
                <w:szCs w:val="20"/>
              </w:rPr>
              <w:footnoteReference w:id="10"/>
            </w:r>
          </w:p>
        </w:tc>
      </w:tr>
      <w:tr w:rsidR="00A7447E" w:rsidRPr="00B857CE" w14:paraId="7F31F49A" w14:textId="77777777" w:rsidTr="00DD1BB3">
        <w:trPr>
          <w:trHeight w:val="326"/>
        </w:trPr>
        <w:tc>
          <w:tcPr>
            <w:tcW w:w="9024" w:type="dxa"/>
            <w:gridSpan w:val="5"/>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150BC284" w14:textId="46AB447B" w:rsidR="00A7447E" w:rsidRPr="00D00891" w:rsidRDefault="00A7447E" w:rsidP="00D00891">
            <w:pPr>
              <w:spacing w:after="0"/>
              <w:jc w:val="center"/>
              <w:rPr>
                <w:sz w:val="20"/>
                <w:szCs w:val="20"/>
              </w:rPr>
            </w:pPr>
            <w:r w:rsidRPr="00D00891">
              <w:rPr>
                <w:b/>
                <w:bCs/>
                <w:sz w:val="20"/>
                <w:szCs w:val="20"/>
              </w:rPr>
              <w:t>I stopień studiów</w:t>
            </w:r>
          </w:p>
        </w:tc>
      </w:tr>
      <w:tr w:rsidR="00A7447E" w:rsidRPr="00B857CE" w14:paraId="15FFF5A9"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3A81B00E" w14:textId="1B018ECE"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konstrukcji maszyn</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1C4BE985" w14:textId="25D03CF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274A6464" w14:textId="40C0B30A"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375/184</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6BFA1855" w14:textId="3BA16D83"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29</w:t>
            </w:r>
          </w:p>
        </w:tc>
        <w:tc>
          <w:tcPr>
            <w:tcW w:w="3921" w:type="dxa"/>
            <w:tcBorders>
              <w:top w:val="single" w:sz="18" w:space="0" w:color="233D81"/>
              <w:left w:val="single" w:sz="18" w:space="0" w:color="233D81"/>
              <w:bottom w:val="single" w:sz="18" w:space="0" w:color="233D81"/>
              <w:right w:val="single" w:sz="18" w:space="0" w:color="233D81"/>
            </w:tcBorders>
          </w:tcPr>
          <w:p w14:paraId="3AF2FD2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Mechanika techniczna</w:t>
            </w:r>
            <w:r w:rsidRPr="00D00891">
              <w:rPr>
                <w:rFonts w:asciiTheme="minorHAnsi" w:hAnsiTheme="minorHAnsi" w:cs="Calibri"/>
                <w:kern w:val="2"/>
                <w:sz w:val="16"/>
                <w:szCs w:val="16"/>
                <w:lang w:eastAsia="en-US"/>
                <w14:ligatures w14:val="standardContextual"/>
              </w:rPr>
              <w:t>: dr hab. inż. Łukasz Bohdal prof. PK, dr inż. Paweł Kałduński</w:t>
            </w:r>
          </w:p>
          <w:p w14:paraId="16E599DB"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Grafika inżynierska</w:t>
            </w:r>
            <w:r w:rsidRPr="00D00891">
              <w:rPr>
                <w:rFonts w:asciiTheme="minorHAnsi" w:hAnsiTheme="minorHAnsi" w:cs="Calibri"/>
                <w:kern w:val="2"/>
                <w:sz w:val="16"/>
                <w:szCs w:val="16"/>
                <w:lang w:eastAsia="en-US"/>
                <w14:ligatures w14:val="standardContextual"/>
              </w:rPr>
              <w:t>: dr inż. Maciej Kasperowicz</w:t>
            </w:r>
          </w:p>
          <w:p w14:paraId="014C294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Komputerowa grafika inżynierska:</w:t>
            </w:r>
            <w:r w:rsidRPr="00D00891">
              <w:rPr>
                <w:rFonts w:asciiTheme="minorHAnsi" w:hAnsiTheme="minorHAnsi" w:cs="Calibri"/>
                <w:kern w:val="2"/>
                <w:sz w:val="16"/>
                <w:szCs w:val="16"/>
                <w:lang w:eastAsia="en-US"/>
                <w14:ligatures w14:val="standardContextual"/>
              </w:rPr>
              <w:t xml:space="preserve"> dr inż. Maciej Kasperowicz, dr inż. Jerzy Chudy</w:t>
            </w:r>
          </w:p>
          <w:p w14:paraId="61D722B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Wytrzymałość materiałów:</w:t>
            </w:r>
            <w:r w:rsidRPr="00D00891">
              <w:rPr>
                <w:rFonts w:asciiTheme="minorHAnsi" w:hAnsiTheme="minorHAnsi" w:cs="Calibri"/>
                <w:kern w:val="2"/>
                <w:sz w:val="16"/>
                <w:szCs w:val="16"/>
                <w:lang w:eastAsia="en-US"/>
                <w14:ligatures w14:val="standardContextual"/>
              </w:rPr>
              <w:t xml:space="preserve"> dr hab. inż. Agnieszka Kułakowska prof. PK, dr inż. Paweł Kałduński</w:t>
            </w:r>
          </w:p>
          <w:p w14:paraId="155A9AC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Technologia maszyn energetycznych:</w:t>
            </w:r>
            <w:r w:rsidRPr="00D00891">
              <w:rPr>
                <w:rFonts w:asciiTheme="minorHAnsi" w:hAnsiTheme="minorHAnsi" w:cs="Calibri"/>
                <w:kern w:val="2"/>
                <w:sz w:val="16"/>
                <w:szCs w:val="16"/>
                <w:lang w:eastAsia="en-US"/>
                <w14:ligatures w14:val="standardContextual"/>
              </w:rPr>
              <w:t xml:space="preserve"> dr inż. Krzysztof Kukiełka, mgr inż. Piotr Jaskólski</w:t>
            </w:r>
          </w:p>
          <w:p w14:paraId="4FEF6A67"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miernictwa:</w:t>
            </w:r>
            <w:r w:rsidRPr="00D00891">
              <w:rPr>
                <w:rFonts w:asciiTheme="minorHAnsi" w:hAnsiTheme="minorHAnsi" w:cs="Calibri"/>
                <w:kern w:val="2"/>
                <w:sz w:val="16"/>
                <w:szCs w:val="16"/>
                <w:lang w:eastAsia="en-US"/>
                <w14:ligatures w14:val="standardContextual"/>
              </w:rPr>
              <w:t xml:space="preserve"> dr hab. inż. Czesław Łukianowicz, dr inż. Damian Grzesiak, dr inż. Marzena Sutowska</w:t>
            </w:r>
          </w:p>
          <w:p w14:paraId="2ED1C32B"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Materiałoznawstwo:</w:t>
            </w:r>
            <w:r w:rsidRPr="00D00891">
              <w:rPr>
                <w:rFonts w:asciiTheme="minorHAnsi" w:hAnsiTheme="minorHAnsi" w:cs="Calibri"/>
                <w:kern w:val="2"/>
                <w:sz w:val="16"/>
                <w:szCs w:val="16"/>
                <w:lang w:eastAsia="en-US"/>
                <w14:ligatures w14:val="standardContextual"/>
              </w:rPr>
              <w:t xml:space="preserve"> dr hab. inż. Tomasz Rydzkowski, prof. PK, dr hab. inż. Mieczysław Pancielejko, prof. PK</w:t>
            </w:r>
          </w:p>
          <w:p w14:paraId="74846412" w14:textId="4039029E"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Podstawy konstrukcji maszyn:</w:t>
            </w:r>
            <w:r w:rsidRPr="00D00891">
              <w:rPr>
                <w:rFonts w:asciiTheme="minorHAnsi" w:hAnsiTheme="minorHAnsi" w:cs="Calibri"/>
                <w:kern w:val="2"/>
                <w:sz w:val="16"/>
                <w:szCs w:val="16"/>
                <w:lang w:eastAsia="en-US"/>
                <w14:ligatures w14:val="standardContextual"/>
              </w:rPr>
              <w:t xml:space="preserve"> dr inż. Jerzy Chudy</w:t>
            </w:r>
          </w:p>
        </w:tc>
      </w:tr>
      <w:tr w:rsidR="00A7447E" w:rsidRPr="00B857CE" w14:paraId="69EF307D" w14:textId="77777777" w:rsidTr="00883FB5">
        <w:trPr>
          <w:trHeight w:val="375"/>
        </w:trPr>
        <w:tc>
          <w:tcPr>
            <w:tcW w:w="1665" w:type="dxa"/>
            <w:tcBorders>
              <w:top w:val="single" w:sz="18" w:space="0" w:color="233D81"/>
              <w:left w:val="single" w:sz="18" w:space="0" w:color="233D81"/>
              <w:right w:val="single" w:sz="18" w:space="0" w:color="233D81"/>
            </w:tcBorders>
            <w:vAlign w:val="center"/>
          </w:tcPr>
          <w:p w14:paraId="17801642" w14:textId="66263180"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podstaw energetycznych</w:t>
            </w:r>
          </w:p>
        </w:tc>
        <w:tc>
          <w:tcPr>
            <w:tcW w:w="1444" w:type="dxa"/>
            <w:tcBorders>
              <w:top w:val="single" w:sz="18" w:space="0" w:color="233D81"/>
              <w:left w:val="single" w:sz="18" w:space="0" w:color="233D81"/>
              <w:right w:val="single" w:sz="18" w:space="0" w:color="233D81"/>
            </w:tcBorders>
            <w:vAlign w:val="center"/>
          </w:tcPr>
          <w:p w14:paraId="27E2AEDB" w14:textId="6245EDFD"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right w:val="single" w:sz="18" w:space="0" w:color="233D81"/>
            </w:tcBorders>
            <w:vAlign w:val="center"/>
          </w:tcPr>
          <w:p w14:paraId="3E5AC8F9" w14:textId="2FC7F1BB"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450/256</w:t>
            </w:r>
          </w:p>
        </w:tc>
        <w:tc>
          <w:tcPr>
            <w:tcW w:w="800" w:type="dxa"/>
            <w:tcBorders>
              <w:top w:val="single" w:sz="18" w:space="0" w:color="233D81"/>
              <w:left w:val="single" w:sz="18" w:space="0" w:color="233D81"/>
              <w:right w:val="single" w:sz="18" w:space="0" w:color="233D81"/>
            </w:tcBorders>
            <w:vAlign w:val="center"/>
          </w:tcPr>
          <w:p w14:paraId="3BDCC1E3" w14:textId="24915F36"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35</w:t>
            </w:r>
          </w:p>
        </w:tc>
        <w:tc>
          <w:tcPr>
            <w:tcW w:w="3921" w:type="dxa"/>
            <w:tcBorders>
              <w:top w:val="single" w:sz="18" w:space="0" w:color="233D81"/>
              <w:left w:val="single" w:sz="18" w:space="0" w:color="233D81"/>
              <w:right w:val="single" w:sz="18" w:space="0" w:color="233D81"/>
            </w:tcBorders>
          </w:tcPr>
          <w:p w14:paraId="77FE7102"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Termodynamika:</w:t>
            </w:r>
            <w:r w:rsidRPr="00D00891">
              <w:rPr>
                <w:rFonts w:asciiTheme="minorHAnsi" w:hAnsiTheme="minorHAnsi" w:cs="Calibri"/>
                <w:color w:val="000000"/>
                <w:kern w:val="2"/>
                <w:sz w:val="16"/>
                <w:szCs w:val="16"/>
                <w:lang w:eastAsia="en-US"/>
                <w14:ligatures w14:val="standardContextual"/>
              </w:rPr>
              <w:t xml:space="preserve"> prof. dr hab. inż. Tadeusz Bohdal, dr hab. inż. Marcin Kruzel, prof. PK, mgr inż. Katarzyna Chliszcz</w:t>
            </w:r>
          </w:p>
          <w:p w14:paraId="7742441F"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Mechanika płynów:</w:t>
            </w:r>
            <w:r w:rsidRPr="00D00891">
              <w:rPr>
                <w:rFonts w:asciiTheme="minorHAnsi" w:hAnsiTheme="minorHAnsi" w:cs="Calibri"/>
                <w:color w:val="000000"/>
                <w:kern w:val="2"/>
                <w:sz w:val="16"/>
                <w:szCs w:val="16"/>
                <w:lang w:eastAsia="en-US"/>
                <w14:ligatures w14:val="standardContextual"/>
              </w:rPr>
              <w:t xml:space="preserve"> prof. dr hab. inż. Krzysztof Dutkowski, dr hab. inż. Marcin Kruzel, prof. PK, mgr inż. Katarzyna Chliszcz</w:t>
            </w:r>
          </w:p>
          <w:p w14:paraId="443C56C4" w14:textId="77777777" w:rsidR="00A7447E" w:rsidRPr="00D00891" w:rsidRDefault="00A7447E" w:rsidP="00E44841">
            <w:pPr>
              <w:spacing w:after="60"/>
              <w:jc w:val="left"/>
              <w:rPr>
                <w:rFonts w:asciiTheme="minorHAnsi" w:hAnsiTheme="minorHAnsi" w:cs="Calibri"/>
                <w:color w:val="EE0000"/>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wymiany ciepła:</w:t>
            </w:r>
            <w:r w:rsidRPr="00D00891">
              <w:rPr>
                <w:rFonts w:asciiTheme="minorHAnsi" w:hAnsiTheme="minorHAnsi" w:cs="Calibri"/>
                <w:kern w:val="2"/>
                <w:sz w:val="16"/>
                <w:szCs w:val="16"/>
                <w:lang w:eastAsia="en-US"/>
                <w14:ligatures w14:val="standardContextual"/>
              </w:rPr>
              <w:t xml:space="preserve"> </w:t>
            </w:r>
            <w:r w:rsidRPr="00D00891">
              <w:rPr>
                <w:rFonts w:asciiTheme="minorHAnsi" w:hAnsiTheme="minorHAnsi" w:cs="Calibri"/>
                <w:color w:val="000000"/>
                <w:kern w:val="2"/>
                <w:sz w:val="16"/>
                <w:szCs w:val="16"/>
                <w:lang w:eastAsia="en-US"/>
                <w14:ligatures w14:val="standardContextual"/>
              </w:rPr>
              <w:t>prof. dr hab. inż. Tadeusz Bohdal, dr hab. inż. Marcin Kruzel</w:t>
            </w:r>
          </w:p>
          <w:p w14:paraId="59D980A2"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Podstawy chłodnictwa</w:t>
            </w:r>
            <w:r w:rsidRPr="00D00891">
              <w:rPr>
                <w:rFonts w:asciiTheme="minorHAnsi" w:hAnsiTheme="minorHAnsi" w:cs="Calibri"/>
                <w:color w:val="000000"/>
                <w:kern w:val="2"/>
                <w:sz w:val="16"/>
                <w:szCs w:val="16"/>
                <w:lang w:eastAsia="en-US"/>
                <w14:ligatures w14:val="standardContextual"/>
              </w:rPr>
              <w:t>: dr hab. inż. Małgorzata Sikora, prof. PK, mgr inż. Katarzyna Chliszcz</w:t>
            </w:r>
          </w:p>
          <w:p w14:paraId="0828A21E" w14:textId="6CB8B8F5" w:rsidR="00A7447E" w:rsidRPr="00425AB4" w:rsidRDefault="00A7447E" w:rsidP="00E44841">
            <w:pPr>
              <w:spacing w:after="60"/>
              <w:jc w:val="left"/>
              <w:rPr>
                <w:rFonts w:asciiTheme="minorHAnsi" w:hAnsiTheme="minorHAnsi" w:cs="Calibri"/>
                <w:b/>
                <w:color w:val="000000"/>
                <w:kern w:val="2"/>
                <w:sz w:val="16"/>
                <w:szCs w:val="16"/>
                <w:lang w:eastAsia="en-US"/>
                <w14:ligatures w14:val="standardContextual"/>
              </w:rPr>
            </w:pPr>
            <w:r w:rsidRPr="00425AB4">
              <w:rPr>
                <w:rFonts w:asciiTheme="minorHAnsi" w:hAnsiTheme="minorHAnsi" w:cs="Calibri"/>
                <w:b/>
                <w:color w:val="000000"/>
                <w:kern w:val="2"/>
                <w:sz w:val="16"/>
                <w:szCs w:val="16"/>
                <w:lang w:eastAsia="en-US"/>
                <w14:ligatures w14:val="standardContextual"/>
              </w:rPr>
              <w:lastRenderedPageBreak/>
              <w:t>Wymienniki ciepła:</w:t>
            </w:r>
            <w:r w:rsidR="00425AB4">
              <w:rPr>
                <w:rFonts w:asciiTheme="minorHAnsi" w:hAnsiTheme="minorHAnsi" w:cs="Calibri"/>
                <w:b/>
                <w:color w:val="000000"/>
                <w:kern w:val="2"/>
                <w:sz w:val="16"/>
                <w:szCs w:val="16"/>
                <w:lang w:eastAsia="en-US"/>
                <w14:ligatures w14:val="standardContextual"/>
              </w:rPr>
              <w:t xml:space="preserve"> </w:t>
            </w:r>
            <w:r w:rsidR="00425AB4" w:rsidRPr="00425AB4">
              <w:rPr>
                <w:rFonts w:asciiTheme="minorHAnsi" w:hAnsiTheme="minorHAnsi" w:cs="Calibri"/>
                <w:color w:val="000000"/>
                <w:kern w:val="2"/>
                <w:sz w:val="16"/>
                <w:szCs w:val="16"/>
                <w:lang w:eastAsia="en-US"/>
                <w14:ligatures w14:val="standardContextual"/>
              </w:rPr>
              <w:t>prof. dr hab. inż. Tadeusz Bohdal</w:t>
            </w:r>
          </w:p>
          <w:p w14:paraId="1F06FB9B" w14:textId="19E01585" w:rsidR="00A7447E" w:rsidRPr="00D00891" w:rsidRDefault="00A7447E" w:rsidP="00883FB5">
            <w:pPr>
              <w:spacing w:after="0"/>
              <w:rPr>
                <w:rFonts w:asciiTheme="minorHAnsi" w:hAnsiTheme="minorHAnsi"/>
                <w:sz w:val="16"/>
                <w:szCs w:val="16"/>
              </w:rPr>
            </w:pPr>
            <w:r w:rsidRPr="00D00891">
              <w:rPr>
                <w:rFonts w:asciiTheme="minorHAnsi" w:hAnsiTheme="minorHAnsi" w:cs="Calibri"/>
                <w:b/>
                <w:bCs/>
                <w:color w:val="000000"/>
                <w:kern w:val="2"/>
                <w:sz w:val="16"/>
                <w:szCs w:val="16"/>
                <w:lang w:eastAsia="en-US"/>
                <w14:ligatures w14:val="standardContextual"/>
              </w:rPr>
              <w:t>Gospodarka energetyczna:</w:t>
            </w:r>
            <w:r w:rsidRPr="00D00891">
              <w:rPr>
                <w:rFonts w:asciiTheme="minorHAnsi" w:hAnsiTheme="minorHAnsi" w:cs="Calibri"/>
                <w:color w:val="000000"/>
                <w:kern w:val="2"/>
                <w:sz w:val="16"/>
                <w:szCs w:val="16"/>
                <w:lang w:eastAsia="en-US"/>
                <w14:ligatures w14:val="standardContextual"/>
              </w:rPr>
              <w:t xml:space="preserve"> dr hab. inż. Marcin Kruzel, prof. PK</w:t>
            </w:r>
          </w:p>
        </w:tc>
      </w:tr>
      <w:tr w:rsidR="00A7447E" w:rsidRPr="00B857CE" w14:paraId="5E4E9092"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18241AAE" w14:textId="44A640C5"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lastRenderedPageBreak/>
              <w:t>Moduł sterowania i monitoringu energetycznego</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3C2054EF" w14:textId="390F9AE9"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3F6738DB" w14:textId="26B6B237"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165/88</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75FCEFD7" w14:textId="49DFAC17"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13</w:t>
            </w:r>
          </w:p>
        </w:tc>
        <w:tc>
          <w:tcPr>
            <w:tcW w:w="3921" w:type="dxa"/>
            <w:tcBorders>
              <w:top w:val="single" w:sz="18" w:space="0" w:color="233D81"/>
              <w:left w:val="single" w:sz="18" w:space="0" w:color="233D81"/>
              <w:bottom w:val="single" w:sz="18" w:space="0" w:color="233D81"/>
              <w:right w:val="single" w:sz="18" w:space="0" w:color="233D81"/>
            </w:tcBorders>
          </w:tcPr>
          <w:p w14:paraId="24D9CC78"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Maszyny elektryczne:</w:t>
            </w:r>
            <w:r w:rsidRPr="00D00891">
              <w:rPr>
                <w:rFonts w:asciiTheme="minorHAnsi" w:hAnsiTheme="minorHAnsi" w:cs="Calibri"/>
                <w:kern w:val="2"/>
                <w:sz w:val="16"/>
                <w:szCs w:val="16"/>
                <w:lang w:eastAsia="en-US"/>
                <w14:ligatures w14:val="standardContextual"/>
              </w:rPr>
              <w:t xml:space="preserve"> prof. dr hab. inż. Stanisław Duer</w:t>
            </w:r>
          </w:p>
          <w:p w14:paraId="5285D077"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Automatyka:</w:t>
            </w:r>
            <w:r w:rsidRPr="00D00891">
              <w:rPr>
                <w:rFonts w:asciiTheme="minorHAnsi" w:hAnsiTheme="minorHAnsi" w:cs="Calibri"/>
                <w:kern w:val="2"/>
                <w:sz w:val="16"/>
                <w:szCs w:val="16"/>
                <w:lang w:eastAsia="en-US"/>
                <w14:ligatures w14:val="standardContextual"/>
              </w:rPr>
              <w:t xml:space="preserve"> dr inż. Sebastian Chamera, dr inż. Paweł Znaczko</w:t>
            </w:r>
          </w:p>
          <w:p w14:paraId="0389F37C" w14:textId="729B39E6"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Elektrotechnika i elektronika:</w:t>
            </w:r>
            <w:r w:rsidRPr="00D00891">
              <w:rPr>
                <w:rFonts w:asciiTheme="minorHAnsi" w:hAnsiTheme="minorHAnsi" w:cs="Calibri"/>
                <w:kern w:val="2"/>
                <w:sz w:val="16"/>
                <w:szCs w:val="16"/>
                <w:lang w:eastAsia="en-US"/>
                <w14:ligatures w14:val="standardContextual"/>
              </w:rPr>
              <w:t xml:space="preserve"> prof. dr hab. inż. Stanisław Duer, dr inż. Konrad Zajkowski, mgr inż. Artur Klonowski </w:t>
            </w:r>
          </w:p>
        </w:tc>
      </w:tr>
      <w:tr w:rsidR="00A7447E" w:rsidRPr="00B857CE" w14:paraId="49DC6E7E"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070D178B" w14:textId="48091022"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modelowania komputerowego</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1C4CF58E" w14:textId="1EBCD1A1"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4F751C0E" w14:textId="4CC2C8D5"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150/72</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5AC22C43" w14:textId="679F67D2"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10</w:t>
            </w:r>
          </w:p>
        </w:tc>
        <w:tc>
          <w:tcPr>
            <w:tcW w:w="3921" w:type="dxa"/>
            <w:tcBorders>
              <w:top w:val="single" w:sz="18" w:space="0" w:color="233D81"/>
              <w:left w:val="single" w:sz="18" w:space="0" w:color="233D81"/>
              <w:bottom w:val="single" w:sz="18" w:space="0" w:color="233D81"/>
              <w:right w:val="single" w:sz="18" w:space="0" w:color="233D81"/>
            </w:tcBorders>
          </w:tcPr>
          <w:p w14:paraId="695ED85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modelowania komputerowego:</w:t>
            </w:r>
            <w:r w:rsidRPr="00D00891">
              <w:rPr>
                <w:rFonts w:asciiTheme="minorHAnsi" w:hAnsiTheme="minorHAnsi" w:cs="Calibri"/>
                <w:kern w:val="2"/>
                <w:sz w:val="16"/>
                <w:szCs w:val="16"/>
                <w:lang w:eastAsia="en-US"/>
                <w14:ligatures w14:val="standardContextual"/>
              </w:rPr>
              <w:t xml:space="preserve"> dr hab. inż. Łukasz Bohdal, prof. PK </w:t>
            </w:r>
          </w:p>
          <w:p w14:paraId="6628E4BF" w14:textId="769DDDB6"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Modelowanie zjawisk cieplnych i przepływowych:</w:t>
            </w:r>
            <w:r w:rsidRPr="00D00891">
              <w:rPr>
                <w:rFonts w:asciiTheme="minorHAnsi" w:hAnsiTheme="minorHAnsi" w:cs="Calibri"/>
                <w:kern w:val="2"/>
                <w:sz w:val="16"/>
                <w:szCs w:val="16"/>
                <w:lang w:eastAsia="en-US"/>
                <w14:ligatures w14:val="standardContextual"/>
              </w:rPr>
              <w:t xml:space="preserve"> prof. dr hab. inż. Krzysztof Dutkowski</w:t>
            </w:r>
          </w:p>
        </w:tc>
      </w:tr>
      <w:tr w:rsidR="00A7447E" w:rsidRPr="00B857CE" w14:paraId="3037D75C"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2887C253" w14:textId="214F8F19" w:rsidR="00A7447E" w:rsidRPr="00D00891" w:rsidRDefault="00A7447E" w:rsidP="00A7447E">
            <w:pPr>
              <w:rPr>
                <w:rFonts w:asciiTheme="minorHAnsi" w:hAnsiTheme="minorHAnsi"/>
                <w:sz w:val="16"/>
                <w:szCs w:val="16"/>
              </w:rPr>
            </w:pPr>
            <w:r w:rsidRPr="00D00891">
              <w:rPr>
                <w:rFonts w:asciiTheme="minorHAnsi" w:hAnsiTheme="minorHAnsi" w:cs="Calibri"/>
                <w:kern w:val="2"/>
                <w:sz w:val="16"/>
                <w:szCs w:val="16"/>
                <w:lang w:eastAsia="en-US"/>
                <w14:ligatures w14:val="standardContextual"/>
              </w:rPr>
              <w:t>Moduł sieci i instalacji sanitarnych</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7B36A8DD" w14:textId="04316EDA" w:rsidR="00A7447E" w:rsidRPr="00D00891" w:rsidRDefault="00A7447E" w:rsidP="00A7447E">
            <w:pPr>
              <w:jc w:val="center"/>
              <w:rPr>
                <w:rFonts w:asciiTheme="minorHAnsi" w:hAnsiTheme="minorHAnsi"/>
                <w:sz w:val="16"/>
                <w:szCs w:val="16"/>
              </w:rPr>
            </w:pPr>
            <w:r w:rsidRPr="00D00891">
              <w:rPr>
                <w:rFonts w:asciiTheme="minorHAnsi" w:hAnsiTheme="minorHAnsi" w:cs="Calibri"/>
                <w:kern w:val="2"/>
                <w:sz w:val="16"/>
                <w:szCs w:val="16"/>
                <w:lang w:eastAsia="en-US"/>
                <w14:ligatures w14:val="standardContextual"/>
              </w:rPr>
              <w:t>wykład,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7AF927C2" w14:textId="77766095" w:rsidR="00A7447E" w:rsidRPr="00D00891" w:rsidRDefault="00A7447E" w:rsidP="00A7447E">
            <w:pPr>
              <w:jc w:val="center"/>
              <w:rPr>
                <w:rFonts w:asciiTheme="minorHAnsi" w:hAnsiTheme="minorHAnsi"/>
                <w:sz w:val="16"/>
                <w:szCs w:val="16"/>
              </w:rPr>
            </w:pPr>
            <w:r w:rsidRPr="00D00891">
              <w:rPr>
                <w:rFonts w:asciiTheme="minorHAnsi" w:hAnsiTheme="minorHAnsi" w:cs="Calibri"/>
                <w:kern w:val="2"/>
                <w:sz w:val="16"/>
                <w:szCs w:val="16"/>
                <w:lang w:eastAsia="en-US"/>
                <w14:ligatures w14:val="standardContextual"/>
              </w:rPr>
              <w:t>150/72</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437738E2" w14:textId="13642799" w:rsidR="00A7447E" w:rsidRPr="00D00891" w:rsidRDefault="00A7447E" w:rsidP="00A7447E">
            <w:pPr>
              <w:jc w:val="center"/>
              <w:rPr>
                <w:rFonts w:asciiTheme="minorHAnsi" w:hAnsiTheme="minorHAnsi"/>
                <w:sz w:val="16"/>
                <w:szCs w:val="16"/>
              </w:rPr>
            </w:pPr>
            <w:r w:rsidRPr="00D00891">
              <w:rPr>
                <w:rFonts w:asciiTheme="minorHAnsi" w:hAnsiTheme="minorHAnsi" w:cs="Calibri"/>
                <w:kern w:val="2"/>
                <w:sz w:val="16"/>
                <w:szCs w:val="16"/>
                <w:lang w:eastAsia="en-US"/>
                <w14:ligatures w14:val="standardContextual"/>
              </w:rPr>
              <w:t>10</w:t>
            </w:r>
          </w:p>
        </w:tc>
        <w:tc>
          <w:tcPr>
            <w:tcW w:w="3921" w:type="dxa"/>
            <w:tcBorders>
              <w:top w:val="single" w:sz="18" w:space="0" w:color="233D81"/>
              <w:left w:val="single" w:sz="18" w:space="0" w:color="233D81"/>
              <w:bottom w:val="single" w:sz="18" w:space="0" w:color="233D81"/>
              <w:right w:val="single" w:sz="18" w:space="0" w:color="233D81"/>
            </w:tcBorders>
          </w:tcPr>
          <w:p w14:paraId="044FC89D"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Sieci i instalacje gazowe:</w:t>
            </w:r>
            <w:r w:rsidRPr="00D00891">
              <w:rPr>
                <w:rFonts w:asciiTheme="minorHAnsi" w:hAnsiTheme="minorHAnsi" w:cs="Calibri"/>
                <w:kern w:val="2"/>
                <w:sz w:val="16"/>
                <w:szCs w:val="16"/>
                <w:lang w:eastAsia="en-US"/>
                <w14:ligatures w14:val="standardContextual"/>
              </w:rPr>
              <w:t xml:space="preserve"> dr inż. Wojciech Kuczyński, mgr inż. Agnieszka Maliszewska</w:t>
            </w:r>
          </w:p>
          <w:p w14:paraId="03CFF31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Sieci i instalacje wodne i kanalizacyjne:</w:t>
            </w:r>
            <w:r w:rsidRPr="00D00891">
              <w:rPr>
                <w:rFonts w:asciiTheme="minorHAnsi" w:hAnsiTheme="minorHAnsi" w:cs="Calibri"/>
                <w:kern w:val="2"/>
                <w:sz w:val="16"/>
                <w:szCs w:val="16"/>
                <w:lang w:eastAsia="en-US"/>
                <w14:ligatures w14:val="standardContextual"/>
              </w:rPr>
              <w:t xml:space="preserve"> dr inż. Wojciech Kuczyński, mgr inż. Agnieszka Maliszewska</w:t>
            </w:r>
          </w:p>
          <w:p w14:paraId="4FCE163C" w14:textId="5BACD0AE"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Sieci i instalacje cieplne:</w:t>
            </w:r>
            <w:r w:rsidRPr="00D00891">
              <w:rPr>
                <w:rFonts w:asciiTheme="minorHAnsi" w:hAnsiTheme="minorHAnsi" w:cs="Calibri"/>
                <w:kern w:val="2"/>
                <w:sz w:val="16"/>
                <w:szCs w:val="16"/>
                <w:lang w:eastAsia="en-US"/>
                <w14:ligatures w14:val="standardContextual"/>
              </w:rPr>
              <w:t xml:space="preserve"> prof. dr hab. inż. Alexander </w:t>
            </w:r>
            <w:proofErr w:type="spellStart"/>
            <w:r w:rsidRPr="00D00891">
              <w:rPr>
                <w:rFonts w:asciiTheme="minorHAnsi" w:hAnsiTheme="minorHAnsi" w:cs="Calibri"/>
                <w:kern w:val="2"/>
                <w:sz w:val="16"/>
                <w:szCs w:val="16"/>
                <w:lang w:eastAsia="en-US"/>
                <w14:ligatures w14:val="standardContextual"/>
              </w:rPr>
              <w:t>Shkarovskiy</w:t>
            </w:r>
            <w:proofErr w:type="spellEnd"/>
            <w:r w:rsidRPr="00D00891">
              <w:rPr>
                <w:rFonts w:asciiTheme="minorHAnsi" w:hAnsiTheme="minorHAnsi" w:cs="Calibri"/>
                <w:kern w:val="2"/>
                <w:sz w:val="16"/>
                <w:szCs w:val="16"/>
                <w:lang w:eastAsia="en-US"/>
                <w14:ligatures w14:val="standardContextual"/>
              </w:rPr>
              <w:t xml:space="preserve">, dr inż. Sylwia </w:t>
            </w:r>
            <w:proofErr w:type="spellStart"/>
            <w:r w:rsidRPr="00D00891">
              <w:rPr>
                <w:rFonts w:asciiTheme="minorHAnsi" w:hAnsiTheme="minorHAnsi" w:cs="Calibri"/>
                <w:kern w:val="2"/>
                <w:sz w:val="16"/>
                <w:szCs w:val="16"/>
                <w:lang w:eastAsia="en-US"/>
                <w14:ligatures w14:val="standardContextual"/>
              </w:rPr>
              <w:t>Janta</w:t>
            </w:r>
            <w:proofErr w:type="spellEnd"/>
            <w:r w:rsidRPr="00D00891">
              <w:rPr>
                <w:rFonts w:asciiTheme="minorHAnsi" w:hAnsiTheme="minorHAnsi" w:cs="Calibri"/>
                <w:kern w:val="2"/>
                <w:sz w:val="16"/>
                <w:szCs w:val="16"/>
                <w:lang w:eastAsia="en-US"/>
                <w14:ligatures w14:val="standardContextual"/>
              </w:rPr>
              <w:t>-Lipińska</w:t>
            </w:r>
          </w:p>
        </w:tc>
      </w:tr>
      <w:tr w:rsidR="00A7447E" w:rsidRPr="00B857CE" w14:paraId="733CE8E5"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50B03AB0" w14:textId="0FCE8692"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produkcji paliw z biomasy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13C8603C" w14:textId="010D3CF9"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09209FAA" w14:textId="73E8DD31"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180/80</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4399E345" w14:textId="477A9E9B"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13</w:t>
            </w:r>
          </w:p>
        </w:tc>
        <w:tc>
          <w:tcPr>
            <w:tcW w:w="3921" w:type="dxa"/>
            <w:tcBorders>
              <w:top w:val="single" w:sz="18" w:space="0" w:color="233D81"/>
              <w:left w:val="single" w:sz="18" w:space="0" w:color="233D81"/>
              <w:bottom w:val="single" w:sz="18" w:space="0" w:color="233D81"/>
              <w:right w:val="single" w:sz="18" w:space="0" w:color="233D81"/>
            </w:tcBorders>
          </w:tcPr>
          <w:p w14:paraId="462384CA"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Biomasa energetyczna:</w:t>
            </w:r>
            <w:r w:rsidRPr="00D00891">
              <w:rPr>
                <w:rFonts w:asciiTheme="minorHAnsi" w:hAnsiTheme="minorHAnsi" w:cs="Calibri"/>
                <w:kern w:val="2"/>
                <w:sz w:val="16"/>
                <w:szCs w:val="16"/>
                <w:lang w:eastAsia="en-US"/>
                <w14:ligatures w14:val="standardContextual"/>
              </w:rPr>
              <w:t xml:space="preserve"> dr hab. inż. Tomasz Piskier, prof. PK</w:t>
            </w:r>
          </w:p>
          <w:p w14:paraId="5BAA031C"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technologii produkcji biopaliw:</w:t>
            </w:r>
            <w:r w:rsidRPr="00D00891">
              <w:rPr>
                <w:rFonts w:asciiTheme="minorHAnsi" w:hAnsiTheme="minorHAnsi" w:cs="Calibri"/>
                <w:kern w:val="2"/>
                <w:sz w:val="16"/>
                <w:szCs w:val="16"/>
                <w:lang w:eastAsia="en-US"/>
                <w14:ligatures w14:val="standardContextual"/>
              </w:rPr>
              <w:t xml:space="preserve"> dr hab. inż. Małgorzata Smuga-Kogut</w:t>
            </w:r>
          </w:p>
          <w:p w14:paraId="24463F3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Projekt linii do produkcji energii z biomasy:</w:t>
            </w:r>
            <w:r w:rsidRPr="00D00891">
              <w:rPr>
                <w:rFonts w:asciiTheme="minorHAnsi" w:hAnsiTheme="minorHAnsi" w:cs="Calibri"/>
                <w:kern w:val="2"/>
                <w:sz w:val="16"/>
                <w:szCs w:val="16"/>
                <w:lang w:eastAsia="en-US"/>
                <w14:ligatures w14:val="standardContextual"/>
              </w:rPr>
              <w:t xml:space="preserve"> dr hab. inż. Tomasz Piskier, prof. PK, dr inż. Robert Bujaczek</w:t>
            </w:r>
          </w:p>
          <w:p w14:paraId="01B0B5D9" w14:textId="35F2CB23"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Instalacje agroenergetyczne:</w:t>
            </w:r>
            <w:r w:rsidRPr="00D00891">
              <w:rPr>
                <w:rFonts w:asciiTheme="minorHAnsi" w:hAnsiTheme="minorHAnsi" w:cs="Calibri"/>
                <w:kern w:val="2"/>
                <w:sz w:val="16"/>
                <w:szCs w:val="16"/>
                <w:lang w:eastAsia="en-US"/>
                <w14:ligatures w14:val="standardContextual"/>
              </w:rPr>
              <w:t xml:space="preserve"> dr inż. Robert Bujaczek</w:t>
            </w:r>
          </w:p>
        </w:tc>
      </w:tr>
      <w:tr w:rsidR="00A7447E" w:rsidRPr="00B857CE" w14:paraId="4A2D0099"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02BF99B3" w14:textId="3E67C81E"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eksploatacji</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0B781FDA" w14:textId="2E750EE6"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1A6AAE0A" w14:textId="5BC96BE3"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120/56</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09A376D1" w14:textId="593CD79A"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8</w:t>
            </w:r>
          </w:p>
        </w:tc>
        <w:tc>
          <w:tcPr>
            <w:tcW w:w="3921" w:type="dxa"/>
            <w:tcBorders>
              <w:top w:val="single" w:sz="18" w:space="0" w:color="233D81"/>
              <w:left w:val="single" w:sz="18" w:space="0" w:color="233D81"/>
              <w:bottom w:val="single" w:sz="18" w:space="0" w:color="233D81"/>
              <w:right w:val="single" w:sz="18" w:space="0" w:color="233D81"/>
            </w:tcBorders>
          </w:tcPr>
          <w:p w14:paraId="0E281D9E"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Miernictwo niekonwencjonalnych układów energetycznych:</w:t>
            </w:r>
            <w:r w:rsidRPr="00D00891">
              <w:rPr>
                <w:rFonts w:asciiTheme="minorHAnsi" w:hAnsiTheme="minorHAnsi" w:cs="Calibri"/>
                <w:color w:val="000000"/>
                <w:kern w:val="2"/>
                <w:sz w:val="16"/>
                <w:szCs w:val="16"/>
                <w:lang w:eastAsia="en-US"/>
                <w14:ligatures w14:val="standardContextual"/>
              </w:rPr>
              <w:t xml:space="preserve"> prof. dr hab. inż. Waldemar Kuczyński, mgr inż. Katarzyna Chliszcz</w:t>
            </w:r>
          </w:p>
          <w:p w14:paraId="3404F4BD"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Maszyny przepływowe:</w:t>
            </w:r>
            <w:r w:rsidRPr="00D00891">
              <w:rPr>
                <w:rFonts w:asciiTheme="minorHAnsi" w:hAnsiTheme="minorHAnsi" w:cs="Calibri"/>
                <w:kern w:val="2"/>
                <w:sz w:val="16"/>
                <w:szCs w:val="16"/>
                <w:lang w:eastAsia="en-US"/>
                <w14:ligatures w14:val="standardContextual"/>
              </w:rPr>
              <w:t xml:space="preserve"> prof. dr hab. inż. Krzysztof Dutkowski</w:t>
            </w:r>
          </w:p>
          <w:p w14:paraId="5F11D533" w14:textId="3D2DD54C"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color w:val="000000"/>
                <w:kern w:val="2"/>
                <w:sz w:val="16"/>
                <w:szCs w:val="16"/>
                <w:lang w:eastAsia="en-US"/>
                <w14:ligatures w14:val="standardContextual"/>
              </w:rPr>
              <w:t>Audyt energetyczny budynków:</w:t>
            </w:r>
            <w:r w:rsidRPr="00D00891">
              <w:rPr>
                <w:rFonts w:asciiTheme="minorHAnsi" w:hAnsiTheme="minorHAnsi" w:cs="Calibri"/>
                <w:color w:val="000000"/>
                <w:kern w:val="2"/>
                <w:sz w:val="16"/>
                <w:szCs w:val="16"/>
                <w:lang w:eastAsia="en-US"/>
                <w14:ligatures w14:val="standardContextual"/>
              </w:rPr>
              <w:t xml:space="preserve"> dr hab. inż. Małgorzata Sikora, prof. PK</w:t>
            </w:r>
          </w:p>
        </w:tc>
      </w:tr>
      <w:tr w:rsidR="00A7447E" w:rsidRPr="00B857CE" w14:paraId="322D3E62"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3B7CC181" w14:textId="225C87E6"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chłodnictwa i klimatyzacji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3C183620" w14:textId="52D63A60"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07E12F50" w14:textId="7F8A5B13"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270/144</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64E0C0B0" w14:textId="79D4DECF" w:rsidR="00A7447E" w:rsidRPr="00D00891" w:rsidRDefault="00A7447E" w:rsidP="00A7447E">
            <w:pPr>
              <w:jc w:val="center"/>
              <w:rPr>
                <w:rFonts w:asciiTheme="minorHAnsi" w:hAnsiTheme="minorHAnsi"/>
                <w:sz w:val="16"/>
                <w:szCs w:val="16"/>
              </w:rPr>
            </w:pPr>
            <w:r w:rsidRPr="00D00891">
              <w:rPr>
                <w:rFonts w:asciiTheme="minorHAnsi" w:hAnsiTheme="minorHAnsi" w:cs="Calibri"/>
                <w:kern w:val="2"/>
                <w:sz w:val="16"/>
                <w:szCs w:val="16"/>
                <w:lang w:eastAsia="en-US"/>
                <w14:ligatures w14:val="standardContextual"/>
              </w:rPr>
              <w:t>21</w:t>
            </w:r>
          </w:p>
        </w:tc>
        <w:tc>
          <w:tcPr>
            <w:tcW w:w="3921" w:type="dxa"/>
            <w:tcBorders>
              <w:top w:val="single" w:sz="18" w:space="0" w:color="233D81"/>
              <w:left w:val="single" w:sz="18" w:space="0" w:color="233D81"/>
              <w:bottom w:val="single" w:sz="18" w:space="0" w:color="233D81"/>
              <w:right w:val="single" w:sz="18" w:space="0" w:color="233D81"/>
            </w:tcBorders>
          </w:tcPr>
          <w:p w14:paraId="7674B597" w14:textId="77777777" w:rsidR="00A7447E" w:rsidRPr="00D00891" w:rsidRDefault="00A7447E" w:rsidP="00E44841">
            <w:pPr>
              <w:spacing w:after="60"/>
              <w:jc w:val="left"/>
              <w:rPr>
                <w:rFonts w:asciiTheme="minorHAnsi" w:hAnsiTheme="minorHAnsi" w:cs="Calibri"/>
                <w:color w:val="EE0000"/>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Urządzenia chłodnicze:</w:t>
            </w:r>
            <w:r w:rsidRPr="00D00891">
              <w:rPr>
                <w:rFonts w:asciiTheme="minorHAnsi" w:hAnsiTheme="minorHAnsi" w:cs="Calibri"/>
                <w:kern w:val="2"/>
                <w:sz w:val="16"/>
                <w:szCs w:val="16"/>
                <w:lang w:eastAsia="en-US"/>
                <w14:ligatures w14:val="standardContextual"/>
              </w:rPr>
              <w:t xml:space="preserve"> </w:t>
            </w:r>
            <w:r w:rsidRPr="00D00891">
              <w:rPr>
                <w:rFonts w:asciiTheme="minorHAnsi" w:hAnsiTheme="minorHAnsi" w:cs="Calibri"/>
                <w:color w:val="000000"/>
                <w:kern w:val="2"/>
                <w:sz w:val="16"/>
                <w:szCs w:val="16"/>
                <w:lang w:eastAsia="en-US"/>
                <w14:ligatures w14:val="standardContextual"/>
              </w:rPr>
              <w:t>dr hab. inż. Małgorzata Sikora, prof. PK</w:t>
            </w:r>
          </w:p>
          <w:p w14:paraId="76674E9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kriogeniki:</w:t>
            </w:r>
            <w:r w:rsidRPr="00D00891">
              <w:rPr>
                <w:rFonts w:asciiTheme="minorHAnsi" w:hAnsiTheme="minorHAnsi" w:cs="Calibri"/>
                <w:kern w:val="2"/>
                <w:sz w:val="16"/>
                <w:szCs w:val="16"/>
                <w:lang w:eastAsia="en-US"/>
                <w14:ligatures w14:val="standardContextual"/>
              </w:rPr>
              <w:t xml:space="preserve"> dr hab. inż. Marcin Kruzel, prof. PK</w:t>
            </w:r>
          </w:p>
          <w:p w14:paraId="743E4CD1"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Pompy ciepła:</w:t>
            </w:r>
            <w:r w:rsidRPr="00D00891">
              <w:rPr>
                <w:rFonts w:asciiTheme="minorHAnsi" w:hAnsiTheme="minorHAnsi" w:cs="Calibri"/>
                <w:kern w:val="2"/>
                <w:sz w:val="16"/>
                <w:szCs w:val="16"/>
                <w:lang w:eastAsia="en-US"/>
                <w14:ligatures w14:val="standardContextual"/>
              </w:rPr>
              <w:t xml:space="preserve"> dr hab. inż. Małgorzata Sikora, prof. PK</w:t>
            </w:r>
          </w:p>
          <w:p w14:paraId="1515F207"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Instalacje chłodnicze:</w:t>
            </w:r>
            <w:r w:rsidRPr="00D00891">
              <w:rPr>
                <w:rFonts w:asciiTheme="minorHAnsi" w:hAnsiTheme="minorHAnsi" w:cs="Calibri"/>
                <w:kern w:val="2"/>
                <w:sz w:val="16"/>
                <w:szCs w:val="16"/>
                <w:lang w:eastAsia="en-US"/>
                <w14:ligatures w14:val="standardContextual"/>
              </w:rPr>
              <w:t xml:space="preserve"> dr hab. inż. Małgorzata Sikora, prof. PK</w:t>
            </w:r>
          </w:p>
          <w:p w14:paraId="05F2B304"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Odzysk ciepła</w:t>
            </w:r>
            <w:r w:rsidRPr="00D00891">
              <w:rPr>
                <w:rFonts w:asciiTheme="minorHAnsi" w:hAnsiTheme="minorHAnsi" w:cs="Calibri"/>
                <w:kern w:val="2"/>
                <w:sz w:val="16"/>
                <w:szCs w:val="16"/>
                <w:lang w:eastAsia="en-US"/>
                <w14:ligatures w14:val="standardContextual"/>
              </w:rPr>
              <w:t>: dr hab. inż. Małgorzata Sikora, prof. PK, prof. dr hab. inż. Krzysztof Dutkowski</w:t>
            </w:r>
          </w:p>
          <w:p w14:paraId="1D4D1BB9" w14:textId="4ACA43F8"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Wentylacja i klimatyzacja:</w:t>
            </w:r>
            <w:r w:rsidRPr="00D00891">
              <w:rPr>
                <w:rFonts w:asciiTheme="minorHAnsi" w:hAnsiTheme="minorHAnsi" w:cs="Calibri"/>
                <w:kern w:val="2"/>
                <w:sz w:val="16"/>
                <w:szCs w:val="16"/>
                <w:lang w:eastAsia="en-US"/>
                <w14:ligatures w14:val="standardContextual"/>
              </w:rPr>
              <w:t xml:space="preserve"> dr hab. inż. Małgorzata Sikora, prof. PK, mgr inż. Katarzyna Chliszcz</w:t>
            </w:r>
          </w:p>
        </w:tc>
      </w:tr>
      <w:tr w:rsidR="00A7447E" w:rsidRPr="00B857CE" w14:paraId="1792120C" w14:textId="77777777" w:rsidTr="00DD1BB3">
        <w:trPr>
          <w:trHeight w:val="375"/>
        </w:trPr>
        <w:tc>
          <w:tcPr>
            <w:tcW w:w="1665" w:type="dxa"/>
            <w:tcBorders>
              <w:top w:val="single" w:sz="18" w:space="0" w:color="233D81"/>
              <w:left w:val="single" w:sz="18" w:space="0" w:color="233D81"/>
              <w:bottom w:val="single" w:sz="18" w:space="0" w:color="233D81"/>
              <w:right w:val="single" w:sz="18" w:space="0" w:color="233D81"/>
            </w:tcBorders>
            <w:vAlign w:val="center"/>
          </w:tcPr>
          <w:p w14:paraId="0CBEF598" w14:textId="4C9E5EAE"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energetyki cieplnej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14E08058" w14:textId="72A30E07"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03A86552" w14:textId="745E140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270/152</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6E43BADA" w14:textId="5834647B"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22</w:t>
            </w:r>
          </w:p>
        </w:tc>
        <w:tc>
          <w:tcPr>
            <w:tcW w:w="3921" w:type="dxa"/>
            <w:tcBorders>
              <w:top w:val="single" w:sz="18" w:space="0" w:color="233D81"/>
              <w:left w:val="single" w:sz="18" w:space="0" w:color="233D81"/>
              <w:bottom w:val="single" w:sz="18" w:space="0" w:color="233D81"/>
              <w:right w:val="single" w:sz="18" w:space="0" w:color="233D81"/>
            </w:tcBorders>
          </w:tcPr>
          <w:p w14:paraId="6CFFA536" w14:textId="26FB28E9"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Bilans cieplny obiektów i urządzeń:</w:t>
            </w:r>
            <w:r w:rsidRPr="00D00891">
              <w:rPr>
                <w:rFonts w:asciiTheme="minorHAnsi" w:hAnsiTheme="minorHAnsi" w:cs="Calibri"/>
                <w:kern w:val="2"/>
                <w:sz w:val="16"/>
                <w:szCs w:val="16"/>
                <w:lang w:eastAsia="en-US"/>
                <w14:ligatures w14:val="standardContextual"/>
              </w:rPr>
              <w:t xml:space="preserve"> dr hab. inż. Marcin Kruzel</w:t>
            </w:r>
            <w:r w:rsidR="00031518">
              <w:rPr>
                <w:rFonts w:asciiTheme="minorHAnsi" w:hAnsiTheme="minorHAnsi" w:cs="Calibri"/>
                <w:kern w:val="2"/>
                <w:sz w:val="16"/>
                <w:szCs w:val="16"/>
                <w:lang w:eastAsia="en-US"/>
                <w14:ligatures w14:val="standardContextual"/>
              </w:rPr>
              <w:t>, prof. PK</w:t>
            </w:r>
          </w:p>
          <w:p w14:paraId="2672035A"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Maszyny i urządzenia energetyczne:</w:t>
            </w:r>
            <w:r w:rsidRPr="00D00891">
              <w:rPr>
                <w:rFonts w:asciiTheme="minorHAnsi" w:hAnsiTheme="minorHAnsi" w:cs="Calibri"/>
                <w:kern w:val="2"/>
                <w:sz w:val="16"/>
                <w:szCs w:val="16"/>
                <w:lang w:eastAsia="en-US"/>
                <w14:ligatures w14:val="standardContextual"/>
              </w:rPr>
              <w:t xml:space="preserve"> prof. dr hab. inż. Stanisław Duer</w:t>
            </w:r>
          </w:p>
          <w:p w14:paraId="7EF75B8C"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Układy kogeneracyjne</w:t>
            </w:r>
            <w:r w:rsidRPr="00D00891">
              <w:rPr>
                <w:rFonts w:asciiTheme="minorHAnsi" w:hAnsiTheme="minorHAnsi" w:cs="Calibri"/>
                <w:kern w:val="2"/>
                <w:sz w:val="16"/>
                <w:szCs w:val="16"/>
                <w:lang w:eastAsia="en-US"/>
                <w14:ligatures w14:val="standardContextual"/>
              </w:rPr>
              <w:t>: prof. dr hab. inż. Waldemar Kuczyński</w:t>
            </w:r>
          </w:p>
          <w:p w14:paraId="7280117A"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OZE w energetyce cieplnej</w:t>
            </w:r>
            <w:r w:rsidRPr="00D00891">
              <w:rPr>
                <w:rFonts w:asciiTheme="minorHAnsi" w:hAnsiTheme="minorHAnsi" w:cs="Calibri"/>
                <w:kern w:val="2"/>
                <w:sz w:val="16"/>
                <w:szCs w:val="16"/>
                <w:lang w:eastAsia="en-US"/>
                <w14:ligatures w14:val="standardContextual"/>
              </w:rPr>
              <w:t>: prof. dr hab. inż. Waldemar Kuczyński, mgr inż. Katarzyna Chliszcz</w:t>
            </w:r>
          </w:p>
          <w:p w14:paraId="362B6CD5"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Siłownie cieplne</w:t>
            </w:r>
            <w:r w:rsidRPr="00D00891">
              <w:rPr>
                <w:rFonts w:asciiTheme="minorHAnsi" w:hAnsiTheme="minorHAnsi" w:cs="Calibri"/>
                <w:kern w:val="2"/>
                <w:sz w:val="16"/>
                <w:szCs w:val="16"/>
                <w:lang w:eastAsia="en-US"/>
                <w14:ligatures w14:val="standardContextual"/>
              </w:rPr>
              <w:t>: prof. dr hab. inż. Waldemar Kuczyński</w:t>
            </w:r>
          </w:p>
          <w:p w14:paraId="376422A6" w14:textId="3AFAF66E"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Kotły:</w:t>
            </w:r>
            <w:r w:rsidRPr="00D00891">
              <w:rPr>
                <w:rFonts w:asciiTheme="minorHAnsi" w:hAnsiTheme="minorHAnsi" w:cs="Calibri"/>
                <w:kern w:val="2"/>
                <w:sz w:val="16"/>
                <w:szCs w:val="16"/>
                <w:lang w:eastAsia="en-US"/>
                <w14:ligatures w14:val="standardContextual"/>
              </w:rPr>
              <w:t xml:space="preserve"> prof. dr hab. inż. Waldemar Kuczyński, mgr inż. Katarzyna Chliszcz</w:t>
            </w:r>
          </w:p>
        </w:tc>
      </w:tr>
      <w:tr w:rsidR="00A7447E" w:rsidRPr="00B857CE" w14:paraId="26690BB0"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59CB24BC" w14:textId="48CCA5A3"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OZE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614D19FC" w14:textId="6DFB4996"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65EAC2A5" w14:textId="5C42E47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300/168</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7A3A1592" w14:textId="0D44B049"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23</w:t>
            </w:r>
          </w:p>
        </w:tc>
        <w:tc>
          <w:tcPr>
            <w:tcW w:w="3921" w:type="dxa"/>
            <w:tcBorders>
              <w:top w:val="single" w:sz="18" w:space="0" w:color="233D81"/>
              <w:left w:val="single" w:sz="18" w:space="0" w:color="233D81"/>
              <w:bottom w:val="single" w:sz="18" w:space="0" w:color="233D81"/>
              <w:right w:val="single" w:sz="18" w:space="0" w:color="233D81"/>
            </w:tcBorders>
          </w:tcPr>
          <w:p w14:paraId="1F2B935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Podstawy energetyki niekonwencjonalnej:</w:t>
            </w:r>
            <w:r w:rsidRPr="00D00891">
              <w:rPr>
                <w:rFonts w:asciiTheme="minorHAnsi" w:hAnsiTheme="minorHAnsi" w:cs="Calibri"/>
                <w:kern w:val="2"/>
                <w:sz w:val="16"/>
                <w:szCs w:val="16"/>
                <w:lang w:eastAsia="en-US"/>
                <w14:ligatures w14:val="standardContextual"/>
              </w:rPr>
              <w:t xml:space="preserve"> prof. dr hab. inż. Waldemar Kuczyński</w:t>
            </w:r>
          </w:p>
          <w:p w14:paraId="65BF9078"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Energetyka wiatrowa:</w:t>
            </w:r>
            <w:r w:rsidRPr="00D00891">
              <w:rPr>
                <w:rFonts w:asciiTheme="minorHAnsi" w:hAnsiTheme="minorHAnsi" w:cs="Calibri"/>
                <w:kern w:val="2"/>
                <w:sz w:val="16"/>
                <w:szCs w:val="16"/>
                <w:lang w:eastAsia="en-US"/>
                <w14:ligatures w14:val="standardContextual"/>
              </w:rPr>
              <w:t xml:space="preserve"> prof. dr hab. inż. Waldemar Kuczyński, mgr inż. Katarzyna Chliszcz</w:t>
            </w:r>
          </w:p>
          <w:p w14:paraId="01164A14"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Kolektory słoneczne:</w:t>
            </w:r>
            <w:r w:rsidRPr="00D00891">
              <w:rPr>
                <w:rFonts w:asciiTheme="minorHAnsi" w:hAnsiTheme="minorHAnsi" w:cs="Calibri"/>
                <w:kern w:val="2"/>
                <w:sz w:val="16"/>
                <w:szCs w:val="16"/>
                <w:lang w:eastAsia="en-US"/>
                <w14:ligatures w14:val="standardContextual"/>
              </w:rPr>
              <w:t xml:space="preserve"> dr inż. Kazimierz Kamiński</w:t>
            </w:r>
          </w:p>
          <w:p w14:paraId="4F2485C1" w14:textId="77777777" w:rsidR="00A7447E" w:rsidRPr="00D00891" w:rsidRDefault="00A7447E" w:rsidP="00E44841">
            <w:pPr>
              <w:spacing w:after="60"/>
              <w:jc w:val="left"/>
              <w:rPr>
                <w:rFonts w:asciiTheme="minorHAnsi" w:hAnsiTheme="minorHAnsi" w:cs="Calibri"/>
                <w:strike/>
                <w:color w:val="EE0000"/>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lastRenderedPageBreak/>
              <w:t>Energetyka wodna:</w:t>
            </w:r>
            <w:r w:rsidRPr="00D00891">
              <w:rPr>
                <w:rFonts w:asciiTheme="minorHAnsi" w:hAnsiTheme="minorHAnsi" w:cs="Calibri"/>
                <w:kern w:val="2"/>
                <w:sz w:val="16"/>
                <w:szCs w:val="16"/>
                <w:lang w:eastAsia="en-US"/>
                <w14:ligatures w14:val="standardContextual"/>
              </w:rPr>
              <w:t xml:space="preserve"> prof. dr hab. inż. Waldemar Kuczyński</w:t>
            </w:r>
          </w:p>
          <w:p w14:paraId="472C289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Technologie wodorowe</w:t>
            </w:r>
            <w:r w:rsidRPr="00D00891">
              <w:rPr>
                <w:rFonts w:asciiTheme="minorHAnsi" w:hAnsiTheme="minorHAnsi" w:cs="Calibri"/>
                <w:kern w:val="2"/>
                <w:sz w:val="16"/>
                <w:szCs w:val="16"/>
                <w:lang w:eastAsia="en-US"/>
                <w14:ligatures w14:val="standardContextual"/>
              </w:rPr>
              <w:t xml:space="preserve">: dr hab. inż. Piotr Piątkowski, prof. PK </w:t>
            </w:r>
          </w:p>
          <w:p w14:paraId="041CED64"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Recykling odpadów:</w:t>
            </w:r>
            <w:r w:rsidRPr="00D00891">
              <w:rPr>
                <w:rFonts w:asciiTheme="minorHAnsi" w:hAnsiTheme="minorHAnsi" w:cs="Calibri"/>
                <w:kern w:val="2"/>
                <w:sz w:val="16"/>
                <w:szCs w:val="16"/>
                <w:lang w:eastAsia="en-US"/>
                <w14:ligatures w14:val="standardContextual"/>
              </w:rPr>
              <w:t xml:space="preserve"> dr hab. inż. Tomasz Rydzkowski, prof. PK, dr inż. Tomasz Dąbrowski</w:t>
            </w:r>
          </w:p>
          <w:p w14:paraId="215A75E1" w14:textId="7490E730"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Fotowoltaika:</w:t>
            </w:r>
            <w:r w:rsidRPr="00D00891">
              <w:rPr>
                <w:rFonts w:asciiTheme="minorHAnsi" w:hAnsiTheme="minorHAnsi" w:cs="Calibri"/>
                <w:kern w:val="2"/>
                <w:sz w:val="16"/>
                <w:szCs w:val="16"/>
                <w:lang w:eastAsia="en-US"/>
                <w14:ligatures w14:val="standardContextual"/>
              </w:rPr>
              <w:t xml:space="preserve"> prof. dr hab. inż. Waldemar Kuczyński, mgr inż. Katarzyna Chliszcz</w:t>
            </w:r>
          </w:p>
        </w:tc>
      </w:tr>
      <w:tr w:rsidR="00A7447E" w:rsidRPr="00B857CE" w14:paraId="39706F72"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269D0A7E" w14:textId="76373749"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lastRenderedPageBreak/>
              <w:t>Moduł energetyki jądrowej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71A83A9E" w14:textId="3F50DAA3"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5DDDBE1A" w14:textId="1BE08771"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300/168</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1ED2CB48" w14:textId="0FB8C6E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23</w:t>
            </w:r>
          </w:p>
        </w:tc>
        <w:tc>
          <w:tcPr>
            <w:tcW w:w="3921" w:type="dxa"/>
            <w:tcBorders>
              <w:top w:val="single" w:sz="18" w:space="0" w:color="233D81"/>
              <w:left w:val="single" w:sz="18" w:space="0" w:color="233D81"/>
              <w:bottom w:val="single" w:sz="18" w:space="0" w:color="233D81"/>
              <w:right w:val="single" w:sz="18" w:space="0" w:color="233D81"/>
            </w:tcBorders>
          </w:tcPr>
          <w:p w14:paraId="3EB459E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Materiały dla energetyki jądrowej:</w:t>
            </w:r>
            <w:r w:rsidRPr="00D00891">
              <w:rPr>
                <w:rFonts w:asciiTheme="minorHAnsi" w:hAnsiTheme="minorHAnsi" w:cs="Calibri"/>
                <w:kern w:val="2"/>
                <w:sz w:val="16"/>
                <w:szCs w:val="16"/>
                <w:lang w:eastAsia="en-US"/>
                <w14:ligatures w14:val="standardContextual"/>
              </w:rPr>
              <w:t xml:space="preserve"> dr hab. inż. Tomasz Rydzkowski, prof. PK, dr hab. inż. Mieczysław Pancielejko, prof. PK </w:t>
            </w:r>
          </w:p>
          <w:p w14:paraId="27E8AFCE" w14:textId="77777777" w:rsidR="00A7447E" w:rsidRPr="00D00891" w:rsidRDefault="00A7447E" w:rsidP="00E44841">
            <w:pPr>
              <w:spacing w:after="60"/>
              <w:jc w:val="left"/>
              <w:rPr>
                <w:rFonts w:asciiTheme="minorHAnsi" w:hAnsiTheme="minorHAnsi" w:cs="Calibri"/>
                <w:color w:val="EE0000"/>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Elementy fizyki jądrowej:</w:t>
            </w:r>
            <w:r w:rsidRPr="00D00891">
              <w:rPr>
                <w:rFonts w:asciiTheme="minorHAnsi" w:hAnsiTheme="minorHAnsi" w:cs="Calibri"/>
                <w:kern w:val="2"/>
                <w:sz w:val="16"/>
                <w:szCs w:val="16"/>
                <w:lang w:eastAsia="en-US"/>
                <w14:ligatures w14:val="standardContextual"/>
              </w:rPr>
              <w:t xml:space="preserve"> prof. dr hab. inż. Witold Gulbiński, dr Tomasz Suszko, dr Łukasz Szparaga </w:t>
            </w:r>
          </w:p>
          <w:p w14:paraId="24AD4BFA"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Bezpieczeństwo elektrowni i prawo atomowe:</w:t>
            </w:r>
            <w:r w:rsidRPr="00D00891">
              <w:rPr>
                <w:rFonts w:asciiTheme="minorHAnsi" w:hAnsiTheme="minorHAnsi" w:cs="Calibri"/>
                <w:kern w:val="2"/>
                <w:sz w:val="16"/>
                <w:szCs w:val="16"/>
                <w:lang w:eastAsia="en-US"/>
                <w14:ligatures w14:val="standardContextual"/>
              </w:rPr>
              <w:t xml:space="preserve"> prof. dr hab. inż. Witold Gulbiński</w:t>
            </w:r>
          </w:p>
          <w:p w14:paraId="27487D01"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Maszyny i urządzenia dla energetyki jądrowej:</w:t>
            </w:r>
            <w:r w:rsidRPr="00D00891">
              <w:rPr>
                <w:rFonts w:asciiTheme="minorHAnsi" w:hAnsiTheme="minorHAnsi" w:cs="Calibri"/>
                <w:kern w:val="2"/>
                <w:sz w:val="16"/>
                <w:szCs w:val="16"/>
                <w:lang w:eastAsia="en-US"/>
                <w14:ligatures w14:val="standardContextual"/>
              </w:rPr>
              <w:t xml:space="preserve"> prof. dr hab. inż. Waldemar Kuczyński</w:t>
            </w:r>
          </w:p>
          <w:p w14:paraId="22F05845"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Ochrona radiacyjna i dozymetria:</w:t>
            </w:r>
            <w:r w:rsidRPr="00D00891">
              <w:rPr>
                <w:rFonts w:asciiTheme="minorHAnsi" w:hAnsiTheme="minorHAnsi" w:cs="Calibri"/>
                <w:kern w:val="2"/>
                <w:sz w:val="16"/>
                <w:szCs w:val="16"/>
                <w:lang w:eastAsia="en-US"/>
                <w14:ligatures w14:val="standardContextual"/>
              </w:rPr>
              <w:t xml:space="preserve"> dr Tomasz Suszko, dr Łukasz Szparaga </w:t>
            </w:r>
          </w:p>
          <w:p w14:paraId="79771EC9"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Cykl paliwowy i gospodarka odpadami:</w:t>
            </w:r>
            <w:r w:rsidRPr="00D00891">
              <w:rPr>
                <w:rFonts w:asciiTheme="minorHAnsi" w:hAnsiTheme="minorHAnsi" w:cs="Calibri"/>
                <w:kern w:val="2"/>
                <w:sz w:val="16"/>
                <w:szCs w:val="16"/>
                <w:lang w:eastAsia="en-US"/>
                <w14:ligatures w14:val="standardContextual"/>
              </w:rPr>
              <w:t xml:space="preserve"> prof. dr hab. inż. Witold Gulbiński</w:t>
            </w:r>
          </w:p>
          <w:p w14:paraId="17CD48D9" w14:textId="69E50F69"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Reaktory jądrowe:</w:t>
            </w:r>
            <w:r w:rsidRPr="00D00891">
              <w:rPr>
                <w:rFonts w:asciiTheme="minorHAnsi" w:hAnsiTheme="minorHAnsi" w:cs="Calibri"/>
                <w:kern w:val="2"/>
                <w:sz w:val="16"/>
                <w:szCs w:val="16"/>
                <w:lang w:eastAsia="en-US"/>
                <w14:ligatures w14:val="standardContextual"/>
              </w:rPr>
              <w:t xml:space="preserve"> dr hab. inż. Małgorzata Sikora, prof. PK</w:t>
            </w:r>
          </w:p>
        </w:tc>
      </w:tr>
      <w:tr w:rsidR="00A7447E" w:rsidRPr="00B857CE" w14:paraId="317A1F08"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29702E40" w14:textId="138D1BDE"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Morskiej Energetyki Wiatrowej (MEW)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4FAB0BD1" w14:textId="2772DCA1"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6FF11E19" w14:textId="7C86E32D"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300/160</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101CA8BC" w14:textId="5DC63B9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23</w:t>
            </w:r>
          </w:p>
        </w:tc>
        <w:tc>
          <w:tcPr>
            <w:tcW w:w="3921" w:type="dxa"/>
            <w:tcBorders>
              <w:top w:val="single" w:sz="18" w:space="0" w:color="233D81"/>
              <w:left w:val="single" w:sz="18" w:space="0" w:color="233D81"/>
              <w:bottom w:val="single" w:sz="18" w:space="0" w:color="233D81"/>
              <w:right w:val="single" w:sz="18" w:space="0" w:color="233D81"/>
            </w:tcBorders>
          </w:tcPr>
          <w:p w14:paraId="18EA096C"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Wpływ warunków atmosferycznych na pracę turbin wiatrowych</w:t>
            </w:r>
            <w:r w:rsidRPr="00D00891">
              <w:rPr>
                <w:rFonts w:asciiTheme="minorHAnsi" w:hAnsiTheme="minorHAnsi" w:cs="Calibri"/>
                <w:color w:val="000000"/>
                <w:kern w:val="2"/>
                <w:sz w:val="16"/>
                <w:szCs w:val="16"/>
                <w:lang w:eastAsia="en-US"/>
                <w14:ligatures w14:val="standardContextual"/>
              </w:rPr>
              <w:t>: prof. dr hab. inż. Waldemar Kuczyński, mgr inż. Katarzyna Chliszcz</w:t>
            </w:r>
          </w:p>
          <w:p w14:paraId="657832B9" w14:textId="77777777" w:rsidR="00A7447E" w:rsidRPr="00D00891" w:rsidRDefault="00A7447E" w:rsidP="00E44841">
            <w:pPr>
              <w:spacing w:after="60"/>
              <w:jc w:val="left"/>
              <w:rPr>
                <w:rFonts w:asciiTheme="minorHAnsi" w:hAnsiTheme="minorHAnsi" w:cs="Calibri"/>
                <w:color w:val="000000"/>
                <w:kern w:val="2"/>
                <w:sz w:val="16"/>
                <w:szCs w:val="16"/>
                <w:lang w:eastAsia="en-US"/>
                <w14:ligatures w14:val="standardContextual"/>
              </w:rPr>
            </w:pPr>
            <w:r w:rsidRPr="00D00891">
              <w:rPr>
                <w:rFonts w:asciiTheme="minorHAnsi" w:hAnsiTheme="minorHAnsi" w:cs="Calibri"/>
                <w:b/>
                <w:bCs/>
                <w:color w:val="000000"/>
                <w:kern w:val="2"/>
                <w:sz w:val="16"/>
                <w:szCs w:val="16"/>
                <w:lang w:eastAsia="en-US"/>
                <w14:ligatures w14:val="standardContextual"/>
              </w:rPr>
              <w:t>Budowa i eksploatacja siłowni wiatrowych</w:t>
            </w:r>
            <w:r w:rsidRPr="00D00891">
              <w:rPr>
                <w:rFonts w:asciiTheme="minorHAnsi" w:hAnsiTheme="minorHAnsi" w:cs="Calibri"/>
                <w:color w:val="000000"/>
                <w:kern w:val="2"/>
                <w:sz w:val="16"/>
                <w:szCs w:val="16"/>
                <w:lang w:eastAsia="en-US"/>
                <w14:ligatures w14:val="standardContextual"/>
              </w:rPr>
              <w:t>: prof. dr hab. inż. Waldemar Kuczyński</w:t>
            </w:r>
          </w:p>
          <w:p w14:paraId="4F3ECFC7"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Aspekty prawne i środowiskowe MEW:</w:t>
            </w:r>
            <w:r w:rsidRPr="00D00891">
              <w:rPr>
                <w:rFonts w:asciiTheme="minorHAnsi" w:hAnsiTheme="minorHAnsi" w:cs="Calibri"/>
                <w:kern w:val="2"/>
                <w:sz w:val="16"/>
                <w:szCs w:val="16"/>
                <w:lang w:eastAsia="en-US"/>
                <w14:ligatures w14:val="standardContextual"/>
              </w:rPr>
              <w:t xml:space="preserve"> dr hab. inż. Marcin Kruzel, prof. PK</w:t>
            </w:r>
          </w:p>
          <w:p w14:paraId="37B5E6B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Aerodynamika turbin wiatrowych:</w:t>
            </w:r>
            <w:r w:rsidRPr="00D00891">
              <w:rPr>
                <w:rFonts w:asciiTheme="minorHAnsi" w:hAnsiTheme="minorHAnsi" w:cs="Calibri"/>
                <w:kern w:val="2"/>
                <w:sz w:val="16"/>
                <w:szCs w:val="16"/>
                <w:lang w:eastAsia="en-US"/>
                <w14:ligatures w14:val="standardContextual"/>
              </w:rPr>
              <w:t xml:space="preserve"> prof. dr hab. inż. Waldemar Kuczyński, mgr inż. Katarzyna Chliszcz</w:t>
            </w:r>
          </w:p>
          <w:p w14:paraId="58603FF6"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Analiza techniczno-ekonomiczna pracy turbin wiatrowych:</w:t>
            </w:r>
            <w:r w:rsidRPr="00D00891">
              <w:rPr>
                <w:rFonts w:asciiTheme="minorHAnsi" w:hAnsiTheme="minorHAnsi" w:cs="Calibri"/>
                <w:kern w:val="2"/>
                <w:sz w:val="16"/>
                <w:szCs w:val="16"/>
                <w:lang w:eastAsia="en-US"/>
                <w14:ligatures w14:val="standardContextual"/>
              </w:rPr>
              <w:t xml:space="preserve"> prof. dr hab. inż. Waldemar Kuczyński</w:t>
            </w:r>
          </w:p>
          <w:p w14:paraId="7F829F86"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Urządzenia i materiały dla MEW:</w:t>
            </w:r>
            <w:r w:rsidRPr="00D00891">
              <w:rPr>
                <w:rFonts w:asciiTheme="minorHAnsi" w:hAnsiTheme="minorHAnsi" w:cs="Calibri"/>
                <w:kern w:val="2"/>
                <w:sz w:val="16"/>
                <w:szCs w:val="16"/>
                <w:lang w:eastAsia="en-US"/>
                <w14:ligatures w14:val="standardContextual"/>
              </w:rPr>
              <w:t xml:space="preserve"> dr hab. inż. Tomasz Rydzkowski, prof. PK,  dr inż. Konrad Zajkowski</w:t>
            </w:r>
          </w:p>
          <w:p w14:paraId="3681ED51" w14:textId="512ECBBE"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Bezpieczeństwo pracy turbin wiatrowych:</w:t>
            </w:r>
            <w:r w:rsidRPr="00D00891">
              <w:rPr>
                <w:rFonts w:asciiTheme="minorHAnsi" w:hAnsiTheme="minorHAnsi" w:cs="Calibri"/>
                <w:kern w:val="2"/>
                <w:sz w:val="16"/>
                <w:szCs w:val="16"/>
                <w:lang w:eastAsia="en-US"/>
                <w14:ligatures w14:val="standardContextual"/>
              </w:rPr>
              <w:t xml:space="preserve"> prof. dr hab. inż. Waldemar Kuczyński, dr hab. inż. Marcin Kruzel, prof. PK </w:t>
            </w:r>
          </w:p>
        </w:tc>
      </w:tr>
      <w:tr w:rsidR="00A7447E" w:rsidRPr="00B857CE" w14:paraId="34A64709"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3505513F" w14:textId="0B4B1FCD" w:rsidR="00A7447E" w:rsidRPr="00D00891" w:rsidRDefault="00A7447E" w:rsidP="00A7447E">
            <w:pP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Moduł elektryczny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280AA179" w14:textId="5C0FC4E7"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3AE172A7" w14:textId="6401AC0E"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270/152</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75F84662" w14:textId="2F3282A2" w:rsidR="00A7447E" w:rsidRPr="00D00891" w:rsidRDefault="00A7447E" w:rsidP="00A7447E">
            <w:pPr>
              <w:jc w:val="center"/>
              <w:rPr>
                <w:rFonts w:asciiTheme="minorHAnsi" w:hAnsiTheme="minorHAnsi"/>
                <w:sz w:val="16"/>
                <w:szCs w:val="16"/>
              </w:rPr>
            </w:pPr>
            <w:r w:rsidRPr="00D00891">
              <w:rPr>
                <w:rFonts w:asciiTheme="minorHAnsi" w:hAnsiTheme="minorHAnsi" w:cs="Calibri"/>
                <w:color w:val="000000"/>
                <w:kern w:val="2"/>
                <w:sz w:val="16"/>
                <w:szCs w:val="16"/>
                <w:lang w:eastAsia="en-US"/>
                <w14:ligatures w14:val="standardContextual"/>
              </w:rPr>
              <w:t>22</w:t>
            </w:r>
          </w:p>
        </w:tc>
        <w:tc>
          <w:tcPr>
            <w:tcW w:w="3921" w:type="dxa"/>
            <w:tcBorders>
              <w:top w:val="single" w:sz="18" w:space="0" w:color="233D81"/>
              <w:left w:val="single" w:sz="18" w:space="0" w:color="233D81"/>
              <w:bottom w:val="single" w:sz="18" w:space="0" w:color="233D81"/>
              <w:right w:val="single" w:sz="18" w:space="0" w:color="233D81"/>
            </w:tcBorders>
          </w:tcPr>
          <w:p w14:paraId="3FCA49C2" w14:textId="77777777" w:rsidR="00A7447E" w:rsidRPr="00D00891" w:rsidRDefault="00A7447E" w:rsidP="00E44841">
            <w:pPr>
              <w:spacing w:after="60"/>
              <w:jc w:val="left"/>
              <w:rPr>
                <w:rFonts w:asciiTheme="minorHAnsi" w:hAnsiTheme="minorHAnsi" w:cs="Calibri"/>
                <w:color w:val="EE0000"/>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Systemy sterowania w energetyce:</w:t>
            </w:r>
            <w:r w:rsidRPr="00D00891">
              <w:rPr>
                <w:rFonts w:asciiTheme="minorHAnsi" w:hAnsiTheme="minorHAnsi" w:cs="Calibri"/>
                <w:kern w:val="2"/>
                <w:sz w:val="16"/>
                <w:szCs w:val="16"/>
                <w:lang w:eastAsia="en-US"/>
                <w14:ligatures w14:val="standardContextual"/>
              </w:rPr>
              <w:t xml:space="preserve"> dr inż. Konrad Zajkowski, mgr inż. Krzysztof Leonowicz</w:t>
            </w:r>
          </w:p>
          <w:p w14:paraId="4E7C6733"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Wytwarzanie energii elektrycznej:</w:t>
            </w:r>
            <w:r w:rsidRPr="00D00891">
              <w:rPr>
                <w:rFonts w:asciiTheme="minorHAnsi" w:hAnsiTheme="minorHAnsi" w:cs="Calibri"/>
                <w:kern w:val="2"/>
                <w:sz w:val="16"/>
                <w:szCs w:val="16"/>
                <w:lang w:eastAsia="en-US"/>
                <w14:ligatures w14:val="standardContextual"/>
              </w:rPr>
              <w:t xml:space="preserve"> mgr inż. Krzysztof Leonowicz</w:t>
            </w:r>
          </w:p>
          <w:p w14:paraId="158FF38F"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Energoelektronika:</w:t>
            </w:r>
            <w:r w:rsidRPr="00D00891">
              <w:rPr>
                <w:rFonts w:asciiTheme="minorHAnsi" w:hAnsiTheme="minorHAnsi" w:cs="Calibri"/>
                <w:kern w:val="2"/>
                <w:sz w:val="16"/>
                <w:szCs w:val="16"/>
                <w:lang w:eastAsia="en-US"/>
                <w14:ligatures w14:val="standardContextual"/>
              </w:rPr>
              <w:t xml:space="preserve"> dr inż. Marcin Walczak</w:t>
            </w:r>
          </w:p>
          <w:p w14:paraId="4E7F7B3B"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Napędy elektryczne:</w:t>
            </w:r>
            <w:r w:rsidRPr="00D00891">
              <w:rPr>
                <w:rFonts w:asciiTheme="minorHAnsi" w:hAnsiTheme="minorHAnsi" w:cs="Calibri"/>
                <w:kern w:val="2"/>
                <w:sz w:val="16"/>
                <w:szCs w:val="16"/>
                <w:lang w:eastAsia="en-US"/>
                <w14:ligatures w14:val="standardContextual"/>
              </w:rPr>
              <w:t xml:space="preserve"> dr inż. Konrad Zajkowski</w:t>
            </w:r>
          </w:p>
          <w:p w14:paraId="0BA76ED0" w14:textId="77777777" w:rsidR="00A7447E" w:rsidRPr="00D00891" w:rsidRDefault="00A7447E" w:rsidP="00E44841">
            <w:pPr>
              <w:spacing w:after="60"/>
              <w:jc w:val="left"/>
              <w:rPr>
                <w:rFonts w:asciiTheme="minorHAnsi" w:hAnsiTheme="minorHAnsi" w:cs="Calibri"/>
                <w:kern w:val="2"/>
                <w:sz w:val="16"/>
                <w:szCs w:val="16"/>
                <w:lang w:eastAsia="en-US"/>
                <w14:ligatures w14:val="standardContextual"/>
              </w:rPr>
            </w:pPr>
            <w:r w:rsidRPr="00D00891">
              <w:rPr>
                <w:rFonts w:asciiTheme="minorHAnsi" w:hAnsiTheme="minorHAnsi" w:cs="Calibri"/>
                <w:b/>
                <w:bCs/>
                <w:kern w:val="2"/>
                <w:sz w:val="16"/>
                <w:szCs w:val="16"/>
                <w:lang w:eastAsia="en-US"/>
                <w14:ligatures w14:val="standardContextual"/>
              </w:rPr>
              <w:t>Sieci i instalacje elektryczne:</w:t>
            </w:r>
            <w:r w:rsidRPr="00D00891">
              <w:rPr>
                <w:rFonts w:asciiTheme="minorHAnsi" w:hAnsiTheme="minorHAnsi" w:cs="Calibri"/>
                <w:kern w:val="2"/>
                <w:sz w:val="16"/>
                <w:szCs w:val="16"/>
                <w:lang w:eastAsia="en-US"/>
                <w14:ligatures w14:val="standardContextual"/>
              </w:rPr>
              <w:t xml:space="preserve"> dr inż. Konrad Zajkowski</w:t>
            </w:r>
          </w:p>
          <w:p w14:paraId="50B11603" w14:textId="3152D603" w:rsidR="00A7447E" w:rsidRPr="00D00891" w:rsidRDefault="00A7447E" w:rsidP="00E44841">
            <w:pPr>
              <w:spacing w:after="60"/>
              <w:rPr>
                <w:rFonts w:asciiTheme="minorHAnsi" w:hAnsiTheme="minorHAnsi"/>
                <w:sz w:val="16"/>
                <w:szCs w:val="16"/>
              </w:rPr>
            </w:pPr>
            <w:r w:rsidRPr="00D00891">
              <w:rPr>
                <w:rFonts w:asciiTheme="minorHAnsi" w:hAnsiTheme="minorHAnsi" w:cs="Calibri"/>
                <w:b/>
                <w:bCs/>
                <w:kern w:val="2"/>
                <w:sz w:val="16"/>
                <w:szCs w:val="16"/>
                <w:lang w:eastAsia="en-US"/>
                <w14:ligatures w14:val="standardContextual"/>
              </w:rPr>
              <w:t>Diagnostyka i ochrona przeciwporażeniowa:</w:t>
            </w:r>
            <w:r w:rsidRPr="00D00891">
              <w:rPr>
                <w:rFonts w:asciiTheme="minorHAnsi" w:hAnsiTheme="minorHAnsi" w:cs="Calibri"/>
                <w:kern w:val="2"/>
                <w:sz w:val="16"/>
                <w:szCs w:val="16"/>
                <w:lang w:eastAsia="en-US"/>
                <w14:ligatures w14:val="standardContextual"/>
              </w:rPr>
              <w:t xml:space="preserve"> mgr inż. Krzysztof Leonowicz</w:t>
            </w:r>
          </w:p>
        </w:tc>
      </w:tr>
      <w:tr w:rsidR="00DE3710" w:rsidRPr="00B857CE" w14:paraId="1AEA73E8" w14:textId="77777777" w:rsidTr="00DD1BB3">
        <w:trPr>
          <w:trHeight w:val="608"/>
        </w:trPr>
        <w:tc>
          <w:tcPr>
            <w:tcW w:w="3109"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94DBCE9" w14:textId="77777777" w:rsidR="00DE3710" w:rsidRPr="00D00891" w:rsidRDefault="00DE3710" w:rsidP="00D00891">
            <w:pPr>
              <w:jc w:val="center"/>
              <w:rPr>
                <w:b/>
                <w:sz w:val="20"/>
                <w:szCs w:val="20"/>
              </w:rPr>
            </w:pPr>
            <w:r w:rsidRPr="00D00891">
              <w:rPr>
                <w:b/>
                <w:sz w:val="20"/>
                <w:szCs w:val="20"/>
              </w:rPr>
              <w:t>Razem:</w:t>
            </w:r>
          </w:p>
        </w:tc>
        <w:tc>
          <w:tcPr>
            <w:tcW w:w="119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6552456" w14:textId="26D9F558" w:rsidR="00DE3710" w:rsidRPr="00D00891" w:rsidRDefault="00A7447E" w:rsidP="00D00891">
            <w:pPr>
              <w:jc w:val="center"/>
              <w:rPr>
                <w:b/>
                <w:sz w:val="20"/>
                <w:szCs w:val="20"/>
              </w:rPr>
            </w:pPr>
            <w:r w:rsidRPr="00D00891">
              <w:rPr>
                <w:b/>
                <w:sz w:val="20"/>
                <w:szCs w:val="20"/>
              </w:rPr>
              <w:t>2160/1128</w:t>
            </w:r>
          </w:p>
        </w:tc>
        <w:tc>
          <w:tcPr>
            <w:tcW w:w="800"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B5FF472" w14:textId="18D82DFB" w:rsidR="00DE3710" w:rsidRPr="00D00891" w:rsidRDefault="00A7447E" w:rsidP="00D00891">
            <w:pPr>
              <w:jc w:val="center"/>
              <w:rPr>
                <w:b/>
                <w:sz w:val="20"/>
                <w:szCs w:val="20"/>
              </w:rPr>
            </w:pPr>
            <w:r w:rsidRPr="00D00891">
              <w:rPr>
                <w:b/>
                <w:sz w:val="20"/>
                <w:szCs w:val="20"/>
              </w:rPr>
              <w:t>163</w:t>
            </w:r>
          </w:p>
        </w:tc>
        <w:tc>
          <w:tcPr>
            <w:tcW w:w="3921" w:type="dxa"/>
            <w:tcBorders>
              <w:top w:val="single" w:sz="18" w:space="0" w:color="233D81"/>
              <w:left w:val="single" w:sz="18" w:space="0" w:color="233D81"/>
              <w:bottom w:val="single" w:sz="18" w:space="0" w:color="233D81"/>
              <w:right w:val="single" w:sz="18" w:space="0" w:color="233D81"/>
              <w:tl2br w:val="single" w:sz="18" w:space="0" w:color="233D81"/>
            </w:tcBorders>
          </w:tcPr>
          <w:p w14:paraId="5B31A742" w14:textId="77777777" w:rsidR="00DE3710" w:rsidRPr="00B857CE" w:rsidRDefault="00DE3710" w:rsidP="00531FFC"/>
        </w:tc>
      </w:tr>
      <w:tr w:rsidR="00A7447E" w:rsidRPr="00B857CE" w14:paraId="7EA223D6" w14:textId="77777777" w:rsidTr="00DD1BB3">
        <w:trPr>
          <w:trHeight w:val="168"/>
        </w:trPr>
        <w:tc>
          <w:tcPr>
            <w:tcW w:w="9024" w:type="dxa"/>
            <w:gridSpan w:val="5"/>
            <w:tcBorders>
              <w:top w:val="single" w:sz="18" w:space="0" w:color="233D81"/>
              <w:left w:val="single" w:sz="18" w:space="0" w:color="233D81"/>
              <w:bottom w:val="single" w:sz="18" w:space="0" w:color="233D81"/>
              <w:right w:val="single" w:sz="18" w:space="0" w:color="233D81"/>
            </w:tcBorders>
            <w:shd w:val="clear" w:color="auto" w:fill="D9E2F3" w:themeFill="accent1" w:themeFillTint="33"/>
          </w:tcPr>
          <w:p w14:paraId="2D5DB2D3" w14:textId="58F04DB7" w:rsidR="00A7447E" w:rsidRPr="00B857CE" w:rsidRDefault="00A7447E" w:rsidP="00D00891">
            <w:pPr>
              <w:spacing w:after="0"/>
              <w:jc w:val="center"/>
            </w:pPr>
            <w:r>
              <w:rPr>
                <w:b/>
                <w:bCs/>
              </w:rPr>
              <w:t>I</w:t>
            </w:r>
            <w:r w:rsidRPr="00A7447E">
              <w:rPr>
                <w:b/>
                <w:bCs/>
              </w:rPr>
              <w:t>I stopień studiów</w:t>
            </w:r>
          </w:p>
        </w:tc>
      </w:tr>
      <w:tr w:rsidR="00A7447E" w:rsidRPr="00B857CE" w14:paraId="69924BEC"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2D45CB1E" w14:textId="095F9F4C" w:rsidR="00A7447E" w:rsidRPr="00B857CE" w:rsidRDefault="00A7447E" w:rsidP="00A7447E">
            <w:r>
              <w:rPr>
                <w:rFonts w:cs="Calibri"/>
                <w:kern w:val="2"/>
                <w:sz w:val="16"/>
                <w:szCs w:val="16"/>
                <w:lang w:eastAsia="en-US"/>
                <w14:ligatures w14:val="standardContextual"/>
              </w:rPr>
              <w:t>Moduł matematyczno-fizyczny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698E19D5" w14:textId="346EDDD5" w:rsidR="00A7447E" w:rsidRPr="00B857CE" w:rsidRDefault="00A7447E" w:rsidP="00A7447E">
            <w:pPr>
              <w:jc w:val="center"/>
            </w:pPr>
            <w:r>
              <w:rPr>
                <w:rFonts w:cs="Calibri"/>
                <w:kern w:val="2"/>
                <w:sz w:val="16"/>
                <w:szCs w:val="16"/>
                <w:lang w:eastAsia="en-US"/>
                <w14:ligatures w14:val="standardContextual"/>
              </w:rPr>
              <w:t>wykład, ćwiczenia,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0B81FBB7" w14:textId="1C410933" w:rsidR="00A7447E" w:rsidRPr="00B857CE" w:rsidRDefault="00A7447E" w:rsidP="00A7447E">
            <w:pPr>
              <w:jc w:val="center"/>
            </w:pPr>
            <w:r>
              <w:rPr>
                <w:rFonts w:cs="Calibri"/>
                <w:kern w:val="2"/>
                <w:sz w:val="16"/>
                <w:szCs w:val="16"/>
                <w:lang w:eastAsia="en-US"/>
                <w14:ligatures w14:val="standardContextual"/>
              </w:rPr>
              <w:t>315/175</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14A24E36" w14:textId="060AB4AF" w:rsidR="00A7447E" w:rsidRPr="00B857CE" w:rsidRDefault="00A7447E" w:rsidP="00A7447E">
            <w:pPr>
              <w:jc w:val="center"/>
            </w:pPr>
            <w:r>
              <w:rPr>
                <w:rFonts w:cs="Calibri"/>
                <w:kern w:val="2"/>
                <w:sz w:val="16"/>
                <w:szCs w:val="16"/>
                <w:lang w:eastAsia="en-US"/>
                <w14:ligatures w14:val="standardContextual"/>
              </w:rPr>
              <w:t>20</w:t>
            </w:r>
          </w:p>
        </w:tc>
        <w:tc>
          <w:tcPr>
            <w:tcW w:w="3921" w:type="dxa"/>
            <w:tcBorders>
              <w:top w:val="single" w:sz="18" w:space="0" w:color="233D81"/>
              <w:left w:val="single" w:sz="18" w:space="0" w:color="233D81"/>
              <w:bottom w:val="single" w:sz="18" w:space="0" w:color="233D81"/>
              <w:right w:val="single" w:sz="18" w:space="0" w:color="233D81"/>
            </w:tcBorders>
          </w:tcPr>
          <w:p w14:paraId="63C2582B"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Fizyka kwantowa:</w:t>
            </w:r>
            <w:r>
              <w:rPr>
                <w:rFonts w:cs="Calibri"/>
                <w:kern w:val="2"/>
                <w:sz w:val="16"/>
                <w:szCs w:val="16"/>
                <w:lang w:eastAsia="en-US"/>
                <w14:ligatures w14:val="standardContextual"/>
              </w:rPr>
              <w:t xml:space="preserve"> dr Łukasz Szparaga</w:t>
            </w:r>
          </w:p>
          <w:p w14:paraId="31BD451C"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Rachunek prawdopodobieństwa:</w:t>
            </w:r>
            <w:r>
              <w:rPr>
                <w:rFonts w:cs="Calibri"/>
                <w:kern w:val="2"/>
                <w:sz w:val="16"/>
                <w:szCs w:val="16"/>
                <w:lang w:eastAsia="en-US"/>
                <w14:ligatures w14:val="standardContextual"/>
              </w:rPr>
              <w:t xml:space="preserve"> dr inż. Radosław Patyk</w:t>
            </w:r>
          </w:p>
          <w:p w14:paraId="451114B2"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Repetytorium z termodynamiki:</w:t>
            </w:r>
            <w:r>
              <w:rPr>
                <w:rFonts w:cs="Calibri"/>
                <w:kern w:val="2"/>
                <w:sz w:val="16"/>
                <w:szCs w:val="16"/>
                <w:lang w:eastAsia="en-US"/>
                <w14:ligatures w14:val="standardContextual"/>
              </w:rPr>
              <w:t xml:space="preserve"> dr hab. inż. Małgorzata Sikora, prof. PK</w:t>
            </w:r>
          </w:p>
          <w:p w14:paraId="3B53BC1E"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Repetytorium z mechaniki płynów:</w:t>
            </w:r>
            <w:r>
              <w:rPr>
                <w:rFonts w:cs="Calibri"/>
                <w:kern w:val="2"/>
                <w:sz w:val="16"/>
                <w:szCs w:val="16"/>
                <w:lang w:eastAsia="en-US"/>
                <w14:ligatures w14:val="standardContextual"/>
              </w:rPr>
              <w:t xml:space="preserve"> prof. dr hab. inż. Krzysztof Dutkowski</w:t>
            </w:r>
          </w:p>
          <w:p w14:paraId="1664A15E"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Repetytorium z wymiany ciepła:</w:t>
            </w:r>
            <w:r>
              <w:rPr>
                <w:rFonts w:cs="Calibri"/>
                <w:kern w:val="2"/>
                <w:sz w:val="16"/>
                <w:szCs w:val="16"/>
                <w:lang w:eastAsia="en-US"/>
                <w14:ligatures w14:val="standardContextual"/>
              </w:rPr>
              <w:t xml:space="preserve"> prof. dr hab. inż. Tadeusz Bohdal</w:t>
            </w:r>
          </w:p>
          <w:p w14:paraId="08957ABD" w14:textId="2D8F5E27" w:rsidR="00A7447E" w:rsidRPr="00B857CE" w:rsidRDefault="00A7447E" w:rsidP="00DD1BB3">
            <w:pPr>
              <w:spacing w:after="60"/>
            </w:pPr>
            <w:r>
              <w:rPr>
                <w:rFonts w:cs="Calibri"/>
                <w:b/>
                <w:bCs/>
                <w:kern w:val="2"/>
                <w:sz w:val="16"/>
                <w:szCs w:val="16"/>
                <w:lang w:eastAsia="en-US"/>
                <w14:ligatures w14:val="standardContextual"/>
              </w:rPr>
              <w:lastRenderedPageBreak/>
              <w:t>Komputerowe wspomaganie modelowania w energetyce:</w:t>
            </w:r>
            <w:r>
              <w:rPr>
                <w:rFonts w:cs="Calibri"/>
                <w:kern w:val="2"/>
                <w:sz w:val="16"/>
                <w:szCs w:val="16"/>
                <w:lang w:eastAsia="en-US"/>
                <w14:ligatures w14:val="standardContextual"/>
              </w:rPr>
              <w:t xml:space="preserve"> prof. dr hab. inż. Krzysztof Dutkowski</w:t>
            </w:r>
          </w:p>
        </w:tc>
      </w:tr>
      <w:tr w:rsidR="00A7447E" w:rsidRPr="00B857CE" w14:paraId="5CFC1F9E" w14:textId="77777777" w:rsidTr="00DD1BB3">
        <w:trPr>
          <w:trHeight w:val="555"/>
        </w:trPr>
        <w:tc>
          <w:tcPr>
            <w:tcW w:w="1665" w:type="dxa"/>
            <w:tcBorders>
              <w:top w:val="single" w:sz="18" w:space="0" w:color="233D81"/>
              <w:left w:val="single" w:sz="18" w:space="0" w:color="233D81"/>
              <w:right w:val="single" w:sz="18" w:space="0" w:color="233D81"/>
            </w:tcBorders>
            <w:vAlign w:val="center"/>
          </w:tcPr>
          <w:p w14:paraId="2C777D78" w14:textId="701BD130" w:rsidR="00A7447E" w:rsidRPr="00B857CE" w:rsidRDefault="00A7447E" w:rsidP="00A7447E">
            <w:r>
              <w:rPr>
                <w:rFonts w:cs="Calibri"/>
                <w:color w:val="000000"/>
                <w:kern w:val="2"/>
                <w:sz w:val="16"/>
                <w:szCs w:val="16"/>
                <w:lang w:eastAsia="en-US"/>
                <w14:ligatures w14:val="standardContextual"/>
              </w:rPr>
              <w:lastRenderedPageBreak/>
              <w:t>Moduł podstaw energetyki </w:t>
            </w:r>
          </w:p>
        </w:tc>
        <w:tc>
          <w:tcPr>
            <w:tcW w:w="1444" w:type="dxa"/>
            <w:tcBorders>
              <w:top w:val="single" w:sz="18" w:space="0" w:color="233D81"/>
              <w:left w:val="single" w:sz="18" w:space="0" w:color="233D81"/>
              <w:right w:val="single" w:sz="18" w:space="0" w:color="233D81"/>
            </w:tcBorders>
            <w:vAlign w:val="center"/>
          </w:tcPr>
          <w:p w14:paraId="7F152B2C" w14:textId="7635022A" w:rsidR="00A7447E" w:rsidRPr="00B857CE" w:rsidRDefault="00A7447E" w:rsidP="00A7447E">
            <w:pPr>
              <w:jc w:val="center"/>
            </w:pPr>
            <w:r>
              <w:rPr>
                <w:rFonts w:cs="Calibri"/>
                <w:color w:val="000000"/>
                <w:kern w:val="2"/>
                <w:sz w:val="16"/>
                <w:szCs w:val="16"/>
                <w:lang w:eastAsia="en-US"/>
                <w14:ligatures w14:val="standardContextual"/>
              </w:rPr>
              <w:t>wykład, ćwiczenia, projekt</w:t>
            </w:r>
          </w:p>
        </w:tc>
        <w:tc>
          <w:tcPr>
            <w:tcW w:w="1194" w:type="dxa"/>
            <w:tcBorders>
              <w:top w:val="single" w:sz="18" w:space="0" w:color="233D81"/>
              <w:left w:val="single" w:sz="18" w:space="0" w:color="233D81"/>
              <w:right w:val="single" w:sz="18" w:space="0" w:color="233D81"/>
            </w:tcBorders>
            <w:vAlign w:val="center"/>
          </w:tcPr>
          <w:p w14:paraId="6A263B3B" w14:textId="6AA0FC77" w:rsidR="00A7447E" w:rsidRPr="00B857CE" w:rsidRDefault="00A7447E" w:rsidP="00A7447E">
            <w:pPr>
              <w:jc w:val="center"/>
            </w:pPr>
            <w:r>
              <w:rPr>
                <w:rFonts w:cs="Calibri"/>
                <w:color w:val="000000"/>
                <w:kern w:val="2"/>
                <w:sz w:val="16"/>
                <w:szCs w:val="16"/>
                <w:lang w:eastAsia="en-US"/>
                <w14:ligatures w14:val="standardContextual"/>
              </w:rPr>
              <w:t>75/35</w:t>
            </w:r>
          </w:p>
        </w:tc>
        <w:tc>
          <w:tcPr>
            <w:tcW w:w="800" w:type="dxa"/>
            <w:tcBorders>
              <w:top w:val="single" w:sz="18" w:space="0" w:color="233D81"/>
              <w:left w:val="single" w:sz="18" w:space="0" w:color="233D81"/>
              <w:right w:val="single" w:sz="18" w:space="0" w:color="233D81"/>
            </w:tcBorders>
            <w:vAlign w:val="center"/>
          </w:tcPr>
          <w:p w14:paraId="57BB3733" w14:textId="3D026122" w:rsidR="00A7447E" w:rsidRPr="00B857CE" w:rsidRDefault="00A7447E" w:rsidP="00A7447E">
            <w:pPr>
              <w:jc w:val="center"/>
            </w:pPr>
            <w:r>
              <w:rPr>
                <w:rFonts w:cs="Calibri"/>
                <w:color w:val="000000"/>
                <w:kern w:val="2"/>
                <w:sz w:val="16"/>
                <w:szCs w:val="16"/>
                <w:lang w:eastAsia="en-US"/>
                <w14:ligatures w14:val="standardContextual"/>
              </w:rPr>
              <w:t>5</w:t>
            </w:r>
          </w:p>
        </w:tc>
        <w:tc>
          <w:tcPr>
            <w:tcW w:w="3921" w:type="dxa"/>
            <w:tcBorders>
              <w:top w:val="single" w:sz="18" w:space="0" w:color="233D81"/>
              <w:left w:val="single" w:sz="18" w:space="0" w:color="233D81"/>
              <w:right w:val="single" w:sz="18" w:space="0" w:color="233D81"/>
            </w:tcBorders>
          </w:tcPr>
          <w:p w14:paraId="1F553184" w14:textId="77777777" w:rsidR="00A7447E" w:rsidRDefault="00A7447E" w:rsidP="00DD1BB3">
            <w:pPr>
              <w:spacing w:after="60"/>
              <w:jc w:val="left"/>
              <w:rPr>
                <w:rFonts w:cs="Calibri"/>
                <w:color w:val="000000"/>
                <w:kern w:val="2"/>
                <w:sz w:val="16"/>
                <w:szCs w:val="16"/>
                <w:lang w:eastAsia="en-US"/>
                <w14:ligatures w14:val="standardContextual"/>
              </w:rPr>
            </w:pPr>
            <w:r>
              <w:rPr>
                <w:rFonts w:cs="Calibri"/>
                <w:b/>
                <w:bCs/>
                <w:color w:val="000000"/>
                <w:kern w:val="2"/>
                <w:sz w:val="16"/>
                <w:szCs w:val="16"/>
                <w:lang w:eastAsia="en-US"/>
                <w14:ligatures w14:val="standardContextual"/>
              </w:rPr>
              <w:t>Kompensacja mocy:</w:t>
            </w:r>
            <w:r>
              <w:rPr>
                <w:rFonts w:cs="Calibri"/>
                <w:color w:val="000000"/>
                <w:kern w:val="2"/>
                <w:sz w:val="16"/>
                <w:szCs w:val="16"/>
                <w:lang w:eastAsia="en-US"/>
                <w14:ligatures w14:val="standardContextual"/>
              </w:rPr>
              <w:t xml:space="preserve"> dr inż. Konrad Zajkowski, mgr inż. Krzysztof Leonowicz</w:t>
            </w:r>
          </w:p>
          <w:p w14:paraId="727DBE58" w14:textId="22595877" w:rsidR="00A7447E" w:rsidRPr="00B857CE" w:rsidRDefault="00A7447E" w:rsidP="00DD1BB3">
            <w:pPr>
              <w:spacing w:after="60"/>
            </w:pPr>
            <w:r>
              <w:rPr>
                <w:rFonts w:cs="Calibri"/>
                <w:b/>
                <w:bCs/>
                <w:kern w:val="2"/>
                <w:sz w:val="16"/>
                <w:szCs w:val="16"/>
                <w:lang w:eastAsia="en-US"/>
                <w14:ligatures w14:val="standardContextual"/>
              </w:rPr>
              <w:t>Chemia czynników energetycznych</w:t>
            </w:r>
            <w:r>
              <w:rPr>
                <w:rFonts w:cs="Calibri"/>
                <w:kern w:val="2"/>
                <w:sz w:val="16"/>
                <w:szCs w:val="16"/>
                <w:lang w:eastAsia="en-US"/>
                <w14:ligatures w14:val="standardContextual"/>
              </w:rPr>
              <w:t xml:space="preserve">: dr inż. Bartosz </w:t>
            </w:r>
            <w:proofErr w:type="spellStart"/>
            <w:r>
              <w:rPr>
                <w:rFonts w:cs="Calibri"/>
                <w:kern w:val="2"/>
                <w:sz w:val="16"/>
                <w:szCs w:val="16"/>
                <w:lang w:eastAsia="en-US"/>
                <w14:ligatures w14:val="standardContextual"/>
              </w:rPr>
              <w:t>Walendzik</w:t>
            </w:r>
            <w:proofErr w:type="spellEnd"/>
          </w:p>
        </w:tc>
      </w:tr>
      <w:tr w:rsidR="00A7447E" w:rsidRPr="00B857CE" w14:paraId="508F1ECC"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4F55CEBC" w14:textId="58A399F5" w:rsidR="00A7447E" w:rsidRPr="00B857CE" w:rsidRDefault="00A7447E" w:rsidP="00A7447E">
            <w:r>
              <w:rPr>
                <w:rFonts w:cs="Calibri"/>
                <w:color w:val="000000"/>
                <w:kern w:val="2"/>
                <w:sz w:val="16"/>
                <w:szCs w:val="16"/>
                <w:lang w:eastAsia="en-US"/>
                <w14:ligatures w14:val="standardContextual"/>
              </w:rPr>
              <w:t> Moduł maszyn energetycznych</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29E8D013" w14:textId="175625D9" w:rsidR="00A7447E" w:rsidRPr="00B857CE" w:rsidRDefault="00A7447E" w:rsidP="00A7447E">
            <w:pPr>
              <w:jc w:val="center"/>
            </w:pPr>
            <w:r>
              <w:rPr>
                <w:rFonts w:cs="Calibri"/>
                <w:color w:val="000000"/>
                <w:kern w:val="2"/>
                <w:sz w:val="16"/>
                <w:szCs w:val="16"/>
                <w:lang w:eastAsia="en-US"/>
                <w14:ligatures w14:val="standardContextual"/>
              </w:rPr>
              <w:t>wykład, ćwiczenia, laboratoria</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63833135" w14:textId="5EF6A124" w:rsidR="00A7447E" w:rsidRPr="00B857CE" w:rsidRDefault="00A7447E" w:rsidP="00A7447E">
            <w:pPr>
              <w:jc w:val="center"/>
            </w:pPr>
            <w:r>
              <w:rPr>
                <w:rFonts w:cs="Calibri"/>
                <w:color w:val="000000"/>
                <w:kern w:val="2"/>
                <w:sz w:val="16"/>
                <w:szCs w:val="16"/>
                <w:lang w:eastAsia="en-US"/>
                <w14:ligatures w14:val="standardContextual"/>
              </w:rPr>
              <w:t>105/49</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3B03A2F5" w14:textId="3690BB78" w:rsidR="00A7447E" w:rsidRPr="00B857CE" w:rsidRDefault="00A7447E" w:rsidP="00A7447E">
            <w:pPr>
              <w:jc w:val="center"/>
            </w:pPr>
            <w:r>
              <w:rPr>
                <w:rFonts w:cs="Calibri"/>
                <w:color w:val="000000"/>
                <w:kern w:val="2"/>
                <w:sz w:val="16"/>
                <w:szCs w:val="16"/>
                <w:lang w:eastAsia="en-US"/>
                <w14:ligatures w14:val="standardContextual"/>
              </w:rPr>
              <w:t>7</w:t>
            </w:r>
          </w:p>
        </w:tc>
        <w:tc>
          <w:tcPr>
            <w:tcW w:w="3921" w:type="dxa"/>
            <w:tcBorders>
              <w:top w:val="single" w:sz="18" w:space="0" w:color="233D81"/>
              <w:left w:val="single" w:sz="18" w:space="0" w:color="233D81"/>
              <w:bottom w:val="single" w:sz="18" w:space="0" w:color="233D81"/>
              <w:right w:val="single" w:sz="18" w:space="0" w:color="233D81"/>
            </w:tcBorders>
          </w:tcPr>
          <w:p w14:paraId="6974B8D1"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Maszyny energetyczne:</w:t>
            </w:r>
            <w:r>
              <w:rPr>
                <w:rFonts w:cs="Calibri"/>
                <w:kern w:val="2"/>
                <w:sz w:val="16"/>
                <w:szCs w:val="16"/>
                <w:lang w:eastAsia="en-US"/>
                <w14:ligatures w14:val="standardContextual"/>
              </w:rPr>
              <w:t xml:space="preserve"> dr hab. inż. Marcin Kruzel, prof. PK</w:t>
            </w:r>
          </w:p>
          <w:p w14:paraId="3DE31C0B"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Współczesne materiały inżynierskie</w:t>
            </w:r>
            <w:r>
              <w:rPr>
                <w:rFonts w:cs="Calibri"/>
                <w:kern w:val="2"/>
                <w:sz w:val="16"/>
                <w:szCs w:val="16"/>
                <w:lang w:eastAsia="en-US"/>
                <w14:ligatures w14:val="standardContextual"/>
              </w:rPr>
              <w:t>: dr inż. Łukasz Rypina</w:t>
            </w:r>
          </w:p>
          <w:p w14:paraId="26136179" w14:textId="4CB79DF9" w:rsidR="00A7447E" w:rsidRPr="00B857CE" w:rsidRDefault="00A7447E" w:rsidP="00DD1BB3">
            <w:pPr>
              <w:spacing w:after="60"/>
            </w:pPr>
            <w:r>
              <w:rPr>
                <w:rFonts w:cs="Calibri"/>
                <w:b/>
                <w:bCs/>
                <w:kern w:val="2"/>
                <w:sz w:val="16"/>
                <w:szCs w:val="16"/>
                <w:lang w:eastAsia="en-US"/>
                <w14:ligatures w14:val="standardContextual"/>
              </w:rPr>
              <w:t>Podstawy technologii maszyn:</w:t>
            </w:r>
            <w:r>
              <w:rPr>
                <w:rFonts w:cs="Calibri"/>
                <w:kern w:val="2"/>
                <w:sz w:val="16"/>
                <w:szCs w:val="16"/>
                <w:lang w:eastAsia="en-US"/>
                <w14:ligatures w14:val="standardContextual"/>
              </w:rPr>
              <w:t xml:space="preserve"> dr inż. Krzysztof Kukiełka, mgr inż. Piotr Jaskólski</w:t>
            </w:r>
          </w:p>
        </w:tc>
      </w:tr>
      <w:tr w:rsidR="00A7447E" w:rsidRPr="00B857CE" w14:paraId="7BF765D2" w14:textId="77777777" w:rsidTr="00DD1BB3">
        <w:trPr>
          <w:trHeight w:val="581"/>
        </w:trPr>
        <w:tc>
          <w:tcPr>
            <w:tcW w:w="1665" w:type="dxa"/>
            <w:tcBorders>
              <w:top w:val="single" w:sz="18" w:space="0" w:color="233D81"/>
              <w:left w:val="single" w:sz="18" w:space="0" w:color="233D81"/>
              <w:bottom w:val="single" w:sz="18" w:space="0" w:color="233D81"/>
              <w:right w:val="single" w:sz="18" w:space="0" w:color="233D81"/>
            </w:tcBorders>
            <w:vAlign w:val="center"/>
          </w:tcPr>
          <w:p w14:paraId="1D9D48A9" w14:textId="3B343A57" w:rsidR="00A7447E" w:rsidRPr="00B857CE" w:rsidRDefault="00A7447E" w:rsidP="00A7447E">
            <w:r>
              <w:rPr>
                <w:rFonts w:cs="Calibri"/>
                <w:color w:val="000000"/>
                <w:kern w:val="2"/>
                <w:sz w:val="16"/>
                <w:szCs w:val="16"/>
                <w:lang w:eastAsia="en-US"/>
                <w14:ligatures w14:val="standardContextual"/>
              </w:rPr>
              <w:t> Moduł chłodnictwa</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35F938FD" w14:textId="5DAEF020" w:rsidR="00A7447E" w:rsidRPr="00B857CE" w:rsidRDefault="00A7447E" w:rsidP="00A7447E">
            <w:pPr>
              <w:jc w:val="center"/>
            </w:pPr>
            <w:r>
              <w:rPr>
                <w:rFonts w:cs="Calibri"/>
                <w:color w:val="000000"/>
                <w:kern w:val="2"/>
                <w:sz w:val="16"/>
                <w:szCs w:val="16"/>
                <w:lang w:eastAsia="en-US"/>
                <w14:ligatures w14:val="standardContextual"/>
              </w:rPr>
              <w:t>wykład, ćwiczenia, laboratoria</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350C013A" w14:textId="1B3ED145" w:rsidR="00A7447E" w:rsidRPr="00B857CE" w:rsidRDefault="00A7447E" w:rsidP="00A7447E">
            <w:pPr>
              <w:jc w:val="center"/>
            </w:pPr>
            <w:r>
              <w:rPr>
                <w:rFonts w:cs="Calibri"/>
                <w:color w:val="000000"/>
                <w:kern w:val="2"/>
                <w:sz w:val="16"/>
                <w:szCs w:val="16"/>
                <w:lang w:eastAsia="en-US"/>
                <w14:ligatures w14:val="standardContextual"/>
              </w:rPr>
              <w:t>150/77</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2897D434" w14:textId="53EF0F25" w:rsidR="00A7447E" w:rsidRPr="00B857CE" w:rsidRDefault="00A7447E" w:rsidP="00A7447E">
            <w:pPr>
              <w:jc w:val="center"/>
            </w:pPr>
            <w:r>
              <w:rPr>
                <w:rFonts w:cs="Calibri"/>
                <w:color w:val="000000"/>
                <w:kern w:val="2"/>
                <w:sz w:val="16"/>
                <w:szCs w:val="16"/>
                <w:lang w:eastAsia="en-US"/>
                <w14:ligatures w14:val="standardContextual"/>
              </w:rPr>
              <w:t>9</w:t>
            </w:r>
          </w:p>
        </w:tc>
        <w:tc>
          <w:tcPr>
            <w:tcW w:w="3921" w:type="dxa"/>
            <w:tcBorders>
              <w:top w:val="single" w:sz="18" w:space="0" w:color="233D81"/>
              <w:left w:val="single" w:sz="18" w:space="0" w:color="233D81"/>
              <w:bottom w:val="single" w:sz="18" w:space="0" w:color="233D81"/>
              <w:right w:val="single" w:sz="18" w:space="0" w:color="233D81"/>
            </w:tcBorders>
          </w:tcPr>
          <w:p w14:paraId="1524D86F"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Zaawansowane problemy termodynamiki:</w:t>
            </w:r>
            <w:r>
              <w:rPr>
                <w:rFonts w:cs="Calibri"/>
                <w:kern w:val="2"/>
                <w:sz w:val="16"/>
                <w:szCs w:val="16"/>
                <w:lang w:eastAsia="en-US"/>
                <w14:ligatures w14:val="standardContextual"/>
              </w:rPr>
              <w:t xml:space="preserve"> dr hab. inż. Małgorzata Sikora, prof. PK</w:t>
            </w:r>
          </w:p>
          <w:p w14:paraId="418FD392"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Urządzenia wentylacyjne i klimatyzacyjne:</w:t>
            </w:r>
            <w:r>
              <w:rPr>
                <w:rFonts w:cs="Calibri"/>
                <w:kern w:val="2"/>
                <w:sz w:val="16"/>
                <w:szCs w:val="16"/>
                <w:lang w:eastAsia="en-US"/>
                <w14:ligatures w14:val="standardContextual"/>
              </w:rPr>
              <w:t xml:space="preserve"> dr hab. inż. Małgorzata Sikora, prof. PK</w:t>
            </w:r>
          </w:p>
          <w:p w14:paraId="45B45930"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Przemiany fazowe czynników energetycznych:</w:t>
            </w:r>
            <w:r>
              <w:rPr>
                <w:rFonts w:cs="Calibri"/>
                <w:kern w:val="2"/>
                <w:sz w:val="16"/>
                <w:szCs w:val="16"/>
                <w:lang w:eastAsia="en-US"/>
                <w14:ligatures w14:val="standardContextual"/>
              </w:rPr>
              <w:t xml:space="preserve"> prof. dr hab. inż. Krzysztof Dutkowski</w:t>
            </w:r>
          </w:p>
          <w:p w14:paraId="24D0DE93" w14:textId="32CE556A" w:rsidR="00A7447E" w:rsidRPr="00B857CE" w:rsidRDefault="00A7447E" w:rsidP="00DD1BB3">
            <w:pPr>
              <w:spacing w:after="60"/>
            </w:pPr>
            <w:r>
              <w:rPr>
                <w:rFonts w:cs="Calibri"/>
                <w:b/>
                <w:bCs/>
                <w:kern w:val="2"/>
                <w:sz w:val="16"/>
                <w:szCs w:val="16"/>
                <w:lang w:eastAsia="en-US"/>
                <w14:ligatures w14:val="standardContextual"/>
              </w:rPr>
              <w:t>Układy chłodnicze:</w:t>
            </w:r>
            <w:r>
              <w:rPr>
                <w:rFonts w:cs="Calibri"/>
                <w:kern w:val="2"/>
                <w:sz w:val="16"/>
                <w:szCs w:val="16"/>
                <w:lang w:eastAsia="en-US"/>
                <w14:ligatures w14:val="standardContextual"/>
              </w:rPr>
              <w:t xml:space="preserve"> dr hab. inż. Małgorzata Sikora, prof. PK</w:t>
            </w:r>
          </w:p>
        </w:tc>
      </w:tr>
      <w:tr w:rsidR="00A7447E" w:rsidRPr="00B857CE" w14:paraId="538BA874"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5D0A20E0" w14:textId="30AF8838" w:rsidR="00A7447E" w:rsidRPr="00B857CE" w:rsidRDefault="00A7447E" w:rsidP="00A7447E">
            <w:r>
              <w:rPr>
                <w:rFonts w:cs="Calibri"/>
                <w:color w:val="000000"/>
                <w:kern w:val="2"/>
                <w:sz w:val="16"/>
                <w:szCs w:val="16"/>
                <w:lang w:eastAsia="en-US"/>
                <w14:ligatures w14:val="standardContextual"/>
              </w:rPr>
              <w:t> Moduł gospodarowania energią</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689C0751" w14:textId="59099579" w:rsidR="00A7447E" w:rsidRPr="00B857CE" w:rsidRDefault="00A7447E" w:rsidP="00A7447E">
            <w:pPr>
              <w:jc w:val="center"/>
            </w:pPr>
            <w:r>
              <w:rPr>
                <w:rFonts w:cs="Calibri"/>
                <w:color w:val="000000"/>
                <w:kern w:val="2"/>
                <w:sz w:val="16"/>
                <w:szCs w:val="16"/>
                <w:lang w:eastAsia="en-US"/>
                <w14:ligatures w14:val="standardContextual"/>
              </w:rPr>
              <w:t>wykład</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44D19561" w14:textId="5FB82796" w:rsidR="00A7447E" w:rsidRPr="00B857CE" w:rsidRDefault="00A7447E" w:rsidP="00A7447E">
            <w:pPr>
              <w:jc w:val="center"/>
            </w:pPr>
            <w:r>
              <w:rPr>
                <w:rFonts w:cs="Calibri"/>
                <w:color w:val="000000"/>
                <w:kern w:val="2"/>
                <w:sz w:val="16"/>
                <w:szCs w:val="16"/>
                <w:lang w:eastAsia="en-US"/>
                <w14:ligatures w14:val="standardContextual"/>
              </w:rPr>
              <w:t>45/28</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375C73BE" w14:textId="36D37D29" w:rsidR="00A7447E" w:rsidRPr="00B857CE" w:rsidRDefault="00A7447E" w:rsidP="00A7447E">
            <w:pPr>
              <w:jc w:val="center"/>
            </w:pPr>
            <w:r>
              <w:rPr>
                <w:rFonts w:cs="Calibri"/>
                <w:color w:val="000000"/>
                <w:kern w:val="2"/>
                <w:sz w:val="16"/>
                <w:szCs w:val="16"/>
                <w:lang w:eastAsia="en-US"/>
                <w14:ligatures w14:val="standardContextual"/>
              </w:rPr>
              <w:t>3</w:t>
            </w:r>
          </w:p>
        </w:tc>
        <w:tc>
          <w:tcPr>
            <w:tcW w:w="3921" w:type="dxa"/>
            <w:tcBorders>
              <w:top w:val="single" w:sz="18" w:space="0" w:color="233D81"/>
              <w:left w:val="single" w:sz="18" w:space="0" w:color="233D81"/>
              <w:bottom w:val="single" w:sz="18" w:space="0" w:color="233D81"/>
              <w:right w:val="single" w:sz="18" w:space="0" w:color="233D81"/>
            </w:tcBorders>
          </w:tcPr>
          <w:p w14:paraId="6A75554D" w14:textId="77777777" w:rsidR="00A7447E" w:rsidRDefault="00A7447E" w:rsidP="00DD1BB3">
            <w:pPr>
              <w:spacing w:after="60"/>
              <w:jc w:val="left"/>
              <w:rPr>
                <w:rFonts w:cs="Calibri"/>
                <w:color w:val="000000"/>
                <w:kern w:val="2"/>
                <w:sz w:val="16"/>
                <w:szCs w:val="16"/>
                <w:lang w:eastAsia="en-US"/>
                <w14:ligatures w14:val="standardContextual"/>
              </w:rPr>
            </w:pPr>
            <w:r>
              <w:rPr>
                <w:rFonts w:cs="Calibri"/>
                <w:b/>
                <w:bCs/>
                <w:color w:val="000000"/>
                <w:kern w:val="2"/>
                <w:sz w:val="16"/>
                <w:szCs w:val="16"/>
                <w:lang w:eastAsia="en-US"/>
                <w14:ligatures w14:val="standardContextual"/>
              </w:rPr>
              <w:t>Podstawy energetyki jądrowej:</w:t>
            </w:r>
            <w:r>
              <w:rPr>
                <w:rFonts w:cs="Calibri"/>
                <w:color w:val="000000"/>
                <w:kern w:val="2"/>
                <w:sz w:val="16"/>
                <w:szCs w:val="16"/>
                <w:lang w:eastAsia="en-US"/>
                <w14:ligatures w14:val="standardContextual"/>
              </w:rPr>
              <w:t xml:space="preserve"> prof. dr hab. inż. Witold Gulbiński, dr Łukasz Szparaga</w:t>
            </w:r>
          </w:p>
          <w:p w14:paraId="325648C9" w14:textId="77777777" w:rsidR="00A7447E" w:rsidRDefault="00A7447E" w:rsidP="00DD1BB3">
            <w:pPr>
              <w:spacing w:after="60"/>
              <w:jc w:val="left"/>
              <w:rPr>
                <w:rFonts w:cs="Calibri"/>
                <w:color w:val="000000"/>
                <w:kern w:val="2"/>
                <w:sz w:val="16"/>
                <w:szCs w:val="16"/>
                <w:lang w:eastAsia="en-US"/>
                <w14:ligatures w14:val="standardContextual"/>
              </w:rPr>
            </w:pPr>
            <w:r>
              <w:rPr>
                <w:rFonts w:cs="Calibri"/>
                <w:b/>
                <w:bCs/>
                <w:color w:val="000000"/>
                <w:kern w:val="2"/>
                <w:sz w:val="16"/>
                <w:szCs w:val="16"/>
                <w:lang w:eastAsia="en-US"/>
                <w14:ligatures w14:val="standardContextual"/>
              </w:rPr>
              <w:t>Podstawy geotermii:</w:t>
            </w:r>
            <w:r>
              <w:rPr>
                <w:rFonts w:cs="Calibri"/>
                <w:color w:val="000000"/>
                <w:kern w:val="2"/>
                <w:sz w:val="16"/>
                <w:szCs w:val="16"/>
                <w:lang w:eastAsia="en-US"/>
                <w14:ligatures w14:val="standardContextual"/>
              </w:rPr>
              <w:t xml:space="preserve"> prof. dr hab. inż. Waldemar Kuczyński</w:t>
            </w:r>
          </w:p>
          <w:p w14:paraId="2FAB23DD" w14:textId="33330A62" w:rsidR="00A7447E" w:rsidRPr="00B857CE" w:rsidRDefault="00A7447E" w:rsidP="00DD1BB3">
            <w:pPr>
              <w:spacing w:after="60"/>
            </w:pPr>
            <w:r>
              <w:rPr>
                <w:rFonts w:cs="Calibri"/>
                <w:b/>
                <w:bCs/>
                <w:color w:val="000000"/>
                <w:kern w:val="2"/>
                <w:sz w:val="16"/>
                <w:szCs w:val="16"/>
                <w:lang w:eastAsia="en-US"/>
                <w14:ligatures w14:val="standardContextual"/>
              </w:rPr>
              <w:t>Zasady akumulowania energii cieplnej:</w:t>
            </w:r>
            <w:r>
              <w:rPr>
                <w:rFonts w:cs="Calibri"/>
                <w:color w:val="000000"/>
                <w:kern w:val="2"/>
                <w:sz w:val="16"/>
                <w:szCs w:val="16"/>
                <w:lang w:eastAsia="en-US"/>
                <w14:ligatures w14:val="standardContextual"/>
              </w:rPr>
              <w:t xml:space="preserve"> dr hab. inż. Marcin Kruzel, prof. PK</w:t>
            </w:r>
          </w:p>
        </w:tc>
      </w:tr>
      <w:tr w:rsidR="00A7447E" w:rsidRPr="00B857CE" w14:paraId="66647872"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2FCA5BCF" w14:textId="48221064" w:rsidR="00A7447E" w:rsidRPr="00B857CE" w:rsidRDefault="00A7447E" w:rsidP="00A7447E">
            <w:r>
              <w:rPr>
                <w:rFonts w:cs="Calibri"/>
                <w:color w:val="000000"/>
                <w:kern w:val="2"/>
                <w:sz w:val="16"/>
                <w:szCs w:val="16"/>
                <w:lang w:eastAsia="en-US"/>
                <w14:ligatures w14:val="standardContextual"/>
              </w:rPr>
              <w:t>Moduł energetyki konwencjonalnej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0130DCBC" w14:textId="5DDBAE68" w:rsidR="00A7447E" w:rsidRPr="00B857CE" w:rsidRDefault="00A7447E" w:rsidP="00A7447E">
            <w:pPr>
              <w:jc w:val="center"/>
            </w:pPr>
            <w:r>
              <w:rPr>
                <w:rFonts w:cs="Calibri"/>
                <w:color w:val="000000"/>
                <w:kern w:val="2"/>
                <w:sz w:val="16"/>
                <w:szCs w:val="16"/>
                <w:lang w:eastAsia="en-US"/>
                <w14:ligatures w14:val="standardContextual"/>
              </w:rPr>
              <w:t>wykład, ćwiczenia, laboratoria</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4A90C52E" w14:textId="4FBEC311" w:rsidR="00A7447E" w:rsidRPr="00B857CE" w:rsidRDefault="00A7447E" w:rsidP="00A7447E">
            <w:pPr>
              <w:jc w:val="center"/>
            </w:pPr>
            <w:r>
              <w:rPr>
                <w:rFonts w:cs="Calibri"/>
                <w:color w:val="000000"/>
                <w:kern w:val="2"/>
                <w:sz w:val="16"/>
                <w:szCs w:val="16"/>
                <w:lang w:eastAsia="en-US"/>
                <w14:ligatures w14:val="standardContextual"/>
              </w:rPr>
              <w:t>135/84</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2EE947FC" w14:textId="644E439B" w:rsidR="00A7447E" w:rsidRPr="00B857CE" w:rsidRDefault="00A7447E" w:rsidP="00A7447E">
            <w:pPr>
              <w:jc w:val="center"/>
            </w:pPr>
            <w:r>
              <w:rPr>
                <w:rFonts w:cs="Calibri"/>
                <w:color w:val="000000"/>
                <w:kern w:val="2"/>
                <w:sz w:val="16"/>
                <w:szCs w:val="16"/>
                <w:lang w:eastAsia="en-US"/>
                <w14:ligatures w14:val="standardContextual"/>
              </w:rPr>
              <w:t>9</w:t>
            </w:r>
          </w:p>
        </w:tc>
        <w:tc>
          <w:tcPr>
            <w:tcW w:w="3921" w:type="dxa"/>
            <w:tcBorders>
              <w:top w:val="single" w:sz="18" w:space="0" w:color="233D81"/>
              <w:left w:val="single" w:sz="18" w:space="0" w:color="233D81"/>
              <w:bottom w:val="single" w:sz="18" w:space="0" w:color="233D81"/>
              <w:right w:val="single" w:sz="18" w:space="0" w:color="233D81"/>
            </w:tcBorders>
          </w:tcPr>
          <w:p w14:paraId="298488BF" w14:textId="77777777" w:rsidR="00A7447E" w:rsidRDefault="00A7447E" w:rsidP="00DD1BB3">
            <w:pPr>
              <w:spacing w:after="60"/>
              <w:jc w:val="left"/>
              <w:rPr>
                <w:rFonts w:cs="Calibri"/>
                <w:color w:val="000000"/>
                <w:kern w:val="2"/>
                <w:sz w:val="16"/>
                <w:szCs w:val="16"/>
                <w:lang w:eastAsia="en-US"/>
                <w14:ligatures w14:val="standardContextual"/>
              </w:rPr>
            </w:pPr>
            <w:r>
              <w:rPr>
                <w:rFonts w:cs="Calibri"/>
                <w:b/>
                <w:bCs/>
                <w:color w:val="000000"/>
                <w:kern w:val="2"/>
                <w:sz w:val="16"/>
                <w:szCs w:val="16"/>
                <w:lang w:eastAsia="en-US"/>
                <w14:ligatures w14:val="standardContextual"/>
              </w:rPr>
              <w:t>Siłownie cieplne:</w:t>
            </w:r>
            <w:r>
              <w:rPr>
                <w:rFonts w:cs="Calibri"/>
                <w:color w:val="000000"/>
                <w:kern w:val="2"/>
                <w:sz w:val="16"/>
                <w:szCs w:val="16"/>
                <w:lang w:eastAsia="en-US"/>
                <w14:ligatures w14:val="standardContextual"/>
              </w:rPr>
              <w:t xml:space="preserve"> prof. dr hab. inż. Waldemar Kuczyński</w:t>
            </w:r>
          </w:p>
          <w:p w14:paraId="5C7ECF64" w14:textId="77777777" w:rsidR="00A7447E" w:rsidRDefault="00A7447E" w:rsidP="00DD1BB3">
            <w:pPr>
              <w:spacing w:after="60"/>
              <w:jc w:val="left"/>
              <w:rPr>
                <w:rFonts w:cs="Calibri"/>
                <w:color w:val="EE0000"/>
                <w:kern w:val="2"/>
                <w:sz w:val="16"/>
                <w:szCs w:val="16"/>
                <w:lang w:eastAsia="en-US"/>
                <w14:ligatures w14:val="standardContextual"/>
              </w:rPr>
            </w:pPr>
            <w:r>
              <w:rPr>
                <w:rFonts w:cs="Calibri"/>
                <w:b/>
                <w:bCs/>
                <w:kern w:val="2"/>
                <w:sz w:val="16"/>
                <w:szCs w:val="16"/>
                <w:lang w:eastAsia="en-US"/>
                <w14:ligatures w14:val="standardContextual"/>
              </w:rPr>
              <w:t>Paliwa i spalanie:</w:t>
            </w:r>
            <w:r>
              <w:rPr>
                <w:rFonts w:cs="Calibri"/>
                <w:kern w:val="2"/>
                <w:sz w:val="16"/>
                <w:szCs w:val="16"/>
                <w:lang w:eastAsia="en-US"/>
                <w14:ligatures w14:val="standardContextual"/>
              </w:rPr>
              <w:t xml:space="preserve"> </w:t>
            </w:r>
            <w:r>
              <w:rPr>
                <w:rFonts w:cs="Calibri"/>
                <w:color w:val="000000"/>
                <w:kern w:val="2"/>
                <w:sz w:val="16"/>
                <w:szCs w:val="16"/>
                <w:lang w:eastAsia="en-US"/>
                <w14:ligatures w14:val="standardContextual"/>
              </w:rPr>
              <w:t>prof. dr hab. inż. Waldemar Kuczyński</w:t>
            </w:r>
          </w:p>
          <w:p w14:paraId="07E71E87" w14:textId="4037762A"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Produkcja i wytwarzanie biomasy:</w:t>
            </w:r>
            <w:r>
              <w:rPr>
                <w:rFonts w:cs="Calibri"/>
                <w:kern w:val="2"/>
                <w:sz w:val="16"/>
                <w:szCs w:val="16"/>
                <w:lang w:eastAsia="en-US"/>
                <w14:ligatures w14:val="standardContextual"/>
              </w:rPr>
              <w:t xml:space="preserve"> dr hab. inż. Tomasz Piskier, prof. PK, dr inż. Robert Bujaczek, dr inż. Kazimierz Sławiński, dr hab. inż. Małgorzata Smuga-Kogut</w:t>
            </w:r>
            <w:r w:rsidR="00031518">
              <w:rPr>
                <w:rFonts w:cs="Calibri"/>
                <w:kern w:val="2"/>
                <w:sz w:val="16"/>
                <w:szCs w:val="16"/>
                <w:lang w:eastAsia="en-US"/>
                <w14:ligatures w14:val="standardContextual"/>
              </w:rPr>
              <w:t xml:space="preserve"> prof. PK</w:t>
            </w:r>
          </w:p>
          <w:p w14:paraId="1716F292" w14:textId="488AC36F" w:rsidR="00A7447E" w:rsidRPr="00B857CE" w:rsidRDefault="00A7447E" w:rsidP="00DD1BB3">
            <w:pPr>
              <w:spacing w:after="60"/>
            </w:pPr>
            <w:r>
              <w:rPr>
                <w:rFonts w:cs="Calibri"/>
                <w:b/>
                <w:bCs/>
                <w:kern w:val="2"/>
                <w:sz w:val="16"/>
                <w:szCs w:val="16"/>
                <w:lang w:eastAsia="en-US"/>
                <w14:ligatures w14:val="standardContextual"/>
              </w:rPr>
              <w:t>Elektrownie i elektrociepłownie</w:t>
            </w:r>
            <w:r>
              <w:rPr>
                <w:rFonts w:cs="Calibri"/>
                <w:kern w:val="2"/>
                <w:sz w:val="16"/>
                <w:szCs w:val="16"/>
                <w:lang w:eastAsia="en-US"/>
                <w14:ligatures w14:val="standardContextual"/>
              </w:rPr>
              <w:t>: prof. dr hab. inż. Waldemar Kuczyński, prof. dr hab. inż. Stanisław Duer</w:t>
            </w:r>
          </w:p>
        </w:tc>
      </w:tr>
      <w:tr w:rsidR="00A7447E" w:rsidRPr="00B857CE" w14:paraId="5B7262EE"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376D8A1A" w14:textId="0E78617A" w:rsidR="00A7447E" w:rsidRPr="00B857CE" w:rsidRDefault="00A7447E" w:rsidP="00A7447E">
            <w:r>
              <w:rPr>
                <w:rFonts w:cs="Calibri"/>
                <w:color w:val="000000"/>
                <w:kern w:val="2"/>
                <w:sz w:val="16"/>
                <w:szCs w:val="16"/>
                <w:lang w:eastAsia="en-US"/>
                <w14:ligatures w14:val="standardContextual"/>
              </w:rPr>
              <w:t>Moduł pomp ciepła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0057D560" w14:textId="3B404B3B" w:rsidR="00A7447E" w:rsidRPr="00B857CE" w:rsidRDefault="00A7447E" w:rsidP="00A7447E">
            <w:pPr>
              <w:jc w:val="center"/>
            </w:pPr>
            <w:r>
              <w:rPr>
                <w:rFonts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44A173C1" w14:textId="2C92DBF8" w:rsidR="00A7447E" w:rsidRPr="00B857CE" w:rsidRDefault="00A7447E" w:rsidP="00A7447E">
            <w:pPr>
              <w:jc w:val="center"/>
            </w:pPr>
            <w:r>
              <w:rPr>
                <w:rFonts w:cs="Calibri"/>
                <w:color w:val="000000"/>
                <w:kern w:val="2"/>
                <w:sz w:val="16"/>
                <w:szCs w:val="16"/>
                <w:lang w:eastAsia="en-US"/>
                <w14:ligatures w14:val="standardContextual"/>
              </w:rPr>
              <w:t>120/70</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00E28F95" w14:textId="190D8227" w:rsidR="00A7447E" w:rsidRPr="00B857CE" w:rsidRDefault="00A7447E" w:rsidP="00A7447E">
            <w:pPr>
              <w:jc w:val="center"/>
            </w:pPr>
            <w:r>
              <w:rPr>
                <w:rFonts w:cs="Calibri"/>
                <w:color w:val="000000"/>
                <w:kern w:val="2"/>
                <w:sz w:val="16"/>
                <w:szCs w:val="16"/>
                <w:lang w:eastAsia="en-US"/>
                <w14:ligatures w14:val="standardContextual"/>
              </w:rPr>
              <w:t>8</w:t>
            </w:r>
          </w:p>
        </w:tc>
        <w:tc>
          <w:tcPr>
            <w:tcW w:w="3921" w:type="dxa"/>
            <w:tcBorders>
              <w:top w:val="single" w:sz="18" w:space="0" w:color="233D81"/>
              <w:left w:val="single" w:sz="18" w:space="0" w:color="233D81"/>
              <w:bottom w:val="single" w:sz="18" w:space="0" w:color="233D81"/>
              <w:right w:val="single" w:sz="18" w:space="0" w:color="233D81"/>
            </w:tcBorders>
          </w:tcPr>
          <w:p w14:paraId="3646C977" w14:textId="77777777" w:rsidR="00A7447E" w:rsidRDefault="00A7447E" w:rsidP="00DD1BB3">
            <w:pPr>
              <w:spacing w:after="60"/>
              <w:jc w:val="left"/>
              <w:rPr>
                <w:rFonts w:cs="Calibri"/>
                <w:b/>
                <w:bCs/>
                <w:color w:val="000000"/>
                <w:kern w:val="2"/>
                <w:sz w:val="16"/>
                <w:szCs w:val="16"/>
                <w:lang w:eastAsia="en-US"/>
                <w14:ligatures w14:val="standardContextual"/>
              </w:rPr>
            </w:pPr>
            <w:r>
              <w:rPr>
                <w:rFonts w:cs="Calibri"/>
                <w:b/>
                <w:bCs/>
                <w:color w:val="000000"/>
                <w:kern w:val="2"/>
                <w:sz w:val="16"/>
                <w:szCs w:val="16"/>
                <w:lang w:eastAsia="en-US"/>
                <w14:ligatures w14:val="standardContextual"/>
              </w:rPr>
              <w:t xml:space="preserve">Źródła ciepła w układach pomp ciepła: </w:t>
            </w:r>
            <w:r>
              <w:rPr>
                <w:rFonts w:cs="Calibri"/>
                <w:color w:val="000000"/>
                <w:kern w:val="2"/>
                <w:sz w:val="16"/>
                <w:szCs w:val="16"/>
                <w:lang w:eastAsia="en-US"/>
                <w14:ligatures w14:val="standardContextual"/>
              </w:rPr>
              <w:t>prof. dr hab. inż. Waldemar Kuczyński, mgr inż. Katarzyna Chliszcz</w:t>
            </w:r>
          </w:p>
          <w:p w14:paraId="54ABB604" w14:textId="77777777" w:rsidR="00A7447E" w:rsidRDefault="00A7447E" w:rsidP="00DD1BB3">
            <w:pPr>
              <w:spacing w:after="60"/>
              <w:jc w:val="left"/>
              <w:rPr>
                <w:rFonts w:cs="Calibri"/>
                <w:b/>
                <w:bCs/>
                <w:color w:val="000000"/>
                <w:kern w:val="2"/>
                <w:sz w:val="16"/>
                <w:szCs w:val="16"/>
                <w:lang w:eastAsia="en-US"/>
                <w14:ligatures w14:val="standardContextual"/>
              </w:rPr>
            </w:pPr>
            <w:r>
              <w:rPr>
                <w:rFonts w:cs="Calibri"/>
                <w:b/>
                <w:bCs/>
                <w:color w:val="000000"/>
                <w:kern w:val="2"/>
                <w:sz w:val="16"/>
                <w:szCs w:val="16"/>
                <w:lang w:eastAsia="en-US"/>
                <w14:ligatures w14:val="standardContextual"/>
              </w:rPr>
              <w:t xml:space="preserve">Wspomaganie komputerowe projektowania instalacji pomp ciepła: </w:t>
            </w:r>
            <w:r>
              <w:rPr>
                <w:rFonts w:cs="Calibri"/>
                <w:color w:val="000000"/>
                <w:kern w:val="2"/>
                <w:sz w:val="16"/>
                <w:szCs w:val="16"/>
                <w:lang w:eastAsia="en-US"/>
                <w14:ligatures w14:val="standardContextual"/>
              </w:rPr>
              <w:t>prof. dr hab. inż. Waldemar Kuczyński</w:t>
            </w:r>
          </w:p>
          <w:p w14:paraId="1E1309F9" w14:textId="5A72A4D9" w:rsidR="00A7447E" w:rsidRPr="00B857CE" w:rsidRDefault="00A7447E" w:rsidP="00DD1BB3">
            <w:pPr>
              <w:spacing w:after="60"/>
            </w:pPr>
            <w:r>
              <w:rPr>
                <w:rFonts w:cs="Calibri"/>
                <w:b/>
                <w:bCs/>
                <w:color w:val="000000"/>
                <w:kern w:val="2"/>
                <w:sz w:val="16"/>
                <w:szCs w:val="16"/>
                <w:lang w:eastAsia="en-US"/>
                <w14:ligatures w14:val="standardContextual"/>
              </w:rPr>
              <w:t xml:space="preserve">Budowa i eksploatacja pomp ciepła: </w:t>
            </w:r>
            <w:r>
              <w:rPr>
                <w:rFonts w:cs="Calibri"/>
                <w:kern w:val="2"/>
                <w:sz w:val="16"/>
                <w:szCs w:val="16"/>
                <w:lang w:eastAsia="en-US"/>
                <w14:ligatures w14:val="standardContextual"/>
              </w:rPr>
              <w:t>mgr inż. Artur Klonowski</w:t>
            </w:r>
          </w:p>
        </w:tc>
      </w:tr>
      <w:tr w:rsidR="00A7447E" w:rsidRPr="00B857CE" w14:paraId="5E5C23FC" w14:textId="77777777" w:rsidTr="00DD1BB3">
        <w:trPr>
          <w:trHeight w:val="555"/>
        </w:trPr>
        <w:tc>
          <w:tcPr>
            <w:tcW w:w="1665" w:type="dxa"/>
            <w:tcBorders>
              <w:top w:val="single" w:sz="18" w:space="0" w:color="233D81"/>
              <w:left w:val="single" w:sz="18" w:space="0" w:color="233D81"/>
              <w:bottom w:val="single" w:sz="18" w:space="0" w:color="233D81"/>
              <w:right w:val="single" w:sz="18" w:space="0" w:color="233D81"/>
            </w:tcBorders>
            <w:vAlign w:val="center"/>
          </w:tcPr>
          <w:p w14:paraId="4E4A3D9F" w14:textId="7B2AFA29" w:rsidR="00A7447E" w:rsidRPr="00B857CE" w:rsidRDefault="00A7447E" w:rsidP="00A7447E">
            <w:r>
              <w:rPr>
                <w:rFonts w:cs="Calibri"/>
                <w:color w:val="000000"/>
                <w:kern w:val="2"/>
                <w:sz w:val="16"/>
                <w:szCs w:val="16"/>
                <w:lang w:eastAsia="en-US"/>
                <w14:ligatures w14:val="standardContextual"/>
              </w:rPr>
              <w:t>Moduł energetyki niekonwencjonalnej (obieralny)</w:t>
            </w:r>
          </w:p>
        </w:tc>
        <w:tc>
          <w:tcPr>
            <w:tcW w:w="1444" w:type="dxa"/>
            <w:tcBorders>
              <w:top w:val="single" w:sz="18" w:space="0" w:color="233D81"/>
              <w:left w:val="single" w:sz="18" w:space="0" w:color="233D81"/>
              <w:bottom w:val="single" w:sz="18" w:space="0" w:color="233D81"/>
              <w:right w:val="single" w:sz="18" w:space="0" w:color="233D81"/>
            </w:tcBorders>
            <w:vAlign w:val="center"/>
          </w:tcPr>
          <w:p w14:paraId="112ACB97" w14:textId="3ACBF539" w:rsidR="00A7447E" w:rsidRPr="00B857CE" w:rsidRDefault="00A7447E" w:rsidP="00A7447E">
            <w:pPr>
              <w:jc w:val="center"/>
            </w:pPr>
            <w:r>
              <w:rPr>
                <w:rFonts w:cs="Calibri"/>
                <w:color w:val="000000"/>
                <w:kern w:val="2"/>
                <w:sz w:val="16"/>
                <w:szCs w:val="16"/>
                <w:lang w:eastAsia="en-US"/>
                <w14:ligatures w14:val="standardContextual"/>
              </w:rPr>
              <w:t>wykład, laboratoria, projekt</w:t>
            </w:r>
          </w:p>
        </w:tc>
        <w:tc>
          <w:tcPr>
            <w:tcW w:w="1194" w:type="dxa"/>
            <w:tcBorders>
              <w:top w:val="single" w:sz="18" w:space="0" w:color="233D81"/>
              <w:left w:val="single" w:sz="18" w:space="0" w:color="233D81"/>
              <w:bottom w:val="single" w:sz="18" w:space="0" w:color="233D81"/>
              <w:right w:val="single" w:sz="18" w:space="0" w:color="233D81"/>
            </w:tcBorders>
            <w:vAlign w:val="center"/>
          </w:tcPr>
          <w:p w14:paraId="31D116A1" w14:textId="3D8B6F23" w:rsidR="00A7447E" w:rsidRPr="00B857CE" w:rsidRDefault="00A7447E" w:rsidP="00A7447E">
            <w:pPr>
              <w:jc w:val="center"/>
            </w:pPr>
            <w:r>
              <w:rPr>
                <w:rFonts w:cs="Calibri"/>
                <w:color w:val="000000"/>
                <w:kern w:val="2"/>
                <w:sz w:val="16"/>
                <w:szCs w:val="16"/>
                <w:lang w:eastAsia="en-US"/>
                <w14:ligatures w14:val="standardContextual"/>
              </w:rPr>
              <w:t>135/84</w:t>
            </w:r>
          </w:p>
        </w:tc>
        <w:tc>
          <w:tcPr>
            <w:tcW w:w="800" w:type="dxa"/>
            <w:tcBorders>
              <w:top w:val="single" w:sz="18" w:space="0" w:color="233D81"/>
              <w:left w:val="single" w:sz="18" w:space="0" w:color="233D81"/>
              <w:bottom w:val="single" w:sz="18" w:space="0" w:color="233D81"/>
              <w:right w:val="single" w:sz="18" w:space="0" w:color="233D81"/>
            </w:tcBorders>
            <w:vAlign w:val="center"/>
          </w:tcPr>
          <w:p w14:paraId="3D5DEFDC" w14:textId="29336CFB" w:rsidR="00A7447E" w:rsidRPr="00B857CE" w:rsidRDefault="00A7447E" w:rsidP="00A7447E">
            <w:pPr>
              <w:jc w:val="center"/>
            </w:pPr>
            <w:r>
              <w:rPr>
                <w:rFonts w:cs="Calibri"/>
                <w:color w:val="000000"/>
                <w:kern w:val="2"/>
                <w:sz w:val="16"/>
                <w:szCs w:val="16"/>
                <w:lang w:eastAsia="en-US"/>
                <w14:ligatures w14:val="standardContextual"/>
              </w:rPr>
              <w:t>9</w:t>
            </w:r>
          </w:p>
        </w:tc>
        <w:tc>
          <w:tcPr>
            <w:tcW w:w="3921" w:type="dxa"/>
            <w:tcBorders>
              <w:top w:val="single" w:sz="18" w:space="0" w:color="233D81"/>
              <w:left w:val="single" w:sz="18" w:space="0" w:color="233D81"/>
              <w:bottom w:val="single" w:sz="18" w:space="0" w:color="233D81"/>
              <w:right w:val="single" w:sz="18" w:space="0" w:color="233D81"/>
            </w:tcBorders>
          </w:tcPr>
          <w:p w14:paraId="34E895CD" w14:textId="77777777" w:rsidR="00A7447E" w:rsidRDefault="00A7447E" w:rsidP="00DD1BB3">
            <w:pPr>
              <w:spacing w:after="60"/>
              <w:jc w:val="left"/>
              <w:rPr>
                <w:rFonts w:cs="Calibri"/>
                <w:b/>
                <w:bCs/>
                <w:color w:val="000000"/>
                <w:kern w:val="2"/>
                <w:sz w:val="16"/>
                <w:szCs w:val="16"/>
                <w:lang w:eastAsia="en-US"/>
                <w14:ligatures w14:val="standardContextual"/>
              </w:rPr>
            </w:pPr>
            <w:r>
              <w:rPr>
                <w:rFonts w:cs="Calibri"/>
                <w:b/>
                <w:bCs/>
                <w:color w:val="000000"/>
                <w:kern w:val="2"/>
                <w:sz w:val="16"/>
                <w:szCs w:val="16"/>
                <w:lang w:eastAsia="en-US"/>
                <w14:ligatures w14:val="standardContextual"/>
              </w:rPr>
              <w:t xml:space="preserve">Energetyka wiatrowa: </w:t>
            </w:r>
            <w:r>
              <w:rPr>
                <w:rFonts w:cs="Calibri"/>
                <w:color w:val="000000"/>
                <w:kern w:val="2"/>
                <w:sz w:val="16"/>
                <w:szCs w:val="16"/>
                <w:lang w:eastAsia="en-US"/>
                <w14:ligatures w14:val="standardContextual"/>
              </w:rPr>
              <w:t>prof. dr hab. inż. Waldemar Kuczyński, mgr inż. Katarzyna Chliszcz</w:t>
            </w:r>
          </w:p>
          <w:p w14:paraId="59C7B14A" w14:textId="77777777" w:rsidR="00A7447E" w:rsidRDefault="00A7447E" w:rsidP="00DD1BB3">
            <w:pPr>
              <w:spacing w:after="60"/>
              <w:jc w:val="left"/>
              <w:rPr>
                <w:rFonts w:cs="Calibri"/>
                <w:kern w:val="2"/>
                <w:sz w:val="16"/>
                <w:szCs w:val="16"/>
                <w:lang w:eastAsia="en-US"/>
                <w14:ligatures w14:val="standardContextual"/>
              </w:rPr>
            </w:pPr>
            <w:r>
              <w:rPr>
                <w:rFonts w:cs="Calibri"/>
                <w:b/>
                <w:bCs/>
                <w:kern w:val="2"/>
                <w:sz w:val="16"/>
                <w:szCs w:val="16"/>
                <w:lang w:eastAsia="en-US"/>
                <w14:ligatures w14:val="standardContextual"/>
              </w:rPr>
              <w:t xml:space="preserve">Energetyka słoneczna: </w:t>
            </w:r>
            <w:r>
              <w:rPr>
                <w:rFonts w:cs="Calibri"/>
                <w:kern w:val="2"/>
                <w:sz w:val="16"/>
                <w:szCs w:val="16"/>
                <w:lang w:eastAsia="en-US"/>
                <w14:ligatures w14:val="standardContextual"/>
              </w:rPr>
              <w:t>prof. dr hab. inż. Krzysztof Dutkowski, dr inż. Marcin Walczak</w:t>
            </w:r>
          </w:p>
          <w:p w14:paraId="5CE9393A" w14:textId="77777777" w:rsidR="00A7447E" w:rsidRDefault="00A7447E" w:rsidP="00DD1BB3">
            <w:pPr>
              <w:spacing w:after="60"/>
              <w:jc w:val="left"/>
              <w:rPr>
                <w:rFonts w:cs="Calibri"/>
                <w:b/>
                <w:bCs/>
                <w:color w:val="000000"/>
                <w:kern w:val="2"/>
                <w:sz w:val="16"/>
                <w:szCs w:val="16"/>
                <w:lang w:eastAsia="en-US"/>
                <w14:ligatures w14:val="standardContextual"/>
              </w:rPr>
            </w:pPr>
            <w:r>
              <w:rPr>
                <w:rFonts w:cs="Calibri"/>
                <w:b/>
                <w:bCs/>
                <w:color w:val="000000"/>
                <w:kern w:val="2"/>
                <w:sz w:val="16"/>
                <w:szCs w:val="16"/>
                <w:lang w:eastAsia="en-US"/>
                <w14:ligatures w14:val="standardContextual"/>
              </w:rPr>
              <w:t xml:space="preserve">Energetyka wodna: </w:t>
            </w:r>
            <w:r>
              <w:rPr>
                <w:rFonts w:cs="Calibri"/>
                <w:color w:val="000000"/>
                <w:kern w:val="2"/>
                <w:sz w:val="16"/>
                <w:szCs w:val="16"/>
                <w:lang w:eastAsia="en-US"/>
                <w14:ligatures w14:val="standardContextual"/>
              </w:rPr>
              <w:t>prof. dr hab. inż. Waldemar Kuczyński, mgr inż. Katarzyna Chliszcz</w:t>
            </w:r>
          </w:p>
          <w:p w14:paraId="233FB6FF" w14:textId="7A453BA3" w:rsidR="00A7447E" w:rsidRPr="00B857CE" w:rsidRDefault="00A7447E" w:rsidP="00DD1BB3">
            <w:pPr>
              <w:spacing w:after="60"/>
            </w:pPr>
            <w:r>
              <w:rPr>
                <w:rFonts w:cs="Calibri"/>
                <w:b/>
                <w:bCs/>
                <w:color w:val="000000"/>
                <w:kern w:val="2"/>
                <w:sz w:val="16"/>
                <w:szCs w:val="16"/>
                <w:lang w:eastAsia="en-US"/>
                <w14:ligatures w14:val="standardContextual"/>
              </w:rPr>
              <w:t>Zasady doboru i eksploatacji instalacji hybrydowych</w:t>
            </w:r>
            <w:r>
              <w:rPr>
                <w:rFonts w:cs="Calibri"/>
                <w:color w:val="000000"/>
                <w:kern w:val="2"/>
                <w:sz w:val="16"/>
                <w:szCs w:val="16"/>
                <w:lang w:eastAsia="en-US"/>
                <w14:ligatures w14:val="standardContextual"/>
              </w:rPr>
              <w:t>: prof. dr hab. inż. Waldemar Kuczyński</w:t>
            </w:r>
          </w:p>
        </w:tc>
      </w:tr>
      <w:tr w:rsidR="00A7447E" w:rsidRPr="00B857CE" w14:paraId="08540858" w14:textId="77777777" w:rsidTr="00DD1BB3">
        <w:trPr>
          <w:trHeight w:val="608"/>
        </w:trPr>
        <w:tc>
          <w:tcPr>
            <w:tcW w:w="3109" w:type="dxa"/>
            <w:gridSpan w:val="2"/>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549D7306" w14:textId="4193255D" w:rsidR="00A7447E" w:rsidRPr="00DD1BB3" w:rsidRDefault="00A7447E" w:rsidP="00DD1BB3">
            <w:pPr>
              <w:jc w:val="center"/>
              <w:rPr>
                <w:b/>
                <w:sz w:val="20"/>
                <w:szCs w:val="20"/>
              </w:rPr>
            </w:pPr>
            <w:r w:rsidRPr="00DD1BB3">
              <w:rPr>
                <w:b/>
                <w:bCs/>
                <w:sz w:val="20"/>
                <w:szCs w:val="20"/>
              </w:rPr>
              <w:t>Razem:</w:t>
            </w:r>
          </w:p>
        </w:tc>
        <w:tc>
          <w:tcPr>
            <w:tcW w:w="1194"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37528D8A" w14:textId="57147E59" w:rsidR="00A7447E" w:rsidRPr="00DD1BB3" w:rsidRDefault="00A7447E" w:rsidP="00DD1BB3">
            <w:pPr>
              <w:jc w:val="center"/>
              <w:rPr>
                <w:b/>
                <w:sz w:val="20"/>
                <w:szCs w:val="20"/>
              </w:rPr>
            </w:pPr>
            <w:r w:rsidRPr="00DD1BB3">
              <w:rPr>
                <w:b/>
                <w:sz w:val="20"/>
                <w:szCs w:val="20"/>
              </w:rPr>
              <w:t>960/532</w:t>
            </w:r>
          </w:p>
        </w:tc>
        <w:tc>
          <w:tcPr>
            <w:tcW w:w="800"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750CB13C" w14:textId="581EAFCD" w:rsidR="00A7447E" w:rsidRPr="00DD1BB3" w:rsidRDefault="00A7447E" w:rsidP="00DD1BB3">
            <w:pPr>
              <w:jc w:val="center"/>
              <w:rPr>
                <w:b/>
                <w:sz w:val="20"/>
                <w:szCs w:val="20"/>
              </w:rPr>
            </w:pPr>
            <w:r w:rsidRPr="00DD1BB3">
              <w:rPr>
                <w:b/>
                <w:sz w:val="20"/>
                <w:szCs w:val="20"/>
              </w:rPr>
              <w:t>62</w:t>
            </w:r>
          </w:p>
        </w:tc>
        <w:tc>
          <w:tcPr>
            <w:tcW w:w="3921" w:type="dxa"/>
            <w:tcBorders>
              <w:top w:val="single" w:sz="18" w:space="0" w:color="233D81"/>
              <w:left w:val="single" w:sz="18" w:space="0" w:color="233D81"/>
              <w:bottom w:val="single" w:sz="18" w:space="0" w:color="233D81"/>
              <w:right w:val="single" w:sz="18" w:space="0" w:color="233D81"/>
              <w:tl2br w:val="single" w:sz="18" w:space="0" w:color="233D81"/>
            </w:tcBorders>
          </w:tcPr>
          <w:p w14:paraId="02F83D4B" w14:textId="77777777" w:rsidR="00A7447E" w:rsidRPr="00B857CE" w:rsidRDefault="00A7447E" w:rsidP="00841BB5"/>
        </w:tc>
      </w:tr>
    </w:tbl>
    <w:p w14:paraId="78C86C3C" w14:textId="77777777" w:rsidR="00DE3710" w:rsidRPr="00197A24" w:rsidRDefault="00DE3710" w:rsidP="00A7447E">
      <w:pPr>
        <w:ind w:firstLine="284"/>
      </w:pPr>
    </w:p>
    <w:p w14:paraId="7C6B3043" w14:textId="77777777" w:rsidR="003A15FA" w:rsidRDefault="003A15FA" w:rsidP="00E80D11">
      <w:bookmarkStart w:id="97" w:name="_Toc469079459"/>
    </w:p>
    <w:p w14:paraId="00DCD4F0" w14:textId="77777777" w:rsidR="003A15FA" w:rsidRDefault="003A15FA" w:rsidP="00E80D11"/>
    <w:p w14:paraId="18B40D63" w14:textId="77777777" w:rsidR="003A15FA" w:rsidRDefault="003A15FA" w:rsidP="00E80D11"/>
    <w:p w14:paraId="7CC0698F" w14:textId="32E1BA47" w:rsidR="00E5041E" w:rsidRPr="00197A24" w:rsidRDefault="004408DE" w:rsidP="00E80D11">
      <w:r w:rsidRPr="00B857CE">
        <w:lastRenderedPageBreak/>
        <w:t xml:space="preserve">Tabela </w:t>
      </w:r>
      <w:r w:rsidR="00662EE3" w:rsidRPr="00B857CE">
        <w:t>6</w:t>
      </w:r>
      <w:r w:rsidRPr="00B857CE">
        <w:t>.</w:t>
      </w:r>
      <w:r w:rsidR="009C177E" w:rsidRPr="00B857CE">
        <w:t xml:space="preserve"> Informacja o programach studiów/zajęciach lub grupach zajęć prowadzonych w językach obcych</w:t>
      </w:r>
      <w:r w:rsidRPr="00197A24">
        <w:rPr>
          <w:vertAlign w:val="superscript"/>
        </w:rPr>
        <w:footnoteReference w:id="11"/>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1747"/>
        <w:gridCol w:w="992"/>
        <w:gridCol w:w="999"/>
        <w:gridCol w:w="1128"/>
        <w:gridCol w:w="1817"/>
      </w:tblGrid>
      <w:tr w:rsidR="00E5041E" w:rsidRPr="00B857CE" w14:paraId="418F36BC" w14:textId="77777777" w:rsidTr="0028246C">
        <w:tc>
          <w:tcPr>
            <w:tcW w:w="2341"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7C9E7E9E" w14:textId="77777777" w:rsidR="00E5041E" w:rsidRPr="009C1CB0" w:rsidRDefault="00E5041E" w:rsidP="009C1CB0">
            <w:pPr>
              <w:spacing w:after="0"/>
              <w:jc w:val="center"/>
              <w:rPr>
                <w:b/>
              </w:rPr>
            </w:pPr>
            <w:r w:rsidRPr="009C1CB0">
              <w:rPr>
                <w:b/>
              </w:rPr>
              <w:t>Nazwa programu/</w:t>
            </w:r>
            <w:r w:rsidR="007F0F82" w:rsidRPr="009C1CB0">
              <w:rPr>
                <w:b/>
              </w:rPr>
              <w:t>zajęć/grupy zajęć</w:t>
            </w:r>
          </w:p>
        </w:tc>
        <w:tc>
          <w:tcPr>
            <w:tcW w:w="1747"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676C7459" w14:textId="77777777" w:rsidR="00E5041E" w:rsidRPr="009C1CB0" w:rsidRDefault="00E5041E" w:rsidP="009C1CB0">
            <w:pPr>
              <w:spacing w:after="0"/>
              <w:jc w:val="center"/>
              <w:rPr>
                <w:b/>
              </w:rPr>
            </w:pPr>
            <w:r w:rsidRPr="009C1CB0">
              <w:rPr>
                <w:b/>
              </w:rPr>
              <w:t>Forma realizacji</w:t>
            </w:r>
          </w:p>
        </w:tc>
        <w:tc>
          <w:tcPr>
            <w:tcW w:w="992"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46B86B66" w14:textId="77777777" w:rsidR="00E5041E" w:rsidRPr="009C1CB0" w:rsidRDefault="00E5041E" w:rsidP="009C1CB0">
            <w:pPr>
              <w:spacing w:after="0"/>
              <w:jc w:val="center"/>
              <w:rPr>
                <w:b/>
              </w:rPr>
            </w:pPr>
            <w:r w:rsidRPr="009C1CB0">
              <w:rPr>
                <w:b/>
              </w:rPr>
              <w:t>Semestr</w:t>
            </w:r>
          </w:p>
        </w:tc>
        <w:tc>
          <w:tcPr>
            <w:tcW w:w="999"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BFD0591" w14:textId="77777777" w:rsidR="00E5041E" w:rsidRPr="009C1CB0" w:rsidRDefault="00E5041E" w:rsidP="009C1CB0">
            <w:pPr>
              <w:spacing w:after="0"/>
              <w:jc w:val="center"/>
              <w:rPr>
                <w:b/>
              </w:rPr>
            </w:pPr>
            <w:r w:rsidRPr="009C1CB0">
              <w:rPr>
                <w:b/>
              </w:rPr>
              <w:t>Forma studiów</w:t>
            </w:r>
          </w:p>
        </w:tc>
        <w:tc>
          <w:tcPr>
            <w:tcW w:w="1128"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4CB5987" w14:textId="77777777" w:rsidR="00E5041E" w:rsidRPr="009C1CB0" w:rsidRDefault="00E5041E" w:rsidP="009C1CB0">
            <w:pPr>
              <w:spacing w:after="0"/>
              <w:jc w:val="center"/>
              <w:rPr>
                <w:b/>
              </w:rPr>
            </w:pPr>
            <w:r w:rsidRPr="009C1CB0">
              <w:rPr>
                <w:b/>
              </w:rPr>
              <w:t>Język wykładowy</w:t>
            </w:r>
          </w:p>
        </w:tc>
        <w:tc>
          <w:tcPr>
            <w:tcW w:w="1817" w:type="dxa"/>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28365F52" w14:textId="77777777" w:rsidR="00E5041E" w:rsidRPr="009C1CB0" w:rsidRDefault="00E5041E" w:rsidP="009C1CB0">
            <w:pPr>
              <w:spacing w:after="0"/>
              <w:jc w:val="center"/>
              <w:rPr>
                <w:b/>
              </w:rPr>
            </w:pPr>
            <w:r w:rsidRPr="009C1CB0">
              <w:rPr>
                <w:b/>
              </w:rPr>
              <w:t>Liczba studentów</w:t>
            </w:r>
          </w:p>
          <w:p w14:paraId="48F38702" w14:textId="77777777" w:rsidR="00E5041E" w:rsidRPr="009C1CB0" w:rsidRDefault="0018104A" w:rsidP="009C1CB0">
            <w:pPr>
              <w:spacing w:after="0"/>
              <w:jc w:val="center"/>
              <w:rPr>
                <w:b/>
              </w:rPr>
            </w:pPr>
            <w:r w:rsidRPr="009C1CB0">
              <w:rPr>
                <w:b/>
              </w:rPr>
              <w:t>(w tym niebędących obywatelami polskimi)</w:t>
            </w:r>
          </w:p>
        </w:tc>
      </w:tr>
      <w:tr w:rsidR="00FB2A37" w:rsidRPr="00B857CE" w14:paraId="071A28EF" w14:textId="77777777" w:rsidTr="003F1634">
        <w:tc>
          <w:tcPr>
            <w:tcW w:w="9024" w:type="dxa"/>
            <w:gridSpan w:val="6"/>
            <w:tcBorders>
              <w:top w:val="single" w:sz="18" w:space="0" w:color="233D81"/>
              <w:left w:val="single" w:sz="18" w:space="0" w:color="233D81"/>
              <w:bottom w:val="single" w:sz="18" w:space="0" w:color="233D81"/>
              <w:right w:val="single" w:sz="18" w:space="0" w:color="233D81"/>
            </w:tcBorders>
            <w:shd w:val="clear" w:color="auto" w:fill="D9E2F3" w:themeFill="accent1" w:themeFillTint="33"/>
            <w:vAlign w:val="center"/>
          </w:tcPr>
          <w:p w14:paraId="0F4FE53E" w14:textId="4A2135A7" w:rsidR="00FB2A37" w:rsidRPr="009C1CB0" w:rsidRDefault="00FB2A37" w:rsidP="009C1CB0">
            <w:pPr>
              <w:spacing w:after="0"/>
              <w:jc w:val="center"/>
              <w:rPr>
                <w:b/>
              </w:rPr>
            </w:pPr>
            <w:r>
              <w:rPr>
                <w:b/>
              </w:rPr>
              <w:t>Erasmus +</w:t>
            </w:r>
          </w:p>
        </w:tc>
      </w:tr>
      <w:tr w:rsidR="008C397B" w:rsidRPr="00B857CE" w14:paraId="27B498FF"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2E33B06D" w14:textId="2AE62FB5" w:rsidR="008C397B" w:rsidRPr="002757DD" w:rsidRDefault="00FB2A37" w:rsidP="00233D52">
            <w:pPr>
              <w:spacing w:after="0"/>
              <w:jc w:val="left"/>
              <w:rPr>
                <w:rFonts w:cstheme="minorHAnsi"/>
                <w:sz w:val="16"/>
                <w:szCs w:val="16"/>
              </w:rPr>
            </w:pPr>
            <w:proofErr w:type="spellStart"/>
            <w:r w:rsidRPr="002757DD">
              <w:rPr>
                <w:rFonts w:cstheme="minorHAnsi"/>
                <w:sz w:val="16"/>
                <w:szCs w:val="16"/>
              </w:rPr>
              <w:t>Mathematics</w:t>
            </w:r>
            <w:proofErr w:type="spellEnd"/>
            <w:r w:rsidRPr="002757DD">
              <w:rPr>
                <w:rFonts w:cstheme="minorHAnsi"/>
                <w:sz w:val="16"/>
                <w:szCs w:val="16"/>
              </w:rPr>
              <w:t xml:space="preserve"> 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10040F2E" w14:textId="54325B52" w:rsidR="008C397B" w:rsidRPr="00FB2A37" w:rsidRDefault="008C397B" w:rsidP="009D013F">
            <w:pPr>
              <w:spacing w:after="0"/>
              <w:jc w:val="center"/>
              <w:rPr>
                <w:sz w:val="16"/>
                <w:szCs w:val="16"/>
              </w:rPr>
            </w:pPr>
            <w:r w:rsidRPr="00FB2A37">
              <w:rPr>
                <w:sz w:val="16"/>
                <w:szCs w:val="16"/>
              </w:rPr>
              <w:t>Wykład</w:t>
            </w:r>
            <w:r w:rsidR="00FB2A37">
              <w:rPr>
                <w:sz w:val="16"/>
                <w:szCs w:val="16"/>
              </w:rPr>
              <w:t>,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06C7196D" w14:textId="57DE70F3" w:rsidR="008C397B" w:rsidRPr="00FB2A37" w:rsidRDefault="008C397B"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1F27298A" w14:textId="0BA0043B" w:rsidR="008C397B" w:rsidRPr="00FB2A37" w:rsidRDefault="008C397B"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C715CCA" w14:textId="14CEF8C5" w:rsidR="008C397B" w:rsidRPr="00FB2A37" w:rsidRDefault="008C397B"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64017A10" w14:textId="315EDE97" w:rsidR="008C397B" w:rsidRPr="00FB2A37" w:rsidRDefault="00B66DEB" w:rsidP="009D013F">
            <w:pPr>
              <w:spacing w:after="0"/>
              <w:jc w:val="center"/>
              <w:rPr>
                <w:sz w:val="16"/>
                <w:szCs w:val="16"/>
              </w:rPr>
            </w:pPr>
            <w:r w:rsidRPr="00FB2A37">
              <w:rPr>
                <w:sz w:val="16"/>
                <w:szCs w:val="16"/>
              </w:rPr>
              <w:t xml:space="preserve">– </w:t>
            </w:r>
            <w:r>
              <w:rPr>
                <w:sz w:val="16"/>
                <w:szCs w:val="16"/>
              </w:rPr>
              <w:t>(</w:t>
            </w:r>
            <w:r w:rsidR="00F35F5F">
              <w:rPr>
                <w:sz w:val="16"/>
                <w:szCs w:val="16"/>
              </w:rPr>
              <w:t>1</w:t>
            </w:r>
            <w:r w:rsidR="003E29F4">
              <w:rPr>
                <w:sz w:val="16"/>
                <w:szCs w:val="16"/>
              </w:rPr>
              <w:t>4</w:t>
            </w:r>
            <w:r>
              <w:rPr>
                <w:sz w:val="16"/>
                <w:szCs w:val="16"/>
              </w:rPr>
              <w:t>)</w:t>
            </w:r>
          </w:p>
        </w:tc>
      </w:tr>
      <w:tr w:rsidR="009D013F" w:rsidRPr="00B857CE" w14:paraId="7DF1AA96"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2C9C9A20" w14:textId="621E4E4B" w:rsidR="009D013F" w:rsidRPr="002757DD" w:rsidRDefault="009D013F" w:rsidP="009D013F">
            <w:pPr>
              <w:spacing w:after="0"/>
              <w:jc w:val="left"/>
              <w:rPr>
                <w:rFonts w:cstheme="minorHAnsi"/>
                <w:sz w:val="16"/>
                <w:szCs w:val="16"/>
              </w:rPr>
            </w:pPr>
            <w:proofErr w:type="spellStart"/>
            <w:r w:rsidRPr="002757DD">
              <w:rPr>
                <w:rFonts w:cstheme="minorHAnsi"/>
                <w:sz w:val="16"/>
                <w:szCs w:val="16"/>
              </w:rPr>
              <w:t>Mathematics</w:t>
            </w:r>
            <w:proofErr w:type="spellEnd"/>
            <w:r w:rsidRPr="002757DD">
              <w:rPr>
                <w:rFonts w:cstheme="minorHAnsi"/>
                <w:sz w:val="16"/>
                <w:szCs w:val="16"/>
              </w:rPr>
              <w:t xml:space="preserve"> III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0ED17719" w14:textId="2633F32E" w:rsidR="009D013F" w:rsidRPr="00FB2A37" w:rsidRDefault="009D013F" w:rsidP="009D013F">
            <w:pPr>
              <w:spacing w:after="0"/>
              <w:jc w:val="center"/>
              <w:rPr>
                <w:sz w:val="16"/>
                <w:szCs w:val="16"/>
              </w:rPr>
            </w:pPr>
            <w:r w:rsidRPr="00FB2A37">
              <w:rPr>
                <w:sz w:val="16"/>
                <w:szCs w:val="16"/>
              </w:rPr>
              <w:t>Wykład</w:t>
            </w:r>
            <w:r>
              <w:rPr>
                <w:sz w:val="16"/>
                <w:szCs w:val="16"/>
              </w:rPr>
              <w:t>,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14D2B9C6" w14:textId="5D09E0BF" w:rsidR="009D013F" w:rsidRPr="00FB2A37" w:rsidRDefault="009D013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732DA38A" w14:textId="5EFFEE5B" w:rsidR="009D013F" w:rsidRPr="00FB2A37" w:rsidRDefault="009D013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8E7D154" w14:textId="1B67F346" w:rsidR="009D013F" w:rsidRPr="00FB2A37" w:rsidRDefault="009D013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30566872" w14:textId="6F6FA624" w:rsidR="009D013F" w:rsidRPr="00FB2A37" w:rsidRDefault="009D013F" w:rsidP="009D013F">
            <w:pPr>
              <w:spacing w:after="0"/>
              <w:jc w:val="center"/>
              <w:rPr>
                <w:sz w:val="16"/>
                <w:szCs w:val="16"/>
              </w:rPr>
            </w:pPr>
            <w:r w:rsidRPr="00FB2A37">
              <w:rPr>
                <w:sz w:val="16"/>
                <w:szCs w:val="16"/>
              </w:rPr>
              <w:t xml:space="preserve">– </w:t>
            </w:r>
            <w:r>
              <w:rPr>
                <w:sz w:val="16"/>
                <w:szCs w:val="16"/>
              </w:rPr>
              <w:t>(8)</w:t>
            </w:r>
          </w:p>
        </w:tc>
      </w:tr>
      <w:tr w:rsidR="008C397B" w:rsidRPr="00B857CE" w14:paraId="29D13BB8"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565E38AA" w14:textId="723C4B92" w:rsidR="008C397B" w:rsidRPr="002757DD" w:rsidRDefault="00FB2A37" w:rsidP="00233D52">
            <w:pPr>
              <w:spacing w:after="0"/>
              <w:jc w:val="left"/>
              <w:rPr>
                <w:rFonts w:cstheme="minorHAnsi"/>
                <w:sz w:val="16"/>
                <w:szCs w:val="16"/>
              </w:rPr>
            </w:pPr>
            <w:r w:rsidRPr="002757DD">
              <w:rPr>
                <w:rFonts w:cstheme="minorHAnsi"/>
                <w:sz w:val="16"/>
                <w:szCs w:val="16"/>
              </w:rPr>
              <w:t xml:space="preserve">Engineering statistics </w:t>
            </w:r>
            <w:r w:rsidR="00F35F5F">
              <w:rPr>
                <w:rFonts w:cstheme="minorHAnsi"/>
                <w:sz w:val="16"/>
                <w:szCs w:val="16"/>
              </w:rPr>
              <w:t>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77B0BD47" w14:textId="3802BBBC" w:rsidR="008C397B" w:rsidRPr="00FB2A37" w:rsidRDefault="00FB2A37" w:rsidP="009D013F">
            <w:pPr>
              <w:spacing w:after="0"/>
              <w:jc w:val="center"/>
              <w:rPr>
                <w:sz w:val="16"/>
                <w:szCs w:val="16"/>
              </w:rPr>
            </w:pPr>
            <w:r w:rsidRPr="00FB2A37">
              <w:rPr>
                <w:sz w:val="16"/>
                <w:szCs w:val="16"/>
              </w:rPr>
              <w:t>Wykład</w:t>
            </w:r>
            <w:r>
              <w:rPr>
                <w:sz w:val="16"/>
                <w:szCs w:val="16"/>
              </w:rPr>
              <w:t>,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525A3FBB" w14:textId="6CF78D86" w:rsidR="008C397B" w:rsidRPr="00FB2A37" w:rsidRDefault="008C397B"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6B4BDB59" w14:textId="6FFD2DA9" w:rsidR="008C397B" w:rsidRPr="00FB2A37" w:rsidRDefault="008C397B"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582ACD2E" w14:textId="5ECDA075" w:rsidR="008C397B" w:rsidRPr="00FB2A37" w:rsidRDefault="008C397B"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7D0E549E" w14:textId="443114CE" w:rsidR="008C397B" w:rsidRPr="00FB2A37" w:rsidRDefault="00B66DEB" w:rsidP="009D013F">
            <w:pPr>
              <w:spacing w:after="0"/>
              <w:jc w:val="center"/>
              <w:rPr>
                <w:sz w:val="16"/>
                <w:szCs w:val="16"/>
              </w:rPr>
            </w:pPr>
            <w:r w:rsidRPr="00FB2A37">
              <w:rPr>
                <w:sz w:val="16"/>
                <w:szCs w:val="16"/>
              </w:rPr>
              <w:t xml:space="preserve">– </w:t>
            </w:r>
            <w:r>
              <w:rPr>
                <w:sz w:val="16"/>
                <w:szCs w:val="16"/>
              </w:rPr>
              <w:t>(</w:t>
            </w:r>
            <w:r w:rsidR="00233D52">
              <w:rPr>
                <w:sz w:val="16"/>
                <w:szCs w:val="16"/>
              </w:rPr>
              <w:t>6</w:t>
            </w:r>
            <w:r>
              <w:rPr>
                <w:sz w:val="16"/>
                <w:szCs w:val="16"/>
              </w:rPr>
              <w:t>)</w:t>
            </w:r>
          </w:p>
        </w:tc>
      </w:tr>
      <w:tr w:rsidR="00F35F5F" w:rsidRPr="00B857CE" w14:paraId="47A516E7"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7C730C0" w14:textId="0362B99C" w:rsidR="00F35F5F" w:rsidRPr="002757DD" w:rsidRDefault="00F35F5F" w:rsidP="00F35F5F">
            <w:pPr>
              <w:spacing w:after="0"/>
              <w:jc w:val="left"/>
              <w:rPr>
                <w:rFonts w:cstheme="minorHAnsi"/>
                <w:sz w:val="16"/>
                <w:szCs w:val="16"/>
              </w:rPr>
            </w:pPr>
            <w:r w:rsidRPr="002757DD">
              <w:rPr>
                <w:rFonts w:cstheme="minorHAnsi"/>
                <w:sz w:val="16"/>
                <w:szCs w:val="16"/>
              </w:rPr>
              <w:t xml:space="preserve">Engineering statistics </w:t>
            </w:r>
            <w:r>
              <w:rPr>
                <w:rFonts w:cstheme="minorHAnsi"/>
                <w:sz w:val="16"/>
                <w:szCs w:val="16"/>
              </w:rPr>
              <w:t>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7FA5DC69" w14:textId="26EA9EBE" w:rsidR="00F35F5F" w:rsidRPr="00FB2A37" w:rsidRDefault="009D013F" w:rsidP="009D013F">
            <w:pPr>
              <w:spacing w:after="0"/>
              <w:jc w:val="center"/>
              <w:rPr>
                <w:sz w:val="16"/>
                <w:szCs w:val="16"/>
              </w:rPr>
            </w:pPr>
            <w:r>
              <w:rPr>
                <w:sz w:val="16"/>
                <w:szCs w:val="16"/>
              </w:rPr>
              <w:t>P</w:t>
            </w:r>
            <w:r w:rsidR="00F35F5F">
              <w:rPr>
                <w:sz w:val="16"/>
                <w:szCs w:val="16"/>
              </w:rPr>
              <w:t>rojekt</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19059DDC" w14:textId="24E8B650"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0785C230" w14:textId="0EA6DC54"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17766EF" w14:textId="325F3E03"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4CB49AD7" w14:textId="58E495D9" w:rsidR="00F35F5F" w:rsidRPr="00FB2A37" w:rsidRDefault="00F35F5F" w:rsidP="009D013F">
            <w:pPr>
              <w:spacing w:after="0"/>
              <w:jc w:val="center"/>
              <w:rPr>
                <w:sz w:val="16"/>
                <w:szCs w:val="16"/>
              </w:rPr>
            </w:pPr>
            <w:r w:rsidRPr="00FB2A37">
              <w:rPr>
                <w:sz w:val="16"/>
                <w:szCs w:val="16"/>
              </w:rPr>
              <w:t>– (</w:t>
            </w:r>
            <w:r w:rsidR="008E32CC">
              <w:rPr>
                <w:sz w:val="16"/>
                <w:szCs w:val="16"/>
              </w:rPr>
              <w:t>16</w:t>
            </w:r>
            <w:r w:rsidRPr="00FB2A37">
              <w:rPr>
                <w:sz w:val="16"/>
                <w:szCs w:val="16"/>
              </w:rPr>
              <w:t>)</w:t>
            </w:r>
          </w:p>
        </w:tc>
      </w:tr>
      <w:tr w:rsidR="00F35F5F" w:rsidRPr="00B857CE" w14:paraId="58D575F7"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5AECC14F" w14:textId="5DBD2C10" w:rsidR="00F35F5F" w:rsidRPr="002757DD" w:rsidRDefault="00F35F5F" w:rsidP="00F35F5F">
            <w:pPr>
              <w:spacing w:after="0"/>
              <w:jc w:val="left"/>
              <w:rPr>
                <w:rFonts w:cstheme="minorHAnsi"/>
                <w:sz w:val="16"/>
                <w:szCs w:val="16"/>
              </w:rPr>
            </w:pPr>
            <w:r w:rsidRPr="002757DD">
              <w:rPr>
                <w:rFonts w:cstheme="minorHAnsi"/>
                <w:sz w:val="16"/>
                <w:szCs w:val="16"/>
              </w:rPr>
              <w:t xml:space="preserve">Technical </w:t>
            </w:r>
            <w:proofErr w:type="spellStart"/>
            <w:r w:rsidRPr="002757DD">
              <w:rPr>
                <w:rFonts w:cstheme="minorHAnsi"/>
                <w:sz w:val="16"/>
                <w:szCs w:val="16"/>
              </w:rPr>
              <w:t>mechanics</w:t>
            </w:r>
            <w:proofErr w:type="spellEnd"/>
            <w:r w:rsidRPr="002757DD">
              <w:rPr>
                <w:rFonts w:cstheme="minorHAnsi"/>
                <w:sz w:val="16"/>
                <w:szCs w:val="16"/>
              </w:rPr>
              <w:t xml:space="preserve"> 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47C0C7C5" w14:textId="247C2892" w:rsidR="00F35F5F" w:rsidRPr="00FB2A37" w:rsidRDefault="00F35F5F" w:rsidP="009D013F">
            <w:pPr>
              <w:spacing w:after="0"/>
              <w:jc w:val="center"/>
              <w:rPr>
                <w:sz w:val="16"/>
                <w:szCs w:val="16"/>
              </w:rPr>
            </w:pPr>
            <w:r w:rsidRPr="00AB302B">
              <w:rPr>
                <w:sz w:val="16"/>
                <w:szCs w:val="16"/>
              </w:rPr>
              <w:t>Wykład,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49BCA2C3" w14:textId="251FCBA2"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64BCF6A4" w14:textId="4FD3CD08"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404EEFAF" w14:textId="0B6D9B2E"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2F4DDAF3" w14:textId="20024FB7" w:rsidR="00F35F5F" w:rsidRPr="00FB2A37" w:rsidRDefault="00F35F5F" w:rsidP="009D013F">
            <w:pPr>
              <w:spacing w:after="0"/>
              <w:jc w:val="center"/>
              <w:rPr>
                <w:sz w:val="16"/>
                <w:szCs w:val="16"/>
              </w:rPr>
            </w:pPr>
            <w:r w:rsidRPr="00FB2A37">
              <w:rPr>
                <w:sz w:val="16"/>
                <w:szCs w:val="16"/>
              </w:rPr>
              <w:t>– (</w:t>
            </w:r>
            <w:r w:rsidR="00B66DEB">
              <w:rPr>
                <w:sz w:val="16"/>
                <w:szCs w:val="16"/>
              </w:rPr>
              <w:t>10</w:t>
            </w:r>
            <w:r w:rsidRPr="00FB2A37">
              <w:rPr>
                <w:sz w:val="16"/>
                <w:szCs w:val="16"/>
              </w:rPr>
              <w:t>)</w:t>
            </w:r>
          </w:p>
        </w:tc>
      </w:tr>
      <w:tr w:rsidR="00F35F5F" w:rsidRPr="00B857CE" w14:paraId="3EFBB0A8"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5A4037CA" w14:textId="29B089EB" w:rsidR="00F35F5F" w:rsidRPr="002757DD" w:rsidRDefault="00F35F5F" w:rsidP="00F35F5F">
            <w:pPr>
              <w:spacing w:after="0"/>
              <w:jc w:val="left"/>
              <w:rPr>
                <w:rFonts w:cstheme="minorHAnsi"/>
                <w:sz w:val="16"/>
                <w:szCs w:val="16"/>
              </w:rPr>
            </w:pPr>
            <w:r w:rsidRPr="002757DD">
              <w:rPr>
                <w:rFonts w:cstheme="minorHAnsi"/>
                <w:sz w:val="16"/>
                <w:szCs w:val="16"/>
              </w:rPr>
              <w:t xml:space="preserve">Technical </w:t>
            </w:r>
            <w:proofErr w:type="spellStart"/>
            <w:r w:rsidRPr="002757DD">
              <w:rPr>
                <w:rFonts w:cstheme="minorHAnsi"/>
                <w:sz w:val="16"/>
                <w:szCs w:val="16"/>
              </w:rPr>
              <w:t>mechanics</w:t>
            </w:r>
            <w:proofErr w:type="spellEnd"/>
            <w:r w:rsidRPr="002757DD">
              <w:rPr>
                <w:rFonts w:cstheme="minorHAnsi"/>
                <w:sz w:val="16"/>
                <w:szCs w:val="16"/>
              </w:rPr>
              <w:t xml:space="preserve"> 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6CA91DBE" w14:textId="41C3DD82" w:rsidR="00F35F5F" w:rsidRPr="00FB2A37" w:rsidRDefault="00F35F5F" w:rsidP="009D013F">
            <w:pPr>
              <w:spacing w:after="0"/>
              <w:jc w:val="center"/>
              <w:rPr>
                <w:sz w:val="16"/>
                <w:szCs w:val="16"/>
              </w:rPr>
            </w:pPr>
            <w:r w:rsidRPr="00AB302B">
              <w:rPr>
                <w:sz w:val="16"/>
                <w:szCs w:val="16"/>
              </w:rPr>
              <w:t>Wykład,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2EE6E84D" w14:textId="65054D36"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6B6AA990" w14:textId="332F9DCF"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75F7E01C" w14:textId="22666B5C"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415D9A77" w14:textId="5CF44353" w:rsidR="00F35F5F" w:rsidRPr="00FB2A37" w:rsidRDefault="00B66DEB" w:rsidP="009D013F">
            <w:pPr>
              <w:spacing w:after="0"/>
              <w:jc w:val="center"/>
              <w:rPr>
                <w:sz w:val="16"/>
                <w:szCs w:val="16"/>
              </w:rPr>
            </w:pPr>
            <w:r w:rsidRPr="00FB2A37">
              <w:rPr>
                <w:sz w:val="16"/>
                <w:szCs w:val="16"/>
              </w:rPr>
              <w:t xml:space="preserve">– </w:t>
            </w:r>
            <w:r>
              <w:rPr>
                <w:sz w:val="16"/>
                <w:szCs w:val="16"/>
              </w:rPr>
              <w:t>(</w:t>
            </w:r>
            <w:r w:rsidR="00F35F5F">
              <w:rPr>
                <w:sz w:val="16"/>
                <w:szCs w:val="16"/>
              </w:rPr>
              <w:t>6</w:t>
            </w:r>
            <w:r>
              <w:rPr>
                <w:sz w:val="16"/>
                <w:szCs w:val="16"/>
              </w:rPr>
              <w:t>)</w:t>
            </w:r>
          </w:p>
        </w:tc>
      </w:tr>
      <w:tr w:rsidR="00F35F5F" w:rsidRPr="00B857CE" w14:paraId="640DA2D0"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14BDBC8" w14:textId="70EF6856" w:rsidR="00F35F5F" w:rsidRPr="002757DD" w:rsidRDefault="00F35F5F" w:rsidP="00F35F5F">
            <w:pPr>
              <w:spacing w:after="0"/>
              <w:jc w:val="left"/>
              <w:rPr>
                <w:sz w:val="16"/>
                <w:szCs w:val="16"/>
              </w:rPr>
            </w:pPr>
            <w:r w:rsidRPr="002757DD">
              <w:rPr>
                <w:sz w:val="16"/>
                <w:szCs w:val="16"/>
              </w:rPr>
              <w:t xml:space="preserve">Technical </w:t>
            </w:r>
            <w:proofErr w:type="spellStart"/>
            <w:r w:rsidRPr="002757DD">
              <w:rPr>
                <w:sz w:val="16"/>
                <w:szCs w:val="16"/>
              </w:rPr>
              <w:t>thermodynamics</w:t>
            </w:r>
            <w:proofErr w:type="spellEnd"/>
            <w:r w:rsidRPr="002757DD">
              <w:rPr>
                <w:sz w:val="16"/>
                <w:szCs w:val="16"/>
              </w:rPr>
              <w:t xml:space="preserve"> and fluid </w:t>
            </w:r>
            <w:proofErr w:type="spellStart"/>
            <w:r w:rsidRPr="002757DD">
              <w:rPr>
                <w:sz w:val="16"/>
                <w:szCs w:val="16"/>
              </w:rPr>
              <w:t>mechanics</w:t>
            </w:r>
            <w:proofErr w:type="spellEnd"/>
            <w:r w:rsidRPr="002757DD">
              <w:rPr>
                <w:sz w:val="16"/>
                <w:szCs w:val="16"/>
              </w:rPr>
              <w:t xml:space="preserve"> 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563B46E5" w14:textId="26E12CB2" w:rsidR="00F35F5F" w:rsidRPr="00FB2A37" w:rsidRDefault="00F35F5F" w:rsidP="009D013F">
            <w:pPr>
              <w:spacing w:after="0"/>
              <w:jc w:val="center"/>
              <w:rPr>
                <w:sz w:val="16"/>
                <w:szCs w:val="16"/>
              </w:rPr>
            </w:pPr>
            <w:r w:rsidRPr="00710FEE">
              <w:rPr>
                <w:sz w:val="16"/>
                <w:szCs w:val="16"/>
              </w:rPr>
              <w:t>Wykład,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3B1BA4B9" w14:textId="17700549"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2E8B10DE" w14:textId="44C5D17C"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2812EF50" w14:textId="4E317380"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7973A1A8" w14:textId="1CEEED67" w:rsidR="00F35F5F" w:rsidRPr="00FB2A37" w:rsidRDefault="00B66DEB" w:rsidP="009D013F">
            <w:pPr>
              <w:spacing w:after="0"/>
              <w:jc w:val="center"/>
              <w:rPr>
                <w:sz w:val="16"/>
                <w:szCs w:val="16"/>
              </w:rPr>
            </w:pPr>
            <w:r w:rsidRPr="00FB2A37">
              <w:rPr>
                <w:sz w:val="16"/>
                <w:szCs w:val="16"/>
              </w:rPr>
              <w:t xml:space="preserve">– </w:t>
            </w:r>
            <w:r>
              <w:rPr>
                <w:sz w:val="16"/>
                <w:szCs w:val="16"/>
              </w:rPr>
              <w:t>(</w:t>
            </w:r>
            <w:r w:rsidR="00E0111D">
              <w:rPr>
                <w:sz w:val="16"/>
                <w:szCs w:val="16"/>
              </w:rPr>
              <w:t>14</w:t>
            </w:r>
            <w:r>
              <w:rPr>
                <w:sz w:val="16"/>
                <w:szCs w:val="16"/>
              </w:rPr>
              <w:t>)</w:t>
            </w:r>
          </w:p>
        </w:tc>
      </w:tr>
      <w:tr w:rsidR="00F35F5F" w:rsidRPr="00B857CE" w14:paraId="2AA9D14F"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6C977AF" w14:textId="6D243238" w:rsidR="00F35F5F" w:rsidRPr="002757DD" w:rsidRDefault="00F35F5F" w:rsidP="00F35F5F">
            <w:pPr>
              <w:spacing w:after="0"/>
              <w:jc w:val="left"/>
              <w:rPr>
                <w:sz w:val="16"/>
                <w:szCs w:val="16"/>
              </w:rPr>
            </w:pPr>
            <w:r w:rsidRPr="002757DD">
              <w:rPr>
                <w:sz w:val="16"/>
                <w:szCs w:val="16"/>
              </w:rPr>
              <w:t xml:space="preserve">Technical </w:t>
            </w:r>
            <w:proofErr w:type="spellStart"/>
            <w:r w:rsidRPr="002757DD">
              <w:rPr>
                <w:sz w:val="16"/>
                <w:szCs w:val="16"/>
              </w:rPr>
              <w:t>thermodynamics</w:t>
            </w:r>
            <w:proofErr w:type="spellEnd"/>
            <w:r w:rsidRPr="002757DD">
              <w:rPr>
                <w:sz w:val="16"/>
                <w:szCs w:val="16"/>
              </w:rPr>
              <w:t xml:space="preserve"> and fluid </w:t>
            </w:r>
            <w:proofErr w:type="spellStart"/>
            <w:r w:rsidRPr="002757DD">
              <w:rPr>
                <w:sz w:val="16"/>
                <w:szCs w:val="16"/>
              </w:rPr>
              <w:t>mechanics</w:t>
            </w:r>
            <w:proofErr w:type="spellEnd"/>
            <w:r w:rsidRPr="002757DD">
              <w:rPr>
                <w:sz w:val="16"/>
                <w:szCs w:val="16"/>
              </w:rPr>
              <w:t xml:space="preserve"> 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7A011BFC" w14:textId="69FB9655" w:rsidR="00F35F5F" w:rsidRPr="00FB2A37" w:rsidRDefault="00F35F5F" w:rsidP="009D013F">
            <w:pPr>
              <w:spacing w:after="0"/>
              <w:jc w:val="center"/>
              <w:rPr>
                <w:sz w:val="16"/>
                <w:szCs w:val="16"/>
              </w:rPr>
            </w:pPr>
            <w:r w:rsidRPr="00710FEE">
              <w:rPr>
                <w:sz w:val="16"/>
                <w:szCs w:val="16"/>
              </w:rPr>
              <w:t>Wykład,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179B8138" w14:textId="3F876DE1"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43B8FFC2" w14:textId="7402603B"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2B389B15" w14:textId="5A28CF7D"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35A233CB" w14:textId="7B68A703" w:rsidR="00F35F5F" w:rsidRPr="00FB2A37" w:rsidRDefault="00B66DEB" w:rsidP="009D013F">
            <w:pPr>
              <w:spacing w:after="0"/>
              <w:jc w:val="center"/>
              <w:rPr>
                <w:sz w:val="16"/>
                <w:szCs w:val="16"/>
              </w:rPr>
            </w:pPr>
            <w:r w:rsidRPr="00FB2A37">
              <w:rPr>
                <w:sz w:val="16"/>
                <w:szCs w:val="16"/>
              </w:rPr>
              <w:t xml:space="preserve">– </w:t>
            </w:r>
            <w:r>
              <w:rPr>
                <w:sz w:val="16"/>
                <w:szCs w:val="16"/>
              </w:rPr>
              <w:t>(</w:t>
            </w:r>
            <w:r w:rsidR="00F35F5F">
              <w:rPr>
                <w:sz w:val="16"/>
                <w:szCs w:val="16"/>
              </w:rPr>
              <w:t>1</w:t>
            </w:r>
            <w:r w:rsidR="008E32CC">
              <w:rPr>
                <w:sz w:val="16"/>
                <w:szCs w:val="16"/>
              </w:rPr>
              <w:t>9</w:t>
            </w:r>
            <w:r>
              <w:rPr>
                <w:sz w:val="16"/>
                <w:szCs w:val="16"/>
              </w:rPr>
              <w:t>)</w:t>
            </w:r>
          </w:p>
        </w:tc>
      </w:tr>
      <w:tr w:rsidR="00F35F5F" w:rsidRPr="00B857CE" w14:paraId="2451030B"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9DBCDDF" w14:textId="7373B0F9" w:rsidR="00F35F5F" w:rsidRPr="002757DD" w:rsidRDefault="00F35F5F" w:rsidP="00F35F5F">
            <w:pPr>
              <w:spacing w:after="0"/>
              <w:jc w:val="left"/>
              <w:rPr>
                <w:rFonts w:cstheme="minorHAnsi"/>
                <w:sz w:val="16"/>
                <w:szCs w:val="16"/>
              </w:rPr>
            </w:pPr>
            <w:proofErr w:type="spellStart"/>
            <w:r w:rsidRPr="002757DD">
              <w:rPr>
                <w:rFonts w:cstheme="minorHAnsi"/>
                <w:sz w:val="16"/>
                <w:szCs w:val="16"/>
              </w:rPr>
              <w:t>Material</w:t>
            </w:r>
            <w:proofErr w:type="spellEnd"/>
            <w:r w:rsidRPr="002757DD">
              <w:rPr>
                <w:rFonts w:cstheme="minorHAnsi"/>
                <w:sz w:val="16"/>
                <w:szCs w:val="16"/>
              </w:rPr>
              <w:t xml:space="preserve"> science </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50758C06" w14:textId="768B9A0E" w:rsidR="00F35F5F" w:rsidRPr="00FB2A37" w:rsidRDefault="00F35F5F" w:rsidP="009D013F">
            <w:pPr>
              <w:spacing w:after="0"/>
              <w:jc w:val="center"/>
              <w:rPr>
                <w:sz w:val="16"/>
                <w:szCs w:val="16"/>
              </w:rPr>
            </w:pPr>
            <w:r w:rsidRPr="00FB2A37">
              <w:rPr>
                <w:sz w:val="16"/>
                <w:szCs w:val="16"/>
              </w:rPr>
              <w:t>Wykład</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48899BDE" w14:textId="498F1898"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622D7DBF" w14:textId="1A329DA3"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063DEA06" w14:textId="6AACCE04"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10478F4C" w14:textId="04109EF4" w:rsidR="00F35F5F" w:rsidRPr="00FB2A37" w:rsidRDefault="00B66DEB" w:rsidP="009D013F">
            <w:pPr>
              <w:spacing w:after="0"/>
              <w:jc w:val="center"/>
              <w:rPr>
                <w:sz w:val="16"/>
                <w:szCs w:val="16"/>
              </w:rPr>
            </w:pPr>
            <w:r w:rsidRPr="00FB2A37">
              <w:rPr>
                <w:sz w:val="16"/>
                <w:szCs w:val="16"/>
              </w:rPr>
              <w:t xml:space="preserve">– </w:t>
            </w:r>
            <w:r>
              <w:rPr>
                <w:sz w:val="16"/>
                <w:szCs w:val="16"/>
              </w:rPr>
              <w:t>(</w:t>
            </w:r>
            <w:r w:rsidR="008E32CC">
              <w:rPr>
                <w:sz w:val="16"/>
                <w:szCs w:val="16"/>
              </w:rPr>
              <w:t>20</w:t>
            </w:r>
            <w:r>
              <w:rPr>
                <w:sz w:val="16"/>
                <w:szCs w:val="16"/>
              </w:rPr>
              <w:t>)</w:t>
            </w:r>
          </w:p>
        </w:tc>
      </w:tr>
      <w:tr w:rsidR="00F35F5F" w:rsidRPr="00B857CE" w14:paraId="079A55B6"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2EB32F66" w14:textId="506B5178" w:rsidR="00F35F5F" w:rsidRPr="002757DD" w:rsidRDefault="00F35F5F" w:rsidP="00F35F5F">
            <w:pPr>
              <w:spacing w:after="0"/>
              <w:jc w:val="left"/>
              <w:rPr>
                <w:rFonts w:cstheme="minorHAnsi"/>
                <w:sz w:val="16"/>
                <w:szCs w:val="16"/>
              </w:rPr>
            </w:pPr>
            <w:proofErr w:type="spellStart"/>
            <w:r w:rsidRPr="002757DD">
              <w:rPr>
                <w:rFonts w:cstheme="minorHAnsi"/>
                <w:sz w:val="16"/>
                <w:szCs w:val="16"/>
              </w:rPr>
              <w:t>Material</w:t>
            </w:r>
            <w:proofErr w:type="spellEnd"/>
            <w:r w:rsidRPr="002757DD">
              <w:rPr>
                <w:rFonts w:cstheme="minorHAnsi"/>
                <w:sz w:val="16"/>
                <w:szCs w:val="16"/>
              </w:rPr>
              <w:t xml:space="preserve"> science </w:t>
            </w:r>
            <w:r>
              <w:rPr>
                <w:rFonts w:cstheme="minorHAnsi"/>
                <w:sz w:val="16"/>
                <w:szCs w:val="16"/>
              </w:rPr>
              <w:t>II</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2B2E154D" w14:textId="2A51BB59" w:rsidR="00F35F5F" w:rsidRPr="00FB2A37" w:rsidRDefault="00F35F5F" w:rsidP="009D013F">
            <w:pPr>
              <w:spacing w:after="0"/>
              <w:jc w:val="center"/>
              <w:rPr>
                <w:sz w:val="16"/>
                <w:szCs w:val="16"/>
              </w:rPr>
            </w:pPr>
            <w:r>
              <w:rPr>
                <w:sz w:val="16"/>
                <w:szCs w:val="16"/>
              </w:rPr>
              <w:t>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21F3FC1F" w14:textId="47A44B07"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281C003D" w14:textId="04DF3665"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5541E8DE" w14:textId="023674EC"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5C8F7C24" w14:textId="3D81D39F" w:rsidR="00F35F5F" w:rsidRDefault="00B66DEB" w:rsidP="009D013F">
            <w:pPr>
              <w:spacing w:after="0"/>
              <w:jc w:val="center"/>
              <w:rPr>
                <w:sz w:val="16"/>
                <w:szCs w:val="16"/>
              </w:rPr>
            </w:pPr>
            <w:r w:rsidRPr="00FB2A37">
              <w:rPr>
                <w:sz w:val="16"/>
                <w:szCs w:val="16"/>
              </w:rPr>
              <w:t xml:space="preserve">– </w:t>
            </w:r>
            <w:r>
              <w:rPr>
                <w:sz w:val="16"/>
                <w:szCs w:val="16"/>
              </w:rPr>
              <w:t>(</w:t>
            </w:r>
            <w:r w:rsidR="00F35F5F">
              <w:rPr>
                <w:sz w:val="16"/>
                <w:szCs w:val="16"/>
              </w:rPr>
              <w:t>8</w:t>
            </w:r>
            <w:r>
              <w:rPr>
                <w:sz w:val="16"/>
                <w:szCs w:val="16"/>
              </w:rPr>
              <w:t>)</w:t>
            </w:r>
          </w:p>
        </w:tc>
      </w:tr>
      <w:tr w:rsidR="00F35F5F" w:rsidRPr="00B857CE" w14:paraId="467E4FE1"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4637B654" w14:textId="10107E2E" w:rsidR="00F35F5F" w:rsidRPr="002757DD" w:rsidRDefault="00F35F5F" w:rsidP="00F35F5F">
            <w:pPr>
              <w:spacing w:after="0"/>
              <w:jc w:val="left"/>
              <w:rPr>
                <w:rFonts w:cstheme="minorHAnsi"/>
                <w:sz w:val="16"/>
                <w:szCs w:val="16"/>
              </w:rPr>
            </w:pPr>
            <w:proofErr w:type="spellStart"/>
            <w:r w:rsidRPr="002757DD">
              <w:rPr>
                <w:rFonts w:cstheme="minorHAnsi"/>
                <w:sz w:val="16"/>
                <w:szCs w:val="16"/>
              </w:rPr>
              <w:t>Material</w:t>
            </w:r>
            <w:proofErr w:type="spellEnd"/>
            <w:r w:rsidRPr="002757DD">
              <w:rPr>
                <w:rFonts w:cstheme="minorHAnsi"/>
                <w:sz w:val="16"/>
                <w:szCs w:val="16"/>
              </w:rPr>
              <w:t xml:space="preserve"> </w:t>
            </w:r>
            <w:proofErr w:type="spellStart"/>
            <w:r w:rsidRPr="002757DD">
              <w:rPr>
                <w:rFonts w:cstheme="minorHAnsi"/>
                <w:sz w:val="16"/>
                <w:szCs w:val="16"/>
              </w:rPr>
              <w:t>strenght</w:t>
            </w:r>
            <w:proofErr w:type="spellEnd"/>
          </w:p>
        </w:tc>
        <w:tc>
          <w:tcPr>
            <w:tcW w:w="1747" w:type="dxa"/>
            <w:tcBorders>
              <w:top w:val="single" w:sz="18" w:space="0" w:color="233D81"/>
              <w:left w:val="single" w:sz="18" w:space="0" w:color="233D81"/>
              <w:bottom w:val="single" w:sz="18" w:space="0" w:color="233D81"/>
              <w:right w:val="single" w:sz="18" w:space="0" w:color="233D81"/>
            </w:tcBorders>
            <w:vAlign w:val="center"/>
          </w:tcPr>
          <w:p w14:paraId="625A9B77" w14:textId="2A7164DC" w:rsidR="00F35F5F" w:rsidRPr="00FB2A37" w:rsidRDefault="00F35F5F" w:rsidP="009D013F">
            <w:pPr>
              <w:spacing w:after="0"/>
              <w:jc w:val="center"/>
              <w:rPr>
                <w:sz w:val="16"/>
                <w:szCs w:val="16"/>
              </w:rPr>
            </w:pPr>
            <w:r w:rsidRPr="00710FEE">
              <w:rPr>
                <w:sz w:val="16"/>
                <w:szCs w:val="16"/>
              </w:rPr>
              <w:t>Wykład, ćwiczenia</w:t>
            </w:r>
            <w:r>
              <w:rPr>
                <w:sz w:val="16"/>
                <w:szCs w:val="16"/>
              </w:rPr>
              <w:t>,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490B1419" w14:textId="11AF607B"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490EE430" w14:textId="22D646C4"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5B54EEDC" w14:textId="026866F8"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645C5D90" w14:textId="7D1898CC" w:rsidR="00F35F5F" w:rsidRPr="00FB2A37" w:rsidRDefault="00B66DEB" w:rsidP="009D013F">
            <w:pPr>
              <w:spacing w:after="0"/>
              <w:jc w:val="center"/>
              <w:rPr>
                <w:sz w:val="16"/>
                <w:szCs w:val="16"/>
              </w:rPr>
            </w:pPr>
            <w:r w:rsidRPr="00FB2A37">
              <w:rPr>
                <w:sz w:val="16"/>
                <w:szCs w:val="16"/>
              </w:rPr>
              <w:t xml:space="preserve">– </w:t>
            </w:r>
            <w:r>
              <w:rPr>
                <w:sz w:val="16"/>
                <w:szCs w:val="16"/>
              </w:rPr>
              <w:t>(</w:t>
            </w:r>
            <w:r w:rsidR="00F35F5F">
              <w:rPr>
                <w:sz w:val="16"/>
                <w:szCs w:val="16"/>
              </w:rPr>
              <w:t>18</w:t>
            </w:r>
            <w:r w:rsidR="00567547">
              <w:rPr>
                <w:sz w:val="16"/>
                <w:szCs w:val="16"/>
              </w:rPr>
              <w:t>)</w:t>
            </w:r>
          </w:p>
        </w:tc>
      </w:tr>
      <w:tr w:rsidR="00F35F5F" w:rsidRPr="00B857CE" w14:paraId="14C70660"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33F1CCE0" w14:textId="01382873"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lang w:val="en-US"/>
              </w:rPr>
              <w:t>Computer systems and networks</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5E4D8F74" w14:textId="148A7E6A" w:rsidR="00F35F5F" w:rsidRPr="00FB2A37" w:rsidRDefault="00F35F5F" w:rsidP="009D013F">
            <w:pPr>
              <w:spacing w:after="0"/>
              <w:jc w:val="center"/>
              <w:rPr>
                <w:sz w:val="16"/>
                <w:szCs w:val="16"/>
              </w:rPr>
            </w:pPr>
            <w:r w:rsidRPr="00FB2A37">
              <w:rPr>
                <w:sz w:val="16"/>
                <w:szCs w:val="16"/>
              </w:rPr>
              <w:t>Wykład</w:t>
            </w:r>
            <w:r>
              <w:rPr>
                <w:sz w:val="16"/>
                <w:szCs w:val="16"/>
              </w:rPr>
              <w:t>,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60854C6D" w14:textId="1014F952"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74D1D207" w14:textId="11658ACC"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0734DFB" w14:textId="7A42E0B4"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52835E57" w14:textId="18072965"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F35F5F">
              <w:rPr>
                <w:sz w:val="16"/>
                <w:szCs w:val="16"/>
              </w:rPr>
              <w:t>6</w:t>
            </w:r>
            <w:r>
              <w:rPr>
                <w:sz w:val="16"/>
                <w:szCs w:val="16"/>
              </w:rPr>
              <w:t>)</w:t>
            </w:r>
          </w:p>
        </w:tc>
      </w:tr>
      <w:tr w:rsidR="00F35F5F" w:rsidRPr="00B857CE" w14:paraId="08B69A2D"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6FAB6FE8" w14:textId="20FB6B40" w:rsidR="00F35F5F" w:rsidRPr="00591910" w:rsidRDefault="00F35F5F" w:rsidP="00F35F5F">
            <w:pPr>
              <w:spacing w:after="0"/>
              <w:jc w:val="left"/>
              <w:rPr>
                <w:rFonts w:asciiTheme="minorHAnsi" w:hAnsiTheme="minorHAnsi" w:cstheme="minorHAnsi"/>
                <w:sz w:val="16"/>
                <w:szCs w:val="16"/>
              </w:rPr>
            </w:pPr>
            <w:proofErr w:type="spellStart"/>
            <w:r w:rsidRPr="00591910">
              <w:rPr>
                <w:rFonts w:asciiTheme="minorHAnsi" w:hAnsiTheme="minorHAnsi" w:cstheme="minorHAnsi"/>
                <w:sz w:val="16"/>
                <w:szCs w:val="16"/>
              </w:rPr>
              <w:t>Basis</w:t>
            </w:r>
            <w:proofErr w:type="spellEnd"/>
            <w:r w:rsidRPr="00591910">
              <w:rPr>
                <w:rFonts w:asciiTheme="minorHAnsi" w:hAnsiTheme="minorHAnsi" w:cstheme="minorHAnsi"/>
                <w:sz w:val="16"/>
                <w:szCs w:val="16"/>
              </w:rPr>
              <w:t xml:space="preserve"> of engineering </w:t>
            </w:r>
            <w:proofErr w:type="spellStart"/>
            <w:r w:rsidRPr="00591910">
              <w:rPr>
                <w:rFonts w:asciiTheme="minorHAnsi" w:hAnsiTheme="minorHAnsi" w:cstheme="minorHAnsi"/>
                <w:sz w:val="16"/>
                <w:szCs w:val="16"/>
              </w:rPr>
              <w:t>researches</w:t>
            </w:r>
            <w:proofErr w:type="spellEnd"/>
          </w:p>
        </w:tc>
        <w:tc>
          <w:tcPr>
            <w:tcW w:w="1747" w:type="dxa"/>
            <w:tcBorders>
              <w:top w:val="single" w:sz="18" w:space="0" w:color="233D81"/>
              <w:left w:val="single" w:sz="18" w:space="0" w:color="233D81"/>
              <w:bottom w:val="single" w:sz="18" w:space="0" w:color="233D81"/>
              <w:right w:val="single" w:sz="18" w:space="0" w:color="233D81"/>
            </w:tcBorders>
            <w:vAlign w:val="center"/>
          </w:tcPr>
          <w:p w14:paraId="1EF1177C" w14:textId="670FF69C" w:rsidR="00F35F5F" w:rsidRPr="00FB2A37" w:rsidRDefault="00F35F5F" w:rsidP="009D013F">
            <w:pPr>
              <w:spacing w:after="0"/>
              <w:jc w:val="center"/>
              <w:rPr>
                <w:sz w:val="16"/>
                <w:szCs w:val="16"/>
              </w:rPr>
            </w:pPr>
            <w:r w:rsidRPr="00FB2A37">
              <w:rPr>
                <w:sz w:val="16"/>
                <w:szCs w:val="16"/>
              </w:rPr>
              <w:t>Wykład</w:t>
            </w:r>
            <w:r>
              <w:rPr>
                <w:sz w:val="16"/>
                <w:szCs w:val="16"/>
              </w:rPr>
              <w:t>,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221EC1CC" w14:textId="0FAD7FD5"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10FD691B" w14:textId="7F8A736C"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64B5FAE9" w14:textId="72B34476"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3467AF23" w14:textId="50F7DED5"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F35F5F">
              <w:rPr>
                <w:sz w:val="16"/>
                <w:szCs w:val="16"/>
              </w:rPr>
              <w:t>17</w:t>
            </w:r>
            <w:r>
              <w:rPr>
                <w:sz w:val="16"/>
                <w:szCs w:val="16"/>
              </w:rPr>
              <w:t>)</w:t>
            </w:r>
          </w:p>
        </w:tc>
      </w:tr>
      <w:tr w:rsidR="00F35F5F" w:rsidRPr="00B857CE" w14:paraId="4C4A08C6"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6EA85BE4" w14:textId="604AAB70"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rPr>
              <w:t>Surface Technology</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4BDA37A2" w14:textId="7DC15B18" w:rsidR="00F35F5F" w:rsidRPr="00FB2A37" w:rsidRDefault="00F35F5F" w:rsidP="009D013F">
            <w:pPr>
              <w:spacing w:after="0"/>
              <w:jc w:val="center"/>
              <w:rPr>
                <w:sz w:val="16"/>
                <w:szCs w:val="16"/>
              </w:rPr>
            </w:pPr>
            <w:r w:rsidRPr="00FB2A37">
              <w:rPr>
                <w:sz w:val="16"/>
                <w:szCs w:val="16"/>
              </w:rPr>
              <w:t>Wykład</w:t>
            </w:r>
            <w:r>
              <w:rPr>
                <w:sz w:val="16"/>
                <w:szCs w:val="16"/>
              </w:rPr>
              <w:t>,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0D951ACB" w14:textId="0E0DB4F8"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2C31A887" w14:textId="7D7AE2BA"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081B012A" w14:textId="6256695D"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0F084BA1" w14:textId="18EB7DBC"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F35F5F">
              <w:rPr>
                <w:sz w:val="16"/>
                <w:szCs w:val="16"/>
              </w:rPr>
              <w:t>12</w:t>
            </w:r>
            <w:r>
              <w:rPr>
                <w:sz w:val="16"/>
                <w:szCs w:val="16"/>
              </w:rPr>
              <w:t>)</w:t>
            </w:r>
          </w:p>
        </w:tc>
      </w:tr>
      <w:tr w:rsidR="00F35F5F" w:rsidRPr="00B857CE" w14:paraId="28F2E155"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220A1721" w14:textId="22013A9F"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rPr>
              <w:t xml:space="preserve">Fundamentals of  </w:t>
            </w:r>
            <w:proofErr w:type="spellStart"/>
            <w:r w:rsidRPr="00591910">
              <w:rPr>
                <w:rFonts w:asciiTheme="minorHAnsi" w:hAnsiTheme="minorHAnsi" w:cstheme="minorHAnsi"/>
                <w:sz w:val="16"/>
                <w:szCs w:val="16"/>
              </w:rPr>
              <w:t>heat</w:t>
            </w:r>
            <w:proofErr w:type="spellEnd"/>
            <w:r w:rsidRPr="00591910">
              <w:rPr>
                <w:rFonts w:asciiTheme="minorHAnsi" w:hAnsiTheme="minorHAnsi" w:cstheme="minorHAnsi"/>
                <w:sz w:val="16"/>
                <w:szCs w:val="16"/>
              </w:rPr>
              <w:t xml:space="preserve"> transfer </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78260542" w14:textId="0CAC4FCD" w:rsidR="00F35F5F" w:rsidRPr="00FB2A37" w:rsidRDefault="00F35F5F" w:rsidP="009D013F">
            <w:pPr>
              <w:spacing w:after="0"/>
              <w:jc w:val="center"/>
              <w:rPr>
                <w:sz w:val="16"/>
                <w:szCs w:val="16"/>
              </w:rPr>
            </w:pPr>
            <w:r w:rsidRPr="00FB2A37">
              <w:rPr>
                <w:sz w:val="16"/>
                <w:szCs w:val="16"/>
              </w:rPr>
              <w:t>Wykład</w:t>
            </w:r>
            <w:r>
              <w:rPr>
                <w:sz w:val="16"/>
                <w:szCs w:val="16"/>
              </w:rPr>
              <w:t>, ćwiczenia</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65A49EA0" w14:textId="3EE4567A"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77663E75" w14:textId="6E58FA5F"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287702A5" w14:textId="2814F06D"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78AD3C65" w14:textId="15AE9AC2"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8E32CC">
              <w:rPr>
                <w:sz w:val="16"/>
                <w:szCs w:val="16"/>
              </w:rPr>
              <w:t>20</w:t>
            </w:r>
            <w:r>
              <w:rPr>
                <w:sz w:val="16"/>
                <w:szCs w:val="16"/>
              </w:rPr>
              <w:t>)</w:t>
            </w:r>
          </w:p>
        </w:tc>
      </w:tr>
      <w:tr w:rsidR="00F35F5F" w:rsidRPr="00B857CE" w14:paraId="5A7BBEB5"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312D8E4A" w14:textId="05BA12AA"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rPr>
              <w:t xml:space="preserve">Data </w:t>
            </w:r>
            <w:proofErr w:type="spellStart"/>
            <w:r w:rsidRPr="00591910">
              <w:rPr>
                <w:rFonts w:asciiTheme="minorHAnsi" w:hAnsiTheme="minorHAnsi" w:cstheme="minorHAnsi"/>
                <w:sz w:val="16"/>
                <w:szCs w:val="16"/>
              </w:rPr>
              <w:t>analysis</w:t>
            </w:r>
            <w:proofErr w:type="spellEnd"/>
            <w:r w:rsidRPr="00591910">
              <w:rPr>
                <w:rFonts w:asciiTheme="minorHAnsi" w:hAnsiTheme="minorHAnsi" w:cstheme="minorHAnsi"/>
                <w:sz w:val="16"/>
                <w:szCs w:val="16"/>
              </w:rPr>
              <w:t xml:space="preserve"> and </w:t>
            </w:r>
            <w:proofErr w:type="spellStart"/>
            <w:r w:rsidRPr="00591910">
              <w:rPr>
                <w:rFonts w:asciiTheme="minorHAnsi" w:hAnsiTheme="minorHAnsi" w:cstheme="minorHAnsi"/>
                <w:sz w:val="16"/>
                <w:szCs w:val="16"/>
              </w:rPr>
              <w:t>presentation</w:t>
            </w:r>
            <w:proofErr w:type="spellEnd"/>
          </w:p>
        </w:tc>
        <w:tc>
          <w:tcPr>
            <w:tcW w:w="1747" w:type="dxa"/>
            <w:tcBorders>
              <w:top w:val="single" w:sz="18" w:space="0" w:color="233D81"/>
              <w:left w:val="single" w:sz="18" w:space="0" w:color="233D81"/>
              <w:bottom w:val="single" w:sz="18" w:space="0" w:color="233D81"/>
              <w:right w:val="single" w:sz="18" w:space="0" w:color="233D81"/>
            </w:tcBorders>
            <w:vAlign w:val="center"/>
          </w:tcPr>
          <w:p w14:paraId="3BB884C6" w14:textId="780E3ED1" w:rsidR="00F35F5F" w:rsidRPr="00FB2A37" w:rsidRDefault="00F35F5F" w:rsidP="009D013F">
            <w:pPr>
              <w:spacing w:after="0"/>
              <w:jc w:val="center"/>
              <w:rPr>
                <w:sz w:val="16"/>
                <w:szCs w:val="16"/>
              </w:rPr>
            </w:pPr>
            <w:r w:rsidRPr="00FB2A37">
              <w:rPr>
                <w:sz w:val="16"/>
                <w:szCs w:val="16"/>
              </w:rPr>
              <w:t>Wykład</w:t>
            </w:r>
            <w:r>
              <w:rPr>
                <w:sz w:val="16"/>
                <w:szCs w:val="16"/>
              </w:rPr>
              <w:t>,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30CA7C3E" w14:textId="58D64BA1"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630D27F8" w14:textId="6689F1A4"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0AC33FF2" w14:textId="46583EB1"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7F78DB23" w14:textId="7B465870"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F35F5F">
              <w:rPr>
                <w:sz w:val="16"/>
                <w:szCs w:val="16"/>
              </w:rPr>
              <w:t>23</w:t>
            </w:r>
            <w:r>
              <w:rPr>
                <w:sz w:val="16"/>
                <w:szCs w:val="16"/>
              </w:rPr>
              <w:t>)</w:t>
            </w:r>
          </w:p>
        </w:tc>
      </w:tr>
      <w:tr w:rsidR="00F35F5F" w:rsidRPr="00B857CE" w14:paraId="388FAFA9"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DB5774C" w14:textId="7DB5AAE0"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rPr>
              <w:t xml:space="preserve">Technology of </w:t>
            </w:r>
            <w:proofErr w:type="spellStart"/>
            <w:r w:rsidRPr="00591910">
              <w:rPr>
                <w:rFonts w:asciiTheme="minorHAnsi" w:hAnsiTheme="minorHAnsi" w:cstheme="minorHAnsi"/>
                <w:sz w:val="16"/>
                <w:szCs w:val="16"/>
              </w:rPr>
              <w:t>energy</w:t>
            </w:r>
            <w:proofErr w:type="spellEnd"/>
            <w:r w:rsidRPr="00591910">
              <w:rPr>
                <w:rFonts w:asciiTheme="minorHAnsi" w:hAnsiTheme="minorHAnsi" w:cstheme="minorHAnsi"/>
                <w:sz w:val="16"/>
                <w:szCs w:val="16"/>
              </w:rPr>
              <w:t xml:space="preserve"> </w:t>
            </w:r>
            <w:proofErr w:type="spellStart"/>
            <w:r w:rsidRPr="00591910">
              <w:rPr>
                <w:rFonts w:asciiTheme="minorHAnsi" w:hAnsiTheme="minorHAnsi" w:cstheme="minorHAnsi"/>
                <w:sz w:val="16"/>
                <w:szCs w:val="16"/>
              </w:rPr>
              <w:t>machines</w:t>
            </w:r>
            <w:proofErr w:type="spellEnd"/>
          </w:p>
        </w:tc>
        <w:tc>
          <w:tcPr>
            <w:tcW w:w="1747" w:type="dxa"/>
            <w:tcBorders>
              <w:top w:val="single" w:sz="18" w:space="0" w:color="233D81"/>
              <w:left w:val="single" w:sz="18" w:space="0" w:color="233D81"/>
              <w:bottom w:val="single" w:sz="18" w:space="0" w:color="233D81"/>
              <w:right w:val="single" w:sz="18" w:space="0" w:color="233D81"/>
            </w:tcBorders>
            <w:vAlign w:val="center"/>
          </w:tcPr>
          <w:p w14:paraId="05AE5443" w14:textId="391EEE89" w:rsidR="00F35F5F" w:rsidRPr="00FB2A37" w:rsidRDefault="00F35F5F" w:rsidP="009D013F">
            <w:pPr>
              <w:spacing w:after="0"/>
              <w:jc w:val="center"/>
              <w:rPr>
                <w:sz w:val="16"/>
                <w:szCs w:val="16"/>
              </w:rPr>
            </w:pPr>
            <w:r w:rsidRPr="00FB2A37">
              <w:rPr>
                <w:sz w:val="16"/>
                <w:szCs w:val="16"/>
              </w:rPr>
              <w:t>Wykład</w:t>
            </w:r>
            <w:r>
              <w:rPr>
                <w:sz w:val="16"/>
                <w:szCs w:val="16"/>
              </w:rPr>
              <w:t>,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0BE343EB" w14:textId="30203A01"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28B13CFA" w14:textId="55080668"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27D1BE9" w14:textId="4269F5E0"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04A4925D" w14:textId="5868040F"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8E32CC">
              <w:rPr>
                <w:sz w:val="16"/>
                <w:szCs w:val="16"/>
              </w:rPr>
              <w:t>6</w:t>
            </w:r>
            <w:r>
              <w:rPr>
                <w:sz w:val="16"/>
                <w:szCs w:val="16"/>
              </w:rPr>
              <w:t>)</w:t>
            </w:r>
          </w:p>
        </w:tc>
      </w:tr>
      <w:tr w:rsidR="00F35F5F" w:rsidRPr="00B857CE" w14:paraId="03C8DFCC"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048ACD56" w14:textId="4C3E3CAC" w:rsidR="00F35F5F" w:rsidRPr="00591910" w:rsidRDefault="00F35F5F" w:rsidP="00F35F5F">
            <w:pPr>
              <w:spacing w:after="0"/>
              <w:jc w:val="left"/>
              <w:rPr>
                <w:rFonts w:asciiTheme="minorHAnsi" w:hAnsiTheme="minorHAnsi" w:cstheme="minorHAnsi"/>
                <w:sz w:val="16"/>
                <w:szCs w:val="16"/>
              </w:rPr>
            </w:pPr>
            <w:r w:rsidRPr="00591910">
              <w:rPr>
                <w:rFonts w:asciiTheme="minorHAnsi" w:hAnsiTheme="minorHAnsi" w:cstheme="minorHAnsi"/>
                <w:sz w:val="16"/>
                <w:szCs w:val="16"/>
                <w:lang w:val="en-US"/>
              </w:rPr>
              <w:t>Electrotechnics and electronics</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5BF405C0" w14:textId="00F62360" w:rsidR="00F35F5F" w:rsidRPr="00FB2A37" w:rsidRDefault="00F35F5F" w:rsidP="009D013F">
            <w:pPr>
              <w:spacing w:after="0"/>
              <w:jc w:val="center"/>
              <w:rPr>
                <w:sz w:val="16"/>
                <w:szCs w:val="16"/>
              </w:rPr>
            </w:pPr>
            <w:r w:rsidRPr="00FB2A37">
              <w:rPr>
                <w:sz w:val="16"/>
                <w:szCs w:val="16"/>
              </w:rPr>
              <w:t>Wykład</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3B8D88B7" w14:textId="74325D09"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3FC2B8E2" w14:textId="4E4B63F0"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2C3B9F3A" w14:textId="3D45CE9F"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065847D8" w14:textId="45EC6D1A"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3E29F4">
              <w:rPr>
                <w:sz w:val="16"/>
                <w:szCs w:val="16"/>
              </w:rPr>
              <w:t>1</w:t>
            </w:r>
            <w:r w:rsidR="00E0111D">
              <w:rPr>
                <w:sz w:val="16"/>
                <w:szCs w:val="16"/>
              </w:rPr>
              <w:t>6</w:t>
            </w:r>
            <w:r>
              <w:rPr>
                <w:sz w:val="16"/>
                <w:szCs w:val="16"/>
              </w:rPr>
              <w:t>)</w:t>
            </w:r>
          </w:p>
        </w:tc>
      </w:tr>
      <w:tr w:rsidR="00F35F5F" w:rsidRPr="00B857CE" w14:paraId="366CD936"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130ED655" w14:textId="08D5B6F3" w:rsidR="00F35F5F" w:rsidRPr="00591910" w:rsidRDefault="00F35F5F" w:rsidP="00F35F5F">
            <w:pPr>
              <w:spacing w:after="0"/>
              <w:jc w:val="left"/>
              <w:rPr>
                <w:rFonts w:asciiTheme="minorHAnsi" w:hAnsiTheme="minorHAnsi" w:cstheme="minorHAnsi"/>
                <w:sz w:val="16"/>
                <w:szCs w:val="16"/>
                <w:lang w:val="en-US"/>
              </w:rPr>
            </w:pPr>
            <w:r w:rsidRPr="00591910">
              <w:rPr>
                <w:rStyle w:val="hps"/>
                <w:rFonts w:asciiTheme="minorHAnsi" w:hAnsiTheme="minorHAnsi" w:cstheme="minorHAnsi"/>
                <w:sz w:val="16"/>
                <w:szCs w:val="16"/>
                <w:lang w:val="en-US"/>
              </w:rPr>
              <w:t>Basis of refrigeration</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3B412A62" w14:textId="6B581CA7" w:rsidR="00F35F5F" w:rsidRPr="00FB2A37" w:rsidRDefault="00F35F5F" w:rsidP="009D013F">
            <w:pPr>
              <w:spacing w:after="0"/>
              <w:jc w:val="center"/>
              <w:rPr>
                <w:sz w:val="16"/>
                <w:szCs w:val="16"/>
              </w:rPr>
            </w:pPr>
            <w:r w:rsidRPr="00FB2A37">
              <w:rPr>
                <w:sz w:val="16"/>
                <w:szCs w:val="16"/>
              </w:rPr>
              <w:t>Wykład</w:t>
            </w:r>
            <w:r>
              <w:rPr>
                <w:sz w:val="16"/>
                <w:szCs w:val="16"/>
              </w:rPr>
              <w:t>, ćwiczenia, laboratorium</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4E03D196" w14:textId="4B282372" w:rsidR="00F35F5F" w:rsidRPr="00FB2A37" w:rsidRDefault="00F35F5F"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038C351F" w14:textId="3A147AD6"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34DEA0A2" w14:textId="3EB92BC0"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5BC52D6F" w14:textId="534301EF"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E0111D">
              <w:rPr>
                <w:sz w:val="16"/>
                <w:szCs w:val="16"/>
              </w:rPr>
              <w:t>22</w:t>
            </w:r>
            <w:r>
              <w:rPr>
                <w:sz w:val="16"/>
                <w:szCs w:val="16"/>
              </w:rPr>
              <w:t>)</w:t>
            </w:r>
          </w:p>
        </w:tc>
      </w:tr>
      <w:tr w:rsidR="00F35F5F" w:rsidRPr="00B857CE" w14:paraId="0FF079A8"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518D9CCB" w14:textId="71EC6822" w:rsidR="00F35F5F" w:rsidRPr="00233D52" w:rsidRDefault="00F35F5F" w:rsidP="00F35F5F">
            <w:pPr>
              <w:spacing w:after="0"/>
              <w:jc w:val="left"/>
              <w:rPr>
                <w:rStyle w:val="hps"/>
                <w:rFonts w:asciiTheme="minorHAnsi" w:hAnsiTheme="minorHAnsi" w:cstheme="minorHAnsi"/>
                <w:sz w:val="16"/>
                <w:szCs w:val="16"/>
                <w:lang w:val="en-US"/>
              </w:rPr>
            </w:pPr>
            <w:r w:rsidRPr="00233D52">
              <w:rPr>
                <w:rStyle w:val="hps"/>
                <w:rFonts w:asciiTheme="minorHAnsi" w:hAnsiTheme="minorHAnsi" w:cstheme="minorHAnsi"/>
                <w:sz w:val="16"/>
                <w:szCs w:val="16"/>
                <w:lang w:val="en-US"/>
              </w:rPr>
              <w:t>Project of energetic installation</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40C4E5BF" w14:textId="699B1447" w:rsidR="00F35F5F" w:rsidRPr="00FB2A37" w:rsidRDefault="00F35F5F" w:rsidP="009D013F">
            <w:pPr>
              <w:spacing w:after="0"/>
              <w:jc w:val="center"/>
              <w:rPr>
                <w:sz w:val="16"/>
                <w:szCs w:val="16"/>
              </w:rPr>
            </w:pPr>
            <w:r>
              <w:rPr>
                <w:sz w:val="16"/>
                <w:szCs w:val="16"/>
              </w:rPr>
              <w:t>Wykład, projekt</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5CAEAD99" w14:textId="5D8F3828" w:rsidR="00F35F5F" w:rsidRPr="00FB2A37" w:rsidRDefault="00B66DEB"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34469EEC" w14:textId="6E0335C4" w:rsidR="00F35F5F" w:rsidRPr="00FB2A37" w:rsidRDefault="00F35F5F"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144BA37F" w14:textId="0C32A4FB" w:rsidR="00F35F5F" w:rsidRPr="00FB2A37" w:rsidRDefault="00F35F5F"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34CBF7DC" w14:textId="38C19471" w:rsidR="00F35F5F" w:rsidRPr="00FB2A37" w:rsidRDefault="00567547" w:rsidP="009D013F">
            <w:pPr>
              <w:spacing w:after="0"/>
              <w:jc w:val="center"/>
              <w:rPr>
                <w:sz w:val="16"/>
                <w:szCs w:val="16"/>
              </w:rPr>
            </w:pPr>
            <w:r w:rsidRPr="00FB2A37">
              <w:rPr>
                <w:sz w:val="16"/>
                <w:szCs w:val="16"/>
              </w:rPr>
              <w:t xml:space="preserve">– </w:t>
            </w:r>
            <w:r>
              <w:rPr>
                <w:sz w:val="16"/>
                <w:szCs w:val="16"/>
              </w:rPr>
              <w:t>(</w:t>
            </w:r>
            <w:r w:rsidR="004D11C0">
              <w:rPr>
                <w:sz w:val="16"/>
                <w:szCs w:val="16"/>
              </w:rPr>
              <w:t>1</w:t>
            </w:r>
            <w:r w:rsidR="00E0111D">
              <w:rPr>
                <w:sz w:val="16"/>
                <w:szCs w:val="16"/>
              </w:rPr>
              <w:t>9</w:t>
            </w:r>
            <w:r>
              <w:rPr>
                <w:sz w:val="16"/>
                <w:szCs w:val="16"/>
              </w:rPr>
              <w:t>)</w:t>
            </w:r>
          </w:p>
        </w:tc>
      </w:tr>
      <w:tr w:rsidR="00B66DEB" w:rsidRPr="00B857CE" w14:paraId="5F8774C7" w14:textId="77777777" w:rsidTr="0028246C">
        <w:trPr>
          <w:trHeight w:val="340"/>
        </w:trPr>
        <w:tc>
          <w:tcPr>
            <w:tcW w:w="2341" w:type="dxa"/>
            <w:tcBorders>
              <w:top w:val="single" w:sz="18" w:space="0" w:color="233D81"/>
              <w:left w:val="single" w:sz="18" w:space="0" w:color="233D81"/>
              <w:bottom w:val="single" w:sz="18" w:space="0" w:color="233D81"/>
              <w:right w:val="single" w:sz="18" w:space="0" w:color="233D81"/>
            </w:tcBorders>
            <w:vAlign w:val="center"/>
          </w:tcPr>
          <w:p w14:paraId="73FB48D7" w14:textId="71DE71DF" w:rsidR="00B66DEB" w:rsidRPr="00E0111D" w:rsidRDefault="00B66DEB" w:rsidP="00B66DEB">
            <w:pPr>
              <w:spacing w:after="0"/>
              <w:jc w:val="left"/>
              <w:rPr>
                <w:rStyle w:val="hps"/>
                <w:rFonts w:asciiTheme="minorHAnsi" w:hAnsiTheme="minorHAnsi" w:cstheme="minorHAnsi"/>
                <w:sz w:val="16"/>
                <w:szCs w:val="16"/>
                <w:lang w:val="en-US"/>
              </w:rPr>
            </w:pPr>
            <w:r w:rsidRPr="00E0111D">
              <w:rPr>
                <w:rStyle w:val="hps"/>
                <w:rFonts w:asciiTheme="minorHAnsi" w:hAnsiTheme="minorHAnsi" w:cstheme="minorHAnsi"/>
                <w:sz w:val="16"/>
                <w:szCs w:val="16"/>
                <w:lang w:val="en-US"/>
              </w:rPr>
              <w:t>Heat pump</w:t>
            </w:r>
          </w:p>
        </w:tc>
        <w:tc>
          <w:tcPr>
            <w:tcW w:w="1747" w:type="dxa"/>
            <w:tcBorders>
              <w:top w:val="single" w:sz="18" w:space="0" w:color="233D81"/>
              <w:left w:val="single" w:sz="18" w:space="0" w:color="233D81"/>
              <w:bottom w:val="single" w:sz="18" w:space="0" w:color="233D81"/>
              <w:right w:val="single" w:sz="18" w:space="0" w:color="233D81"/>
            </w:tcBorders>
            <w:vAlign w:val="center"/>
          </w:tcPr>
          <w:p w14:paraId="0A2645C9" w14:textId="2B086D4C" w:rsidR="00B66DEB" w:rsidRDefault="00B66DEB" w:rsidP="009D013F">
            <w:pPr>
              <w:spacing w:after="0"/>
              <w:jc w:val="center"/>
              <w:rPr>
                <w:sz w:val="16"/>
                <w:szCs w:val="16"/>
              </w:rPr>
            </w:pPr>
            <w:r>
              <w:rPr>
                <w:sz w:val="16"/>
                <w:szCs w:val="16"/>
              </w:rPr>
              <w:t>Wykład, projekt</w:t>
            </w:r>
          </w:p>
        </w:tc>
        <w:tc>
          <w:tcPr>
            <w:tcW w:w="992" w:type="dxa"/>
            <w:tcBorders>
              <w:top w:val="single" w:sz="18" w:space="0" w:color="233D81"/>
              <w:left w:val="single" w:sz="18" w:space="0" w:color="233D81"/>
              <w:bottom w:val="single" w:sz="18" w:space="0" w:color="233D81"/>
              <w:right w:val="single" w:sz="18" w:space="0" w:color="233D81"/>
            </w:tcBorders>
            <w:vAlign w:val="center"/>
          </w:tcPr>
          <w:p w14:paraId="794FF639" w14:textId="71C873D6" w:rsidR="00B66DEB" w:rsidRDefault="00B66DEB" w:rsidP="009D013F">
            <w:pPr>
              <w:spacing w:after="0"/>
              <w:jc w:val="center"/>
              <w:rPr>
                <w:sz w:val="16"/>
                <w:szCs w:val="16"/>
              </w:rPr>
            </w:pPr>
            <w:r w:rsidRPr="00FB2A37">
              <w:rPr>
                <w:sz w:val="16"/>
                <w:szCs w:val="16"/>
              </w:rPr>
              <w:t>–</w:t>
            </w:r>
          </w:p>
        </w:tc>
        <w:tc>
          <w:tcPr>
            <w:tcW w:w="999" w:type="dxa"/>
            <w:tcBorders>
              <w:top w:val="single" w:sz="18" w:space="0" w:color="233D81"/>
              <w:left w:val="single" w:sz="18" w:space="0" w:color="233D81"/>
              <w:bottom w:val="single" w:sz="18" w:space="0" w:color="233D81"/>
              <w:right w:val="single" w:sz="18" w:space="0" w:color="233D81"/>
            </w:tcBorders>
            <w:vAlign w:val="center"/>
          </w:tcPr>
          <w:p w14:paraId="0BA5F07B" w14:textId="3210D1FB" w:rsidR="00B66DEB" w:rsidRPr="00FB2A37" w:rsidRDefault="00B66DEB" w:rsidP="009D013F">
            <w:pPr>
              <w:spacing w:after="0"/>
              <w:jc w:val="center"/>
              <w:rPr>
                <w:sz w:val="16"/>
                <w:szCs w:val="16"/>
              </w:rPr>
            </w:pPr>
            <w:r w:rsidRPr="00FB2A37">
              <w:rPr>
                <w:sz w:val="16"/>
                <w:szCs w:val="16"/>
              </w:rPr>
              <w:t>Stacjonarne</w:t>
            </w:r>
          </w:p>
        </w:tc>
        <w:tc>
          <w:tcPr>
            <w:tcW w:w="1128" w:type="dxa"/>
            <w:tcBorders>
              <w:top w:val="single" w:sz="18" w:space="0" w:color="233D81"/>
              <w:left w:val="single" w:sz="18" w:space="0" w:color="233D81"/>
              <w:bottom w:val="single" w:sz="18" w:space="0" w:color="233D81"/>
              <w:right w:val="single" w:sz="18" w:space="0" w:color="233D81"/>
            </w:tcBorders>
            <w:vAlign w:val="center"/>
          </w:tcPr>
          <w:p w14:paraId="78075740" w14:textId="4A5450B1" w:rsidR="00B66DEB" w:rsidRPr="00FB2A37" w:rsidRDefault="00B66DEB" w:rsidP="009D013F">
            <w:pPr>
              <w:spacing w:after="0"/>
              <w:jc w:val="center"/>
              <w:rPr>
                <w:sz w:val="16"/>
                <w:szCs w:val="16"/>
              </w:rPr>
            </w:pPr>
            <w:r w:rsidRPr="00FB2A37">
              <w:rPr>
                <w:sz w:val="16"/>
                <w:szCs w:val="16"/>
              </w:rPr>
              <w:t>Angielski</w:t>
            </w:r>
          </w:p>
        </w:tc>
        <w:tc>
          <w:tcPr>
            <w:tcW w:w="1817" w:type="dxa"/>
            <w:tcBorders>
              <w:top w:val="single" w:sz="18" w:space="0" w:color="233D81"/>
              <w:left w:val="single" w:sz="18" w:space="0" w:color="233D81"/>
              <w:bottom w:val="single" w:sz="18" w:space="0" w:color="233D81"/>
              <w:right w:val="single" w:sz="18" w:space="0" w:color="233D81"/>
            </w:tcBorders>
            <w:vAlign w:val="center"/>
          </w:tcPr>
          <w:p w14:paraId="4CAB37C6" w14:textId="29029635" w:rsidR="00B66DEB" w:rsidRDefault="00567547" w:rsidP="009D013F">
            <w:pPr>
              <w:spacing w:after="0"/>
              <w:jc w:val="center"/>
              <w:rPr>
                <w:sz w:val="16"/>
                <w:szCs w:val="16"/>
              </w:rPr>
            </w:pPr>
            <w:r w:rsidRPr="00FB2A37">
              <w:rPr>
                <w:sz w:val="16"/>
                <w:szCs w:val="16"/>
              </w:rPr>
              <w:t xml:space="preserve">– </w:t>
            </w:r>
            <w:r>
              <w:rPr>
                <w:sz w:val="16"/>
                <w:szCs w:val="16"/>
              </w:rPr>
              <w:t>(</w:t>
            </w:r>
            <w:r w:rsidR="00B66DEB">
              <w:rPr>
                <w:sz w:val="16"/>
                <w:szCs w:val="16"/>
              </w:rPr>
              <w:t>4</w:t>
            </w:r>
            <w:r>
              <w:rPr>
                <w:sz w:val="16"/>
                <w:szCs w:val="16"/>
              </w:rPr>
              <w:t>)</w:t>
            </w:r>
          </w:p>
        </w:tc>
      </w:tr>
    </w:tbl>
    <w:p w14:paraId="6186A234" w14:textId="77777777" w:rsidR="00933985" w:rsidRPr="00367432" w:rsidRDefault="00933985" w:rsidP="00367432">
      <w:bookmarkStart w:id="98" w:name="_Toc469079460"/>
      <w:bookmarkStart w:id="99" w:name="_Toc616630"/>
      <w:bookmarkStart w:id="100" w:name="_Toc623900"/>
      <w:bookmarkStart w:id="101" w:name="_Toc624221"/>
      <w:bookmarkStart w:id="102" w:name="_Toc147212522"/>
    </w:p>
    <w:p w14:paraId="548A840E" w14:textId="77777777" w:rsidR="00367432" w:rsidRPr="00367432" w:rsidRDefault="00367432" w:rsidP="00367432">
      <w:bookmarkStart w:id="103" w:name="_Toc211410647"/>
    </w:p>
    <w:p w14:paraId="4B9417AB" w14:textId="77777777" w:rsidR="00367432" w:rsidRPr="00367432" w:rsidRDefault="00367432" w:rsidP="00367432"/>
    <w:p w14:paraId="0570BB60" w14:textId="77777777" w:rsidR="00367432" w:rsidRPr="00367432" w:rsidRDefault="00367432" w:rsidP="00367432"/>
    <w:p w14:paraId="7FACE982" w14:textId="77777777" w:rsidR="00367432" w:rsidRPr="00367432" w:rsidRDefault="00367432" w:rsidP="00367432"/>
    <w:p w14:paraId="2F6DE588" w14:textId="50D11203" w:rsidR="00B91B36" w:rsidRDefault="00B91B36" w:rsidP="00B91B36">
      <w:pPr>
        <w:pStyle w:val="Nagwek2"/>
      </w:pPr>
      <w:r w:rsidRPr="00B857CE">
        <w:lastRenderedPageBreak/>
        <w:t>Załącznik nr 2. Wykaz materiałów uzupełniających</w:t>
      </w:r>
      <w:bookmarkEnd w:id="98"/>
      <w:bookmarkEnd w:id="99"/>
      <w:bookmarkEnd w:id="100"/>
      <w:bookmarkEnd w:id="101"/>
      <w:bookmarkEnd w:id="102"/>
      <w:bookmarkEnd w:id="103"/>
    </w:p>
    <w:p w14:paraId="260B5DC9" w14:textId="77777777" w:rsidR="00B91B36" w:rsidRDefault="00B91B36" w:rsidP="00B91B36">
      <w:pPr>
        <w:spacing w:after="0"/>
      </w:pPr>
      <w:r>
        <w:t xml:space="preserve">1. Program studiów dla kierunku studiów, profilu i poziomu kształcenia obejmujący: </w:t>
      </w:r>
    </w:p>
    <w:p w14:paraId="7EA23870" w14:textId="5CCC9541" w:rsidR="00B91B36" w:rsidRDefault="00B91B36" w:rsidP="00E438B0">
      <w:pPr>
        <w:spacing w:after="0"/>
        <w:ind w:left="284"/>
      </w:pPr>
      <w:r>
        <w:t xml:space="preserve">1.1. Program studiów wraz z opisem zakładanych efektów uczenia się dla kierunku </w:t>
      </w:r>
      <w:r w:rsidR="00E438B0">
        <w:t>Energetyka</w:t>
      </w:r>
      <w:r>
        <w:t xml:space="preserve"> stopień I (</w:t>
      </w:r>
      <w:bookmarkStart w:id="104" w:name="_Hlk146632233"/>
      <w:r>
        <w:t xml:space="preserve">program obowiązujący od roku akademickiego 2019/2020 – dla studiów stacjonarnych </w:t>
      </w:r>
      <w:bookmarkEnd w:id="104"/>
      <w:r>
        <w:t xml:space="preserve">i </w:t>
      </w:r>
      <w:r w:rsidR="00B63B23">
        <w:t xml:space="preserve">niestacjonarnych semestry 7 i 8; </w:t>
      </w:r>
      <w:r w:rsidRPr="00554EB3">
        <w:t>program obowiązujący od roku akademickiego 20</w:t>
      </w:r>
      <w:r>
        <w:t>2</w:t>
      </w:r>
      <w:r w:rsidR="00933985">
        <w:t>4</w:t>
      </w:r>
      <w:r w:rsidRPr="00554EB3">
        <w:t>/202</w:t>
      </w:r>
      <w:r w:rsidR="00933985">
        <w:t>5</w:t>
      </w:r>
      <w:r w:rsidRPr="00554EB3">
        <w:t xml:space="preserve"> – dla studiów </w:t>
      </w:r>
      <w:r w:rsidR="00933985">
        <w:t xml:space="preserve">stacjonarnych i </w:t>
      </w:r>
      <w:r>
        <w:t>nie</w:t>
      </w:r>
      <w:r w:rsidRPr="00554EB3">
        <w:t>stacjonarnych</w:t>
      </w:r>
      <w:r w:rsidR="00933985">
        <w:t xml:space="preserve"> – dla studentów semestrów od 1 do 6</w:t>
      </w:r>
      <w:r>
        <w:t xml:space="preserve">) </w:t>
      </w:r>
    </w:p>
    <w:p w14:paraId="7A3984B0" w14:textId="60B21B2B" w:rsidR="00933985" w:rsidRDefault="00B91B36" w:rsidP="00933985">
      <w:pPr>
        <w:spacing w:after="0"/>
        <w:ind w:left="284"/>
      </w:pPr>
      <w:r>
        <w:t xml:space="preserve">1.2. Karty kursów dla kierunku </w:t>
      </w:r>
      <w:r w:rsidR="00E438B0">
        <w:t>Energetyka</w:t>
      </w:r>
      <w:r>
        <w:t xml:space="preserve"> stopień I</w:t>
      </w:r>
      <w:r w:rsidR="00933985">
        <w:t xml:space="preserve"> (cykl kształcenia 2024/2025 – sem. 1-6; cykl kształcenia 2019/2020 – sem. 7-8)</w:t>
      </w:r>
    </w:p>
    <w:p w14:paraId="2C106C0A" w14:textId="0DCBDB8B" w:rsidR="00933985" w:rsidRDefault="00B91B36" w:rsidP="00933985">
      <w:pPr>
        <w:spacing w:after="0"/>
        <w:ind w:left="284"/>
      </w:pPr>
      <w:r>
        <w:t xml:space="preserve">1.3. Program studiów wraz z opisem zakładanych efektów uczenia się dla kierunku </w:t>
      </w:r>
      <w:r w:rsidR="00E438B0">
        <w:t>Energetyka</w:t>
      </w:r>
      <w:r>
        <w:t xml:space="preserve"> stopień II (cykl kształcenia 202</w:t>
      </w:r>
      <w:r w:rsidR="00933985">
        <w:t>2</w:t>
      </w:r>
      <w:r>
        <w:t>/202</w:t>
      </w:r>
      <w:r w:rsidR="00933985">
        <w:t>3</w:t>
      </w:r>
      <w:r>
        <w:t>)</w:t>
      </w:r>
    </w:p>
    <w:p w14:paraId="4DDA2B84" w14:textId="2BC918E3" w:rsidR="00B91B36" w:rsidRDefault="00B91B36" w:rsidP="00933985">
      <w:pPr>
        <w:spacing w:after="0"/>
        <w:ind w:left="284"/>
      </w:pPr>
      <w:r>
        <w:t xml:space="preserve">1.4. Karty kursów dla kierunku </w:t>
      </w:r>
      <w:r w:rsidR="00E438B0">
        <w:t>Energetyka</w:t>
      </w:r>
      <w:r>
        <w:t xml:space="preserve"> stopień II</w:t>
      </w:r>
      <w:r w:rsidR="00933985">
        <w:t xml:space="preserve"> (cykl kształcenia 2022/2023)</w:t>
      </w:r>
    </w:p>
    <w:p w14:paraId="45C43F12" w14:textId="77777777" w:rsidR="00B91B36" w:rsidRDefault="00B91B36" w:rsidP="00B91B36">
      <w:pPr>
        <w:spacing w:after="0"/>
      </w:pPr>
      <w:r>
        <w:t xml:space="preserve">2. Obsadę zajęć dydaktycznych na kierunku, poziomie i profilu kształcenia w roku akademickim </w:t>
      </w:r>
    </w:p>
    <w:p w14:paraId="14B46065" w14:textId="669F7156" w:rsidR="00B91B36" w:rsidRDefault="00B91B36" w:rsidP="00B91B36">
      <w:pPr>
        <w:spacing w:after="0"/>
        <w:ind w:left="284"/>
      </w:pPr>
      <w:r>
        <w:t>202</w:t>
      </w:r>
      <w:r w:rsidR="00E438B0">
        <w:t>5</w:t>
      </w:r>
      <w:r>
        <w:t>/202</w:t>
      </w:r>
      <w:r w:rsidR="00E438B0">
        <w:t>6</w:t>
      </w:r>
    </w:p>
    <w:p w14:paraId="66E2C7C6" w14:textId="2F86C1D2" w:rsidR="00B91B36" w:rsidRDefault="00B91B36" w:rsidP="00B91B36">
      <w:pPr>
        <w:spacing w:after="0"/>
      </w:pPr>
      <w:r>
        <w:t xml:space="preserve">3. Harmonogram zajęć na studiach stacjonarnych i niestacjonarnych, obowiązujący w semestrze </w:t>
      </w:r>
      <w:r>
        <w:br/>
        <w:t xml:space="preserve">     zimowym roku akad</w:t>
      </w:r>
      <w:r w:rsidR="00933985">
        <w:t>emickiego</w:t>
      </w:r>
      <w:r>
        <w:t xml:space="preserve"> 202</w:t>
      </w:r>
      <w:r w:rsidR="00E438B0">
        <w:t>5</w:t>
      </w:r>
      <w:r>
        <w:t>/202</w:t>
      </w:r>
      <w:r w:rsidR="00E438B0">
        <w:t>6</w:t>
      </w:r>
      <w:r w:rsidR="00257167">
        <w:t>:</w:t>
      </w:r>
    </w:p>
    <w:p w14:paraId="2516E2E7" w14:textId="0D265405" w:rsidR="00B91B36" w:rsidRDefault="00B91B36" w:rsidP="00B91B36">
      <w:pPr>
        <w:spacing w:after="0"/>
        <w:ind w:left="284"/>
      </w:pPr>
      <w:r>
        <w:t xml:space="preserve">3.1. </w:t>
      </w:r>
      <w:r w:rsidR="00E438B0">
        <w:t>Energetyka</w:t>
      </w:r>
      <w:r>
        <w:t xml:space="preserve"> stopień I, studia stacjonarne </w:t>
      </w:r>
    </w:p>
    <w:p w14:paraId="7A0B87F0" w14:textId="388D90E7" w:rsidR="00B91B36" w:rsidRDefault="00B91B36" w:rsidP="00B91B36">
      <w:pPr>
        <w:spacing w:after="0"/>
        <w:ind w:left="284"/>
      </w:pPr>
      <w:r>
        <w:t xml:space="preserve">3.2. </w:t>
      </w:r>
      <w:r w:rsidR="00E438B0">
        <w:t>Energetyka</w:t>
      </w:r>
      <w:r>
        <w:t xml:space="preserve"> stopień I, studia niestacjonarne </w:t>
      </w:r>
    </w:p>
    <w:p w14:paraId="276B0218" w14:textId="6DD84B42" w:rsidR="00B91B36" w:rsidRDefault="00B91B36" w:rsidP="00B91B36">
      <w:pPr>
        <w:spacing w:after="0"/>
        <w:ind w:left="284"/>
      </w:pPr>
      <w:r>
        <w:t xml:space="preserve">3.3. </w:t>
      </w:r>
      <w:r w:rsidR="00E438B0">
        <w:t>Energetyka</w:t>
      </w:r>
      <w:r>
        <w:t xml:space="preserve"> stopień II, studia stacjonarne </w:t>
      </w:r>
    </w:p>
    <w:p w14:paraId="4F3C0897" w14:textId="77777777" w:rsidR="00B91B36" w:rsidRDefault="00B91B36" w:rsidP="00B91B36">
      <w:pPr>
        <w:spacing w:after="0"/>
      </w:pPr>
      <w:r>
        <w:t xml:space="preserve">4. Charakterystyka kadry prowadzącej zajęcia na ocenianym kierunku </w:t>
      </w:r>
    </w:p>
    <w:p w14:paraId="4D2279B2" w14:textId="77777777" w:rsidR="00B91B36" w:rsidRDefault="00B91B36" w:rsidP="00B91B36">
      <w:pPr>
        <w:spacing w:after="0"/>
      </w:pPr>
      <w:r>
        <w:t xml:space="preserve">5. Charakterystyka infrastruktury dydaktycznej oraz informacja o bibliotece i dostępnych zasobach </w:t>
      </w:r>
    </w:p>
    <w:p w14:paraId="3EA390A2" w14:textId="795093B2" w:rsidR="00B91B36" w:rsidRDefault="00257167" w:rsidP="00B91B36">
      <w:pPr>
        <w:spacing w:after="0"/>
        <w:ind w:left="284"/>
      </w:pPr>
      <w:r>
        <w:t>b</w:t>
      </w:r>
      <w:r w:rsidR="00B91B36">
        <w:t>ibliotecznych</w:t>
      </w:r>
      <w:r>
        <w:t>:</w:t>
      </w:r>
      <w:r w:rsidR="00B91B36">
        <w:t xml:space="preserve"> </w:t>
      </w:r>
    </w:p>
    <w:p w14:paraId="23F07111" w14:textId="77777777" w:rsidR="00B91B36" w:rsidRDefault="00B91B36" w:rsidP="00B91B36">
      <w:pPr>
        <w:spacing w:after="0"/>
        <w:ind w:left="284"/>
      </w:pPr>
      <w:r>
        <w:t xml:space="preserve">5.1. Wyposażenie sal wykładowych, pracowni, laboratoriów w których odbywają się zajęcia </w:t>
      </w:r>
    </w:p>
    <w:p w14:paraId="5A2E6753" w14:textId="77777777" w:rsidR="00B91B36" w:rsidRDefault="00B91B36" w:rsidP="00B91B36">
      <w:pPr>
        <w:spacing w:after="0"/>
        <w:ind w:left="709"/>
      </w:pPr>
      <w:r>
        <w:t>związane z kształcenie na ocenianym kierunku</w:t>
      </w:r>
    </w:p>
    <w:p w14:paraId="413EC64D" w14:textId="77777777" w:rsidR="00B91B36" w:rsidRDefault="00B91B36" w:rsidP="00B91B36">
      <w:pPr>
        <w:spacing w:after="0"/>
        <w:ind w:left="284"/>
      </w:pPr>
      <w:r>
        <w:t xml:space="preserve">5.2. Informacja o bibliotece, dostępnych zasobach bibliotecznych i informacyjnych </w:t>
      </w:r>
    </w:p>
    <w:p w14:paraId="204A4813" w14:textId="77777777" w:rsidR="00B91B36" w:rsidRPr="00790CEE" w:rsidRDefault="00B91B36" w:rsidP="00B91B36">
      <w:pPr>
        <w:spacing w:after="0"/>
      </w:pPr>
      <w:r>
        <w:t>6. Wykaz tematów prac dyplomowy</w:t>
      </w:r>
    </w:p>
    <w:p w14:paraId="01FFE936" w14:textId="77777777" w:rsidR="006B5B7A" w:rsidRPr="003B16D0" w:rsidRDefault="006B5B7A" w:rsidP="006B5B7A">
      <w:pPr>
        <w:spacing w:after="0"/>
        <w:rPr>
          <w:b/>
        </w:rPr>
      </w:pPr>
      <w:r>
        <w:rPr>
          <w:b/>
        </w:rPr>
        <w:t xml:space="preserve">7. </w:t>
      </w:r>
      <w:r w:rsidRPr="001B6520">
        <w:rPr>
          <w:b/>
        </w:rPr>
        <w:t xml:space="preserve">Link do wersji elektronicznej raportu samooceny: </w:t>
      </w:r>
      <w:hyperlink r:id="rId40" w:history="1">
        <w:r w:rsidRPr="00B4027F">
          <w:rPr>
            <w:rStyle w:val="Hipercze"/>
            <w:b/>
          </w:rPr>
          <w:t>https://tu.koszalin.pl/wimie/kat/536/raport-samooceny</w:t>
        </w:r>
      </w:hyperlink>
      <w:r>
        <w:rPr>
          <w:b/>
        </w:rPr>
        <w:t>;</w:t>
      </w:r>
    </w:p>
    <w:p w14:paraId="151E0626" w14:textId="77777777" w:rsidR="00F73A99" w:rsidRDefault="00F73A99" w:rsidP="00E80D11"/>
    <w:p w14:paraId="65DBD648" w14:textId="77777777" w:rsidR="00F73A99" w:rsidRDefault="00F73A99" w:rsidP="00E80D11"/>
    <w:p w14:paraId="68D8BFAC" w14:textId="3942F517" w:rsidR="00F73A99" w:rsidRDefault="00F73A99" w:rsidP="00E80D11"/>
    <w:p w14:paraId="66F9BD55" w14:textId="268D0853" w:rsidR="008E4E4A" w:rsidRPr="00B857CE" w:rsidRDefault="00F73A99" w:rsidP="00E80D11">
      <w:r>
        <w:rPr>
          <w:rFonts w:asciiTheme="majorHAnsi" w:hAnsiTheme="majorHAnsi"/>
          <w:b/>
          <w:noProof/>
          <w:sz w:val="24"/>
        </w:rPr>
        <w:drawing>
          <wp:anchor distT="0" distB="0" distL="114300" distR="114300" simplePos="0" relativeHeight="251660289" behindDoc="0" locked="0" layoutInCell="1" allowOverlap="1" wp14:anchorId="10428897" wp14:editId="73F7CF9A">
            <wp:simplePos x="0" y="0"/>
            <wp:positionH relativeFrom="column">
              <wp:posOffset>2547634</wp:posOffset>
            </wp:positionH>
            <wp:positionV relativeFrom="paragraph">
              <wp:posOffset>5286</wp:posOffset>
            </wp:positionV>
            <wp:extent cx="1045210" cy="1071245"/>
            <wp:effectExtent l="0" t="0" r="254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5210" cy="10712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sectPr w:rsidR="008E4E4A" w:rsidRPr="00B857CE" w:rsidSect="008E4E4A">
      <w:footerReference w:type="even" r:id="rId42"/>
      <w:footerReference w:type="default" r:id="rId43"/>
      <w:headerReference w:type="first" r:id="rId44"/>
      <w:pgSz w:w="11906" w:h="16838"/>
      <w:pgMar w:top="1418" w:right="1418" w:bottom="1418" w:left="1418" w:header="737" w:footer="18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CADB4" w16cex:dateUtc="2025-10-08T14:20:00Z"/>
  <w16cex:commentExtensible w16cex:durableId="2A1285DB" w16cex:dateUtc="2025-10-08T12:28:00Z"/>
  <w16cex:commentExtensible w16cex:durableId="6D80092C" w16cex:dateUtc="2025-10-08T12:38:00Z"/>
  <w16cex:commentExtensible w16cex:durableId="1A04CBCD" w16cex:dateUtc="2025-10-08T16:32:00Z"/>
  <w16cex:commentExtensible w16cex:durableId="63DF7FD6" w16cex:dateUtc="2025-10-08T16:44:00Z"/>
  <w16cex:commentExtensible w16cex:durableId="56158839" w16cex:dateUtc="2025-10-08T17:16:00Z"/>
  <w16cex:commentExtensible w16cex:durableId="4E3C62C8" w16cex:dateUtc="2025-10-08T17:19:00Z"/>
  <w16cex:commentExtensible w16cex:durableId="313CC281" w16cex:dateUtc="2025-10-06T1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B01DE" w14:textId="77777777" w:rsidR="00B0363A" w:rsidRDefault="00B0363A" w:rsidP="00E80D11">
      <w:r>
        <w:separator/>
      </w:r>
    </w:p>
  </w:endnote>
  <w:endnote w:type="continuationSeparator" w:id="0">
    <w:p w14:paraId="2B95DFB9" w14:textId="77777777" w:rsidR="00B0363A" w:rsidRDefault="00B0363A" w:rsidP="00E80D11">
      <w:r>
        <w:continuationSeparator/>
      </w:r>
    </w:p>
  </w:endnote>
  <w:endnote w:type="continuationNotice" w:id="1">
    <w:p w14:paraId="392772FF" w14:textId="77777777" w:rsidR="00B0363A" w:rsidRDefault="00B036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CC88" w14:textId="0BC33063" w:rsidR="00343F7C" w:rsidRDefault="00343F7C" w:rsidP="00E80D11">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42E6496" w14:textId="77777777" w:rsidR="00343F7C" w:rsidRDefault="00343F7C" w:rsidP="00E80D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87" w:type="dxa"/>
      <w:tblLayout w:type="fixed"/>
      <w:tblCellMar>
        <w:top w:w="144" w:type="dxa"/>
        <w:left w:w="0" w:type="dxa"/>
        <w:bottom w:w="144" w:type="dxa"/>
        <w:right w:w="0" w:type="dxa"/>
      </w:tblCellMar>
      <w:tblLook w:val="04A0" w:firstRow="1" w:lastRow="0" w:firstColumn="1" w:lastColumn="0" w:noHBand="0" w:noVBand="1"/>
    </w:tblPr>
    <w:tblGrid>
      <w:gridCol w:w="8662"/>
      <w:gridCol w:w="425"/>
    </w:tblGrid>
    <w:tr w:rsidR="00343F7C" w:rsidRPr="008E4E4A" w14:paraId="3DC60905" w14:textId="77777777" w:rsidTr="008E4E4A">
      <w:trPr>
        <w:trHeight w:val="170"/>
      </w:trPr>
      <w:tc>
        <w:tcPr>
          <w:tcW w:w="8662" w:type="dxa"/>
          <w:tcBorders>
            <w:top w:val="single" w:sz="18" w:space="0" w:color="233D81"/>
          </w:tcBorders>
          <w:vAlign w:val="center"/>
        </w:tcPr>
        <w:p w14:paraId="549A10BF" w14:textId="3DF1A8F2" w:rsidR="00343F7C" w:rsidRDefault="00343F7C" w:rsidP="008E4E4A">
          <w:pPr>
            <w:pStyle w:val="PKA-przypisy"/>
            <w:spacing w:before="0" w:after="0" w:line="276" w:lineRule="auto"/>
            <w:jc w:val="left"/>
          </w:pPr>
          <w:r w:rsidRPr="00256066">
            <w:rPr>
              <w:b/>
              <w:color w:val="233D81"/>
            </w:rPr>
            <w:t xml:space="preserve">Profil </w:t>
          </w:r>
          <w:r>
            <w:rPr>
              <w:b/>
              <w:color w:val="233D81"/>
            </w:rPr>
            <w:t xml:space="preserve">ogólnoakademicki </w:t>
          </w:r>
          <w:r w:rsidRPr="00256066">
            <w:rPr>
              <w:color w:val="233D81"/>
            </w:rPr>
            <w:t xml:space="preserve">| </w:t>
          </w:r>
          <w:r>
            <w:rPr>
              <w:color w:val="233D81"/>
            </w:rPr>
            <w:t>Ocena programowa</w:t>
          </w:r>
          <w:r>
            <w:rPr>
              <w:b/>
              <w:color w:val="233D81"/>
            </w:rPr>
            <w:t xml:space="preserve"> </w:t>
          </w:r>
          <w:r w:rsidRPr="00256066">
            <w:rPr>
              <w:color w:val="233D81"/>
            </w:rPr>
            <w:t xml:space="preserve">| Raport </w:t>
          </w:r>
          <w:r>
            <w:rPr>
              <w:color w:val="233D81"/>
            </w:rPr>
            <w:t xml:space="preserve">samooceny </w:t>
          </w:r>
          <w:r w:rsidRPr="00256066">
            <w:rPr>
              <w:color w:val="233D81"/>
            </w:rPr>
            <w:t>|</w:t>
          </w:r>
          <w:r>
            <w:rPr>
              <w:color w:val="233D81"/>
            </w:rPr>
            <w:t xml:space="preserve"> pka.edu.pl</w:t>
          </w:r>
        </w:p>
      </w:tc>
      <w:tc>
        <w:tcPr>
          <w:tcW w:w="425" w:type="dxa"/>
          <w:tcBorders>
            <w:top w:val="single" w:sz="18" w:space="0" w:color="233D81"/>
          </w:tcBorders>
          <w:vAlign w:val="center"/>
        </w:tcPr>
        <w:p w14:paraId="358155D1" w14:textId="7F53D31C" w:rsidR="00343F7C" w:rsidRPr="007F010E" w:rsidRDefault="00343F7C" w:rsidP="00DF0502">
          <w:pPr>
            <w:pStyle w:val="PKA-stopka"/>
            <w:spacing w:before="0"/>
            <w:rPr>
              <w:color w:val="808080"/>
              <w:szCs w:val="18"/>
            </w:rPr>
          </w:pPr>
          <w:r w:rsidRPr="003D4A31">
            <w:rPr>
              <w:color w:val="233D81"/>
              <w:szCs w:val="18"/>
            </w:rPr>
            <w:fldChar w:fldCharType="begin"/>
          </w:r>
          <w:r w:rsidRPr="003D4A31">
            <w:rPr>
              <w:color w:val="233D81"/>
              <w:szCs w:val="18"/>
            </w:rPr>
            <w:instrText>PAGE   \* MERGEFORMAT</w:instrText>
          </w:r>
          <w:r w:rsidRPr="003D4A31">
            <w:rPr>
              <w:color w:val="233D81"/>
              <w:szCs w:val="18"/>
            </w:rPr>
            <w:fldChar w:fldCharType="separate"/>
          </w:r>
          <w:r>
            <w:rPr>
              <w:noProof/>
              <w:color w:val="233D81"/>
              <w:szCs w:val="18"/>
            </w:rPr>
            <w:t>21</w:t>
          </w:r>
          <w:r w:rsidRPr="003D4A31">
            <w:rPr>
              <w:color w:val="233D81"/>
              <w:szCs w:val="18"/>
            </w:rPr>
            <w:fldChar w:fldCharType="end"/>
          </w:r>
        </w:p>
      </w:tc>
    </w:tr>
  </w:tbl>
  <w:p w14:paraId="7154D357" w14:textId="77777777" w:rsidR="00343F7C" w:rsidRPr="007F010E" w:rsidRDefault="00343F7C" w:rsidP="007F01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243F5" w14:textId="77777777" w:rsidR="00B0363A" w:rsidRDefault="00B0363A" w:rsidP="00E80D11">
      <w:r>
        <w:separator/>
      </w:r>
    </w:p>
  </w:footnote>
  <w:footnote w:type="continuationSeparator" w:id="0">
    <w:p w14:paraId="556E6FFB" w14:textId="77777777" w:rsidR="00B0363A" w:rsidRDefault="00B0363A" w:rsidP="00E80D11">
      <w:r>
        <w:continuationSeparator/>
      </w:r>
    </w:p>
  </w:footnote>
  <w:footnote w:type="continuationNotice" w:id="1">
    <w:p w14:paraId="67081A16" w14:textId="77777777" w:rsidR="00B0363A" w:rsidRDefault="00B0363A">
      <w:pPr>
        <w:spacing w:after="0"/>
      </w:pPr>
    </w:p>
  </w:footnote>
  <w:footnote w:id="2">
    <w:p w14:paraId="2CB0C6B3" w14:textId="77777777" w:rsidR="00343F7C" w:rsidRPr="004F2EBD" w:rsidRDefault="00343F7C" w:rsidP="004F2EBD">
      <w:pPr>
        <w:pStyle w:val="Stopka"/>
        <w:spacing w:before="40" w:after="0"/>
        <w:rPr>
          <w:szCs w:val="18"/>
        </w:rPr>
      </w:pPr>
      <w:r w:rsidRPr="004F2EBD">
        <w:rPr>
          <w:rStyle w:val="Odwoanieprzypisudolnego"/>
          <w:sz w:val="18"/>
          <w:szCs w:val="18"/>
        </w:rPr>
        <w:footnoteRef/>
      </w:r>
      <w:r w:rsidRPr="004F2EBD">
        <w:rPr>
          <w:spacing w:val="-1"/>
          <w:szCs w:val="18"/>
        </w:rPr>
        <w:t xml:space="preserve">Nazwy dyscyplin należy podać </w:t>
      </w:r>
      <w:r w:rsidRPr="004F2EBD">
        <w:rPr>
          <w:szCs w:val="18"/>
        </w:rPr>
        <w:t>zgodnie z rozporządzeniem MNiSW z dnia 20 września 2018 r. w sprawie dziedzin nauki i</w:t>
      </w:r>
      <w:r>
        <w:rPr>
          <w:szCs w:val="18"/>
        </w:rPr>
        <w:t> </w:t>
      </w:r>
      <w:r w:rsidRPr="004F2EBD">
        <w:rPr>
          <w:szCs w:val="18"/>
        </w:rPr>
        <w:t xml:space="preserve">dyscyplin naukowych oraz dyscyplin artystycznych </w:t>
      </w:r>
      <w:r>
        <w:rPr>
          <w:szCs w:val="18"/>
        </w:rPr>
        <w:t>(</w:t>
      </w:r>
      <w:r w:rsidRPr="004F2EBD">
        <w:rPr>
          <w:rStyle w:val="h1"/>
          <w:sz w:val="18"/>
          <w:szCs w:val="18"/>
        </w:rPr>
        <w:t>Dz.</w:t>
      </w:r>
      <w:r>
        <w:rPr>
          <w:rStyle w:val="h1"/>
          <w:sz w:val="18"/>
          <w:szCs w:val="18"/>
        </w:rPr>
        <w:t xml:space="preserve"> </w:t>
      </w:r>
      <w:r w:rsidRPr="004F2EBD">
        <w:rPr>
          <w:rStyle w:val="h1"/>
          <w:sz w:val="18"/>
          <w:szCs w:val="18"/>
        </w:rPr>
        <w:t>U. 2018</w:t>
      </w:r>
      <w:r>
        <w:rPr>
          <w:rStyle w:val="h1"/>
          <w:sz w:val="18"/>
          <w:szCs w:val="18"/>
        </w:rPr>
        <w:t xml:space="preserve"> </w:t>
      </w:r>
      <w:r w:rsidRPr="004F2EBD">
        <w:rPr>
          <w:rStyle w:val="h1"/>
          <w:sz w:val="18"/>
          <w:szCs w:val="18"/>
        </w:rPr>
        <w:t>poz. 1818</w:t>
      </w:r>
      <w:r>
        <w:rPr>
          <w:rStyle w:val="h1"/>
          <w:sz w:val="18"/>
          <w:szCs w:val="18"/>
        </w:rPr>
        <w:t>)</w:t>
      </w:r>
      <w:r w:rsidRPr="004F2EBD">
        <w:rPr>
          <w:rStyle w:val="h1"/>
          <w:sz w:val="18"/>
          <w:szCs w:val="18"/>
        </w:rPr>
        <w:t>.</w:t>
      </w:r>
    </w:p>
  </w:footnote>
  <w:footnote w:id="3">
    <w:p w14:paraId="5AD05E8F" w14:textId="747C36B2" w:rsidR="00343F7C" w:rsidRDefault="00343F7C">
      <w:pPr>
        <w:pStyle w:val="Tekstprzypisudolnego"/>
      </w:pPr>
      <w:r>
        <w:rPr>
          <w:rStyle w:val="Odwoanieprzypisudolnego"/>
        </w:rPr>
        <w:footnoteRef/>
      </w:r>
      <w:r>
        <w:t xml:space="preserve"> </w:t>
      </w:r>
      <w:r w:rsidRPr="00821E41">
        <w:rPr>
          <w:sz w:val="18"/>
          <w:szCs w:val="18"/>
        </w:rPr>
        <w:t xml:space="preserve">Należy </w:t>
      </w:r>
      <w:r>
        <w:rPr>
          <w:sz w:val="18"/>
          <w:szCs w:val="18"/>
        </w:rPr>
        <w:t>podać</w:t>
      </w:r>
      <w:r w:rsidRPr="00821E41">
        <w:rPr>
          <w:sz w:val="18"/>
          <w:szCs w:val="18"/>
        </w:rPr>
        <w:t xml:space="preserve"> nazwę przedmiotu/zawodu/zajęć</w:t>
      </w:r>
    </w:p>
  </w:footnote>
  <w:footnote w:id="4">
    <w:p w14:paraId="2CF9C0C4" w14:textId="77777777" w:rsidR="00343F7C" w:rsidRDefault="00343F7C" w:rsidP="00E80D11">
      <w:pPr>
        <w:pStyle w:val="Tekstprzypisudolnego"/>
      </w:pPr>
      <w:r w:rsidRPr="005B1571">
        <w:rPr>
          <w:rStyle w:val="Odwoanieprzypisudolnego"/>
          <w:sz w:val="20"/>
        </w:rPr>
        <w:footnoteRef/>
      </w:r>
      <w:r w:rsidRPr="005B1571">
        <w:t xml:space="preserve"> </w:t>
      </w:r>
      <w:r w:rsidRPr="007B71B4">
        <w:rPr>
          <w:sz w:val="18"/>
          <w:szCs w:val="18"/>
        </w:rPr>
        <w:t>Należy podać liczbę studentów ocenianego kierunku, z podziałem na poziomy, lata i formy studiów (z uwzględnieniem tylko tych poziomów i form studiów, które są prowadzone na ocenianym kierunku).</w:t>
      </w:r>
    </w:p>
  </w:footnote>
  <w:footnote w:id="5">
    <w:p w14:paraId="0464DDD9" w14:textId="77777777" w:rsidR="00343F7C" w:rsidRPr="00FA0FEC" w:rsidRDefault="00343F7C"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6">
    <w:p w14:paraId="4F53E009" w14:textId="7DB103F6" w:rsidR="00343F7C" w:rsidRPr="00E12F76" w:rsidRDefault="00343F7C" w:rsidP="00FA0FEC">
      <w:pPr>
        <w:pStyle w:val="Tekstprzypisudolnego"/>
        <w:spacing w:after="0"/>
      </w:pPr>
      <w:r w:rsidRPr="00FA0FEC">
        <w:rPr>
          <w:rStyle w:val="Odwoanieprzypisudolnego"/>
          <w:sz w:val="18"/>
          <w:szCs w:val="18"/>
        </w:rPr>
        <w:footnoteRef/>
      </w:r>
      <w:r w:rsidRPr="00FA0FEC">
        <w:rPr>
          <w:sz w:val="18"/>
          <w:szCs w:val="18"/>
        </w:rPr>
        <w:t xml:space="preserve"> Proszę podać </w:t>
      </w:r>
      <w:r w:rsidRPr="004A7E4D">
        <w:rPr>
          <w:sz w:val="18"/>
          <w:szCs w:val="18"/>
        </w:rPr>
        <w:t>łączną liczbę godzin zajęć</w:t>
      </w:r>
      <w:r w:rsidRPr="004A7E4D">
        <w:rPr>
          <w:b/>
          <w:sz w:val="18"/>
          <w:szCs w:val="18"/>
        </w:rPr>
        <w:t xml:space="preserve"> </w:t>
      </w:r>
      <w:r w:rsidRPr="00FA0FEC">
        <w:rPr>
          <w:sz w:val="18"/>
          <w:szCs w:val="18"/>
        </w:rPr>
        <w:t xml:space="preserve">z bezpośrednim udziałem nauczycieli akademickich lub innych osób prowadzących zajęcia i studentów bez liczby godzin praktyk zawodowych </w:t>
      </w:r>
      <w:r w:rsidRPr="004A7E4D">
        <w:rPr>
          <w:sz w:val="18"/>
          <w:szCs w:val="18"/>
        </w:rPr>
        <w:t>(</w:t>
      </w:r>
      <w:r w:rsidRPr="004A7E4D">
        <w:rPr>
          <w:sz w:val="18"/>
          <w:szCs w:val="18"/>
          <w:lang w:eastAsia="ar-SA"/>
        </w:rPr>
        <w:t>jeżeli program studiów przewiduje praktyki).</w:t>
      </w:r>
    </w:p>
  </w:footnote>
  <w:footnote w:id="7">
    <w:p w14:paraId="4831E5A9" w14:textId="7AEB25AD" w:rsidR="00343F7C" w:rsidRPr="00FA0FEC" w:rsidRDefault="00343F7C" w:rsidP="00FA0FEC">
      <w:pPr>
        <w:pStyle w:val="Tekstprzypisudolnego"/>
        <w:spacing w:after="0"/>
        <w:rPr>
          <w:sz w:val="18"/>
          <w:szCs w:val="18"/>
        </w:rPr>
      </w:pPr>
      <w:r>
        <w:rPr>
          <w:rStyle w:val="Odwoanieprzypisudolnego"/>
        </w:rPr>
        <w:footnoteRef/>
      </w:r>
      <w:r>
        <w:t xml:space="preserve"> </w:t>
      </w:r>
      <w:r w:rsidRPr="00FA0FEC">
        <w:rPr>
          <w:sz w:val="18"/>
          <w:szCs w:val="18"/>
        </w:rPr>
        <w:t>Proszę podać wymiar praktyk w miesiącach oraz w godzinach dydaktycznych.</w:t>
      </w:r>
    </w:p>
  </w:footnote>
  <w:footnote w:id="8">
    <w:p w14:paraId="2C9F7B9D" w14:textId="0FE1498F" w:rsidR="00343F7C" w:rsidRPr="00FA0FEC" w:rsidRDefault="00343F7C"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9">
    <w:p w14:paraId="7D560F32" w14:textId="1973809C" w:rsidR="00343F7C" w:rsidRDefault="00343F7C" w:rsidP="004A7E4D">
      <w:pPr>
        <w:pStyle w:val="Tekstprzypisudolnego"/>
        <w:spacing w:after="0"/>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w</w:t>
      </w:r>
      <w:r>
        <w:rPr>
          <w:sz w:val="18"/>
          <w:szCs w:val="18"/>
        </w:rPr>
        <w:t> </w:t>
      </w:r>
      <w:r w:rsidRPr="00FA0FEC">
        <w:rPr>
          <w:sz w:val="18"/>
          <w:szCs w:val="18"/>
        </w:rPr>
        <w:t>przypadku, gdy absolwenci ocenianego kierunku uzyskują tytuł zawodowy inżyniera/magistra inżyniera lub w przypadku studiów uwzględniających przygotowanie do wykonywania zawodu nauczyciela.</w:t>
      </w:r>
    </w:p>
  </w:footnote>
  <w:footnote w:id="10">
    <w:p w14:paraId="2F6D5875" w14:textId="77777777" w:rsidR="00343F7C" w:rsidRPr="00FA0FEC" w:rsidRDefault="00343F7C" w:rsidP="00DE3710">
      <w:pPr>
        <w:pStyle w:val="Tekstprzypisudolnego"/>
        <w:spacing w:after="0"/>
        <w:rPr>
          <w:sz w:val="18"/>
          <w:szCs w:val="18"/>
        </w:rPr>
      </w:pPr>
      <w:r>
        <w:rPr>
          <w:rStyle w:val="Odwoanieprzypisudolnego"/>
        </w:rPr>
        <w:footnoteRef/>
      </w:r>
      <w:r>
        <w:t xml:space="preserve"> </w:t>
      </w:r>
      <w:r w:rsidRPr="00FA0FEC">
        <w:rPr>
          <w:sz w:val="18"/>
          <w:szCs w:val="18"/>
        </w:rPr>
        <w:t>Podanie nazwiska osoby prowadzącej nie dotyczy kierunku pedagogika przedszkolna i wczesnoszkolna oraz kierunku pedagogika specjalna przygotowującego do wykonywania zawodu nauczyciela pedagoga specjalnego.</w:t>
      </w:r>
    </w:p>
  </w:footnote>
  <w:footnote w:id="11">
    <w:p w14:paraId="6991F735" w14:textId="77777777" w:rsidR="00343F7C" w:rsidRDefault="00343F7C" w:rsidP="00E80D11">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Jeżeli wszystkie zajęcia prowadzone są w języku obcym należy w tabeli zamieścić jedynie taką informację.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F15D" w14:textId="0A52D138" w:rsidR="00343F7C" w:rsidRPr="00765193" w:rsidRDefault="00343F7C" w:rsidP="00E80D11">
    <w:pPr>
      <w:pStyle w:val="Nagwek"/>
    </w:pPr>
    <w:r w:rsidRPr="00E65B90">
      <w:rPr>
        <w:noProof/>
      </w:rPr>
      <w:drawing>
        <wp:inline distT="0" distB="0" distL="0" distR="0" wp14:anchorId="10713D57" wp14:editId="4E2C089A">
          <wp:extent cx="1257300" cy="1257300"/>
          <wp:effectExtent l="0" t="0" r="0" b="0"/>
          <wp:docPr id="1711195122" name="Obraz 2" descr="Politechnika Koszalińsk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litechnika Koszalińsk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D406622" w14:textId="77777777" w:rsidR="00343F7C" w:rsidRDefault="00343F7C" w:rsidP="00E80D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C83"/>
    <w:multiLevelType w:val="hybridMultilevel"/>
    <w:tmpl w:val="E6829C2E"/>
    <w:lvl w:ilvl="0" w:tplc="523C2F52">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4BBF"/>
    <w:multiLevelType w:val="hybridMultilevel"/>
    <w:tmpl w:val="6044913C"/>
    <w:lvl w:ilvl="0" w:tplc="5824BD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36205C9"/>
    <w:multiLevelType w:val="hybridMultilevel"/>
    <w:tmpl w:val="3558C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5C7721"/>
    <w:multiLevelType w:val="hybridMultilevel"/>
    <w:tmpl w:val="024A3476"/>
    <w:lvl w:ilvl="0" w:tplc="5824BDFA">
      <w:start w:val="1"/>
      <w:numFmt w:val="bullet"/>
      <w:lvlText w:val=""/>
      <w:lvlJc w:val="left"/>
      <w:pPr>
        <w:ind w:left="644" w:hanging="360"/>
      </w:pPr>
      <w:rPr>
        <w:rFonts w:ascii="Symbol" w:hAnsi="Symbo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E0170DA"/>
    <w:multiLevelType w:val="hybridMultilevel"/>
    <w:tmpl w:val="393AD242"/>
    <w:lvl w:ilvl="0" w:tplc="5824BD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EDE7E10"/>
    <w:multiLevelType w:val="hybridMultilevel"/>
    <w:tmpl w:val="207CA144"/>
    <w:lvl w:ilvl="0" w:tplc="D29088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FBE2F3D"/>
    <w:multiLevelType w:val="hybridMultilevel"/>
    <w:tmpl w:val="FFFFFFFF"/>
    <w:lvl w:ilvl="0" w:tplc="5824BDFA">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0F7100A"/>
    <w:multiLevelType w:val="hybridMultilevel"/>
    <w:tmpl w:val="126E6B3E"/>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CE1ABA"/>
    <w:multiLevelType w:val="hybridMultilevel"/>
    <w:tmpl w:val="245E7F2E"/>
    <w:lvl w:ilvl="0" w:tplc="D29088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64137"/>
    <w:multiLevelType w:val="hybridMultilevel"/>
    <w:tmpl w:val="E75690F4"/>
    <w:lvl w:ilvl="0" w:tplc="6B644A98">
      <w:start w:val="1"/>
      <w:numFmt w:val="decimal"/>
      <w:lvlText w:val="%1."/>
      <w:lvlJc w:val="left"/>
      <w:pPr>
        <w:ind w:left="407" w:hanging="360"/>
      </w:pPr>
      <w:rPr>
        <w:sz w:val="20"/>
        <w:szCs w:val="20"/>
      </w:r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10" w15:restartNumberingAfterBreak="0">
    <w:nsid w:val="15627468"/>
    <w:multiLevelType w:val="hybridMultilevel"/>
    <w:tmpl w:val="143A3F20"/>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754ACD"/>
    <w:multiLevelType w:val="hybridMultilevel"/>
    <w:tmpl w:val="D108AF40"/>
    <w:lvl w:ilvl="0" w:tplc="CB76F3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D85ED6"/>
    <w:multiLevelType w:val="hybridMultilevel"/>
    <w:tmpl w:val="FFFFFFFF"/>
    <w:lvl w:ilvl="0" w:tplc="D29088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B135B76"/>
    <w:multiLevelType w:val="hybridMultilevel"/>
    <w:tmpl w:val="47168294"/>
    <w:lvl w:ilvl="0" w:tplc="F740F6AC">
      <w:start w:val="1"/>
      <w:numFmt w:val="decimal"/>
      <w:lvlText w:val="%1."/>
      <w:lvlJc w:val="left"/>
      <w:pPr>
        <w:ind w:left="407" w:hanging="360"/>
      </w:pPr>
      <w:rPr>
        <w:sz w:val="20"/>
        <w:szCs w:val="20"/>
      </w:r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14" w15:restartNumberingAfterBreak="0">
    <w:nsid w:val="1B8B488B"/>
    <w:multiLevelType w:val="hybridMultilevel"/>
    <w:tmpl w:val="38EAB43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D992E74"/>
    <w:multiLevelType w:val="hybridMultilevel"/>
    <w:tmpl w:val="9AA29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6B018F"/>
    <w:multiLevelType w:val="hybridMultilevel"/>
    <w:tmpl w:val="E78C9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8F7270"/>
    <w:multiLevelType w:val="hybridMultilevel"/>
    <w:tmpl w:val="12602F98"/>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352E55"/>
    <w:multiLevelType w:val="hybridMultilevel"/>
    <w:tmpl w:val="FFFFFFFF"/>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591884"/>
    <w:multiLevelType w:val="hybridMultilevel"/>
    <w:tmpl w:val="718C910E"/>
    <w:lvl w:ilvl="0" w:tplc="D29088C2">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971E90"/>
    <w:multiLevelType w:val="hybridMultilevel"/>
    <w:tmpl w:val="AF783060"/>
    <w:lvl w:ilvl="0" w:tplc="54E675A8">
      <w:start w:val="1"/>
      <w:numFmt w:val="decimal"/>
      <w:lvlText w:val="%1."/>
      <w:lvlJc w:val="left"/>
      <w:pPr>
        <w:ind w:left="407" w:hanging="360"/>
      </w:pPr>
      <w:rPr>
        <w:sz w:val="20"/>
        <w:szCs w:val="20"/>
      </w:r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21" w15:restartNumberingAfterBreak="0">
    <w:nsid w:val="34FB34D7"/>
    <w:multiLevelType w:val="hybridMultilevel"/>
    <w:tmpl w:val="FFFFFFFF"/>
    <w:lvl w:ilvl="0" w:tplc="D29088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361754B8"/>
    <w:multiLevelType w:val="hybridMultilevel"/>
    <w:tmpl w:val="FFFFFFFF"/>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B634F2"/>
    <w:multiLevelType w:val="hybridMultilevel"/>
    <w:tmpl w:val="C49C4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8060C"/>
    <w:multiLevelType w:val="hybridMultilevel"/>
    <w:tmpl w:val="FFFFFFFF"/>
    <w:lvl w:ilvl="0" w:tplc="D29088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FD63612"/>
    <w:multiLevelType w:val="hybridMultilevel"/>
    <w:tmpl w:val="FFFFFFFF"/>
    <w:lvl w:ilvl="0" w:tplc="D29088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08D1DB6"/>
    <w:multiLevelType w:val="hybridMultilevel"/>
    <w:tmpl w:val="FFFFFFFF"/>
    <w:lvl w:ilvl="0" w:tplc="D29088C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7" w15:restartNumberingAfterBreak="0">
    <w:nsid w:val="44843B7A"/>
    <w:multiLevelType w:val="hybridMultilevel"/>
    <w:tmpl w:val="FFFFFFFF"/>
    <w:lvl w:ilvl="0" w:tplc="D29088C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4B47434"/>
    <w:multiLevelType w:val="hybridMultilevel"/>
    <w:tmpl w:val="9AA29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BF0B88"/>
    <w:multiLevelType w:val="hybridMultilevel"/>
    <w:tmpl w:val="395E20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82F7467"/>
    <w:multiLevelType w:val="hybridMultilevel"/>
    <w:tmpl w:val="D5000ADA"/>
    <w:lvl w:ilvl="0" w:tplc="D29088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C1218EB"/>
    <w:multiLevelType w:val="hybridMultilevel"/>
    <w:tmpl w:val="21089004"/>
    <w:lvl w:ilvl="0" w:tplc="6CDC9F7E">
      <w:start w:val="1"/>
      <w:numFmt w:val="decimal"/>
      <w:pStyle w:val="kryteria"/>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2" w15:restartNumberingAfterBreak="0">
    <w:nsid w:val="4E915571"/>
    <w:multiLevelType w:val="hybridMultilevel"/>
    <w:tmpl w:val="23421BE8"/>
    <w:lvl w:ilvl="0" w:tplc="1DD24B3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2403554"/>
    <w:multiLevelType w:val="hybridMultilevel"/>
    <w:tmpl w:val="FFFFFFFF"/>
    <w:lvl w:ilvl="0" w:tplc="D29088C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52A430F2"/>
    <w:multiLevelType w:val="hybridMultilevel"/>
    <w:tmpl w:val="D44C0E20"/>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9B216E"/>
    <w:multiLevelType w:val="hybridMultilevel"/>
    <w:tmpl w:val="44BAFB44"/>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C78C0"/>
    <w:multiLevelType w:val="hybridMultilevel"/>
    <w:tmpl w:val="FFFFFFFF"/>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0A2707"/>
    <w:multiLevelType w:val="hybridMultilevel"/>
    <w:tmpl w:val="203889FE"/>
    <w:lvl w:ilvl="0" w:tplc="D29088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6D060D"/>
    <w:multiLevelType w:val="hybridMultilevel"/>
    <w:tmpl w:val="A6905B9E"/>
    <w:lvl w:ilvl="0" w:tplc="5824BDFA">
      <w:start w:val="1"/>
      <w:numFmt w:val="bullet"/>
      <w:lvlText w:val=""/>
      <w:lvlJc w:val="left"/>
      <w:pPr>
        <w:ind w:left="360"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68025ECE"/>
    <w:multiLevelType w:val="hybridMultilevel"/>
    <w:tmpl w:val="9188A5A0"/>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3D72B4"/>
    <w:multiLevelType w:val="hybridMultilevel"/>
    <w:tmpl w:val="8D00C7CE"/>
    <w:lvl w:ilvl="0" w:tplc="D1125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BB7F07"/>
    <w:multiLevelType w:val="hybridMultilevel"/>
    <w:tmpl w:val="00E6F200"/>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76BD0"/>
    <w:multiLevelType w:val="hybridMultilevel"/>
    <w:tmpl w:val="FFFFFFFF"/>
    <w:lvl w:ilvl="0" w:tplc="5824BDFA">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43" w15:restartNumberingAfterBreak="0">
    <w:nsid w:val="6EB8649B"/>
    <w:multiLevelType w:val="hybridMultilevel"/>
    <w:tmpl w:val="B6B25910"/>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F084A94"/>
    <w:multiLevelType w:val="hybridMultilevel"/>
    <w:tmpl w:val="A66C1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BA1D75"/>
    <w:multiLevelType w:val="hybridMultilevel"/>
    <w:tmpl w:val="FFFFFFFF"/>
    <w:lvl w:ilvl="0" w:tplc="D29088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55E6B4F"/>
    <w:multiLevelType w:val="hybridMultilevel"/>
    <w:tmpl w:val="1C5EC89E"/>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D2364E"/>
    <w:multiLevelType w:val="hybridMultilevel"/>
    <w:tmpl w:val="FFFFFFFF"/>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1C3B18"/>
    <w:multiLevelType w:val="hybridMultilevel"/>
    <w:tmpl w:val="FFFFFFFF"/>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097F32"/>
    <w:multiLevelType w:val="hybridMultilevel"/>
    <w:tmpl w:val="FFFFFFFF"/>
    <w:lvl w:ilvl="0" w:tplc="D29088C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7DB71843"/>
    <w:multiLevelType w:val="hybridMultilevel"/>
    <w:tmpl w:val="FFC4CEE2"/>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05680C"/>
    <w:multiLevelType w:val="hybridMultilevel"/>
    <w:tmpl w:val="CA0CB9F2"/>
    <w:lvl w:ilvl="0" w:tplc="D29088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4"/>
  </w:num>
  <w:num w:numId="4">
    <w:abstractNumId w:val="43"/>
  </w:num>
  <w:num w:numId="5">
    <w:abstractNumId w:val="38"/>
  </w:num>
  <w:num w:numId="6">
    <w:abstractNumId w:val="50"/>
  </w:num>
  <w:num w:numId="7">
    <w:abstractNumId w:val="39"/>
  </w:num>
  <w:num w:numId="8">
    <w:abstractNumId w:val="17"/>
  </w:num>
  <w:num w:numId="9">
    <w:abstractNumId w:val="10"/>
  </w:num>
  <w:num w:numId="10">
    <w:abstractNumId w:val="7"/>
  </w:num>
  <w:num w:numId="11">
    <w:abstractNumId w:val="4"/>
  </w:num>
  <w:num w:numId="12">
    <w:abstractNumId w:val="1"/>
  </w:num>
  <w:num w:numId="13">
    <w:abstractNumId w:val="5"/>
  </w:num>
  <w:num w:numId="14">
    <w:abstractNumId w:val="45"/>
  </w:num>
  <w:num w:numId="15">
    <w:abstractNumId w:val="25"/>
  </w:num>
  <w:num w:numId="16">
    <w:abstractNumId w:val="12"/>
  </w:num>
  <w:num w:numId="17">
    <w:abstractNumId w:val="24"/>
  </w:num>
  <w:num w:numId="18">
    <w:abstractNumId w:val="33"/>
  </w:num>
  <w:num w:numId="19">
    <w:abstractNumId w:val="21"/>
  </w:num>
  <w:num w:numId="20">
    <w:abstractNumId w:val="49"/>
  </w:num>
  <w:num w:numId="21">
    <w:abstractNumId w:val="27"/>
  </w:num>
  <w:num w:numId="22">
    <w:abstractNumId w:val="48"/>
  </w:num>
  <w:num w:numId="23">
    <w:abstractNumId w:val="26"/>
  </w:num>
  <w:num w:numId="24">
    <w:abstractNumId w:val="36"/>
  </w:num>
  <w:num w:numId="25">
    <w:abstractNumId w:val="18"/>
  </w:num>
  <w:num w:numId="26">
    <w:abstractNumId w:val="47"/>
  </w:num>
  <w:num w:numId="27">
    <w:abstractNumId w:val="22"/>
  </w:num>
  <w:num w:numId="28">
    <w:abstractNumId w:val="6"/>
  </w:num>
  <w:num w:numId="29">
    <w:abstractNumId w:val="42"/>
  </w:num>
  <w:num w:numId="30">
    <w:abstractNumId w:val="3"/>
  </w:num>
  <w:num w:numId="31">
    <w:abstractNumId w:val="37"/>
  </w:num>
  <w:num w:numId="32">
    <w:abstractNumId w:val="32"/>
  </w:num>
  <w:num w:numId="33">
    <w:abstractNumId w:val="41"/>
  </w:num>
  <w:num w:numId="34">
    <w:abstractNumId w:val="2"/>
  </w:num>
  <w:num w:numId="35">
    <w:abstractNumId w:val="15"/>
  </w:num>
  <w:num w:numId="36">
    <w:abstractNumId w:val="11"/>
  </w:num>
  <w:num w:numId="37">
    <w:abstractNumId w:val="46"/>
  </w:num>
  <w:num w:numId="38">
    <w:abstractNumId w:val="34"/>
  </w:num>
  <w:num w:numId="39">
    <w:abstractNumId w:val="51"/>
  </w:num>
  <w:num w:numId="40">
    <w:abstractNumId w:val="8"/>
  </w:num>
  <w:num w:numId="41">
    <w:abstractNumId w:val="28"/>
  </w:num>
  <w:num w:numId="42">
    <w:abstractNumId w:val="40"/>
  </w:num>
  <w:num w:numId="43">
    <w:abstractNumId w:val="35"/>
  </w:num>
  <w:num w:numId="44">
    <w:abstractNumId w:val="16"/>
  </w:num>
  <w:num w:numId="45">
    <w:abstractNumId w:val="44"/>
  </w:num>
  <w:num w:numId="46">
    <w:abstractNumId w:val="23"/>
  </w:num>
  <w:num w:numId="47">
    <w:abstractNumId w:val="30"/>
  </w:num>
  <w:num w:numId="48">
    <w:abstractNumId w:val="29"/>
  </w:num>
  <w:num w:numId="49">
    <w:abstractNumId w:val="13"/>
  </w:num>
  <w:num w:numId="50">
    <w:abstractNumId w:val="9"/>
  </w:num>
  <w:num w:numId="51">
    <w:abstractNumId w:val="20"/>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A6"/>
    <w:rsid w:val="00002595"/>
    <w:rsid w:val="00004690"/>
    <w:rsid w:val="000052B1"/>
    <w:rsid w:val="000078CC"/>
    <w:rsid w:val="000106A1"/>
    <w:rsid w:val="0001441F"/>
    <w:rsid w:val="0001598B"/>
    <w:rsid w:val="0001640F"/>
    <w:rsid w:val="00016C95"/>
    <w:rsid w:val="00017952"/>
    <w:rsid w:val="00017D3F"/>
    <w:rsid w:val="00021A0A"/>
    <w:rsid w:val="00021D3A"/>
    <w:rsid w:val="0002242D"/>
    <w:rsid w:val="000233B2"/>
    <w:rsid w:val="000238D0"/>
    <w:rsid w:val="00024AC0"/>
    <w:rsid w:val="00024BBB"/>
    <w:rsid w:val="00024D18"/>
    <w:rsid w:val="00026212"/>
    <w:rsid w:val="00026228"/>
    <w:rsid w:val="00030542"/>
    <w:rsid w:val="00030C2A"/>
    <w:rsid w:val="00031518"/>
    <w:rsid w:val="00033CD3"/>
    <w:rsid w:val="00034456"/>
    <w:rsid w:val="00034538"/>
    <w:rsid w:val="00034F3E"/>
    <w:rsid w:val="00042CD5"/>
    <w:rsid w:val="00043B2B"/>
    <w:rsid w:val="0004508B"/>
    <w:rsid w:val="000518F3"/>
    <w:rsid w:val="00051FE7"/>
    <w:rsid w:val="00053322"/>
    <w:rsid w:val="000544CB"/>
    <w:rsid w:val="000552DE"/>
    <w:rsid w:val="0005600D"/>
    <w:rsid w:val="0005612E"/>
    <w:rsid w:val="0005784E"/>
    <w:rsid w:val="00057DEB"/>
    <w:rsid w:val="00060291"/>
    <w:rsid w:val="0006094C"/>
    <w:rsid w:val="00060CE8"/>
    <w:rsid w:val="00061EA2"/>
    <w:rsid w:val="00062890"/>
    <w:rsid w:val="00062CAC"/>
    <w:rsid w:val="00063CB3"/>
    <w:rsid w:val="000643A1"/>
    <w:rsid w:val="00064D4B"/>
    <w:rsid w:val="00066EF3"/>
    <w:rsid w:val="00070792"/>
    <w:rsid w:val="000732FA"/>
    <w:rsid w:val="00073F15"/>
    <w:rsid w:val="00074DE8"/>
    <w:rsid w:val="00074EF3"/>
    <w:rsid w:val="000758C3"/>
    <w:rsid w:val="0007598F"/>
    <w:rsid w:val="00076BAD"/>
    <w:rsid w:val="0007709F"/>
    <w:rsid w:val="000776B3"/>
    <w:rsid w:val="00077ED7"/>
    <w:rsid w:val="000809AF"/>
    <w:rsid w:val="00081F4E"/>
    <w:rsid w:val="000835C0"/>
    <w:rsid w:val="000837A6"/>
    <w:rsid w:val="00085A3D"/>
    <w:rsid w:val="000867C6"/>
    <w:rsid w:val="0008680B"/>
    <w:rsid w:val="00087823"/>
    <w:rsid w:val="00090644"/>
    <w:rsid w:val="00090861"/>
    <w:rsid w:val="0009145F"/>
    <w:rsid w:val="000917FD"/>
    <w:rsid w:val="00092EDA"/>
    <w:rsid w:val="00093605"/>
    <w:rsid w:val="00093804"/>
    <w:rsid w:val="00093D01"/>
    <w:rsid w:val="000948C8"/>
    <w:rsid w:val="00095222"/>
    <w:rsid w:val="0009533C"/>
    <w:rsid w:val="00095D11"/>
    <w:rsid w:val="00095FDB"/>
    <w:rsid w:val="000A0A41"/>
    <w:rsid w:val="000A0EA3"/>
    <w:rsid w:val="000A1398"/>
    <w:rsid w:val="000A32DB"/>
    <w:rsid w:val="000A3D46"/>
    <w:rsid w:val="000A3DD3"/>
    <w:rsid w:val="000A4FBD"/>
    <w:rsid w:val="000A5AD3"/>
    <w:rsid w:val="000A60A3"/>
    <w:rsid w:val="000A6840"/>
    <w:rsid w:val="000A7936"/>
    <w:rsid w:val="000A7984"/>
    <w:rsid w:val="000B0E99"/>
    <w:rsid w:val="000B3262"/>
    <w:rsid w:val="000B3B14"/>
    <w:rsid w:val="000B48FE"/>
    <w:rsid w:val="000B5115"/>
    <w:rsid w:val="000B6694"/>
    <w:rsid w:val="000B6FD5"/>
    <w:rsid w:val="000B705C"/>
    <w:rsid w:val="000C1843"/>
    <w:rsid w:val="000C291C"/>
    <w:rsid w:val="000C2C48"/>
    <w:rsid w:val="000C5D1D"/>
    <w:rsid w:val="000D4116"/>
    <w:rsid w:val="000D5010"/>
    <w:rsid w:val="000D57AE"/>
    <w:rsid w:val="000D6557"/>
    <w:rsid w:val="000D700A"/>
    <w:rsid w:val="000D75F4"/>
    <w:rsid w:val="000D7A2E"/>
    <w:rsid w:val="000D7A6A"/>
    <w:rsid w:val="000D7E9A"/>
    <w:rsid w:val="000F1F40"/>
    <w:rsid w:val="000F3C66"/>
    <w:rsid w:val="000F422F"/>
    <w:rsid w:val="000F5366"/>
    <w:rsid w:val="000F536F"/>
    <w:rsid w:val="000F5474"/>
    <w:rsid w:val="000F62AC"/>
    <w:rsid w:val="000F7ED1"/>
    <w:rsid w:val="001005B8"/>
    <w:rsid w:val="001028C2"/>
    <w:rsid w:val="00104D57"/>
    <w:rsid w:val="00105A84"/>
    <w:rsid w:val="00105D7C"/>
    <w:rsid w:val="00106621"/>
    <w:rsid w:val="00107B61"/>
    <w:rsid w:val="00107CC0"/>
    <w:rsid w:val="001111A9"/>
    <w:rsid w:val="00112ACA"/>
    <w:rsid w:val="00112F17"/>
    <w:rsid w:val="001163B3"/>
    <w:rsid w:val="0011661C"/>
    <w:rsid w:val="001174C6"/>
    <w:rsid w:val="00125A42"/>
    <w:rsid w:val="00126AE5"/>
    <w:rsid w:val="00126EBD"/>
    <w:rsid w:val="001308BE"/>
    <w:rsid w:val="001328EA"/>
    <w:rsid w:val="00133017"/>
    <w:rsid w:val="00133488"/>
    <w:rsid w:val="00135C20"/>
    <w:rsid w:val="001360EF"/>
    <w:rsid w:val="001364A9"/>
    <w:rsid w:val="001369F5"/>
    <w:rsid w:val="001375BB"/>
    <w:rsid w:val="00140A31"/>
    <w:rsid w:val="00143A7A"/>
    <w:rsid w:val="0014422C"/>
    <w:rsid w:val="001459F0"/>
    <w:rsid w:val="0015023E"/>
    <w:rsid w:val="00150A54"/>
    <w:rsid w:val="00150C7F"/>
    <w:rsid w:val="001513B1"/>
    <w:rsid w:val="0015283F"/>
    <w:rsid w:val="00153693"/>
    <w:rsid w:val="0015442E"/>
    <w:rsid w:val="00154D46"/>
    <w:rsid w:val="0015542D"/>
    <w:rsid w:val="001558F3"/>
    <w:rsid w:val="00157DE9"/>
    <w:rsid w:val="00162DA1"/>
    <w:rsid w:val="00163842"/>
    <w:rsid w:val="0017035C"/>
    <w:rsid w:val="0017046C"/>
    <w:rsid w:val="0017071F"/>
    <w:rsid w:val="00171FB2"/>
    <w:rsid w:val="00172328"/>
    <w:rsid w:val="00173FBB"/>
    <w:rsid w:val="0017477E"/>
    <w:rsid w:val="001750A2"/>
    <w:rsid w:val="00176078"/>
    <w:rsid w:val="001774FD"/>
    <w:rsid w:val="0018013B"/>
    <w:rsid w:val="0018104A"/>
    <w:rsid w:val="00183E6D"/>
    <w:rsid w:val="00186952"/>
    <w:rsid w:val="00187661"/>
    <w:rsid w:val="0019244D"/>
    <w:rsid w:val="00192E2D"/>
    <w:rsid w:val="00194895"/>
    <w:rsid w:val="00195BAC"/>
    <w:rsid w:val="00195D0D"/>
    <w:rsid w:val="00196DC4"/>
    <w:rsid w:val="00197A24"/>
    <w:rsid w:val="001A0E1F"/>
    <w:rsid w:val="001A1346"/>
    <w:rsid w:val="001A1D40"/>
    <w:rsid w:val="001A27A6"/>
    <w:rsid w:val="001A3749"/>
    <w:rsid w:val="001A3CF3"/>
    <w:rsid w:val="001A4600"/>
    <w:rsid w:val="001A4D32"/>
    <w:rsid w:val="001A4EBA"/>
    <w:rsid w:val="001A506B"/>
    <w:rsid w:val="001A50CA"/>
    <w:rsid w:val="001A6D37"/>
    <w:rsid w:val="001B3111"/>
    <w:rsid w:val="001B3785"/>
    <w:rsid w:val="001B5599"/>
    <w:rsid w:val="001B66FE"/>
    <w:rsid w:val="001C04FE"/>
    <w:rsid w:val="001C0705"/>
    <w:rsid w:val="001C1400"/>
    <w:rsid w:val="001C4D6A"/>
    <w:rsid w:val="001C65A3"/>
    <w:rsid w:val="001C76A2"/>
    <w:rsid w:val="001C7AA3"/>
    <w:rsid w:val="001D009B"/>
    <w:rsid w:val="001D05CF"/>
    <w:rsid w:val="001D2959"/>
    <w:rsid w:val="001D2FB3"/>
    <w:rsid w:val="001D4B05"/>
    <w:rsid w:val="001D57EA"/>
    <w:rsid w:val="001D5876"/>
    <w:rsid w:val="001D664D"/>
    <w:rsid w:val="001D76D0"/>
    <w:rsid w:val="001D7CD2"/>
    <w:rsid w:val="001E036A"/>
    <w:rsid w:val="001E1578"/>
    <w:rsid w:val="001E1EBD"/>
    <w:rsid w:val="001E5AE4"/>
    <w:rsid w:val="001E60A8"/>
    <w:rsid w:val="001F14CA"/>
    <w:rsid w:val="001F19DE"/>
    <w:rsid w:val="001F2B9B"/>
    <w:rsid w:val="001F2D18"/>
    <w:rsid w:val="001F2DD5"/>
    <w:rsid w:val="001F5A86"/>
    <w:rsid w:val="001F6A5D"/>
    <w:rsid w:val="00202F96"/>
    <w:rsid w:val="00206B45"/>
    <w:rsid w:val="00206B7F"/>
    <w:rsid w:val="00207B2D"/>
    <w:rsid w:val="002101EA"/>
    <w:rsid w:val="00211142"/>
    <w:rsid w:val="00211B41"/>
    <w:rsid w:val="00214AAB"/>
    <w:rsid w:val="00215CA7"/>
    <w:rsid w:val="00220CC7"/>
    <w:rsid w:val="002227F0"/>
    <w:rsid w:val="002230B9"/>
    <w:rsid w:val="002230ED"/>
    <w:rsid w:val="00223527"/>
    <w:rsid w:val="002240F9"/>
    <w:rsid w:val="00224F67"/>
    <w:rsid w:val="002256C1"/>
    <w:rsid w:val="00225C32"/>
    <w:rsid w:val="00226E84"/>
    <w:rsid w:val="00226FAE"/>
    <w:rsid w:val="00227C02"/>
    <w:rsid w:val="0023041A"/>
    <w:rsid w:val="00232086"/>
    <w:rsid w:val="00232355"/>
    <w:rsid w:val="00233D52"/>
    <w:rsid w:val="002355CB"/>
    <w:rsid w:val="0023589E"/>
    <w:rsid w:val="00237C58"/>
    <w:rsid w:val="0024062B"/>
    <w:rsid w:val="00240E7E"/>
    <w:rsid w:val="00242D16"/>
    <w:rsid w:val="00242DE9"/>
    <w:rsid w:val="00245842"/>
    <w:rsid w:val="00247707"/>
    <w:rsid w:val="00251EB3"/>
    <w:rsid w:val="00253BB7"/>
    <w:rsid w:val="002555C8"/>
    <w:rsid w:val="002561CB"/>
    <w:rsid w:val="0025690E"/>
    <w:rsid w:val="00256F00"/>
    <w:rsid w:val="00257167"/>
    <w:rsid w:val="002572C4"/>
    <w:rsid w:val="00257799"/>
    <w:rsid w:val="00257D4A"/>
    <w:rsid w:val="0026018B"/>
    <w:rsid w:val="00260F54"/>
    <w:rsid w:val="00260F99"/>
    <w:rsid w:val="002637F9"/>
    <w:rsid w:val="00263A6E"/>
    <w:rsid w:val="002644F7"/>
    <w:rsid w:val="00266272"/>
    <w:rsid w:val="00266465"/>
    <w:rsid w:val="002679ED"/>
    <w:rsid w:val="00267D50"/>
    <w:rsid w:val="0027112A"/>
    <w:rsid w:val="002726EF"/>
    <w:rsid w:val="002744FF"/>
    <w:rsid w:val="002757DD"/>
    <w:rsid w:val="002759CA"/>
    <w:rsid w:val="00275BBC"/>
    <w:rsid w:val="00276074"/>
    <w:rsid w:val="0027739D"/>
    <w:rsid w:val="00277B54"/>
    <w:rsid w:val="00277C9C"/>
    <w:rsid w:val="002819F7"/>
    <w:rsid w:val="002821BA"/>
    <w:rsid w:val="0028246C"/>
    <w:rsid w:val="00282706"/>
    <w:rsid w:val="0028310C"/>
    <w:rsid w:val="00285C84"/>
    <w:rsid w:val="00285E0E"/>
    <w:rsid w:val="002865BC"/>
    <w:rsid w:val="002871BC"/>
    <w:rsid w:val="00287506"/>
    <w:rsid w:val="00287B9A"/>
    <w:rsid w:val="00290E35"/>
    <w:rsid w:val="00291306"/>
    <w:rsid w:val="00292073"/>
    <w:rsid w:val="0029318F"/>
    <w:rsid w:val="002943D6"/>
    <w:rsid w:val="00294C43"/>
    <w:rsid w:val="002951FA"/>
    <w:rsid w:val="00296A3C"/>
    <w:rsid w:val="002A1A34"/>
    <w:rsid w:val="002A2BDE"/>
    <w:rsid w:val="002A311E"/>
    <w:rsid w:val="002A3AD0"/>
    <w:rsid w:val="002A3FFE"/>
    <w:rsid w:val="002A5CB2"/>
    <w:rsid w:val="002A5D04"/>
    <w:rsid w:val="002A5E39"/>
    <w:rsid w:val="002A756B"/>
    <w:rsid w:val="002A7CBA"/>
    <w:rsid w:val="002B3AAC"/>
    <w:rsid w:val="002B3C93"/>
    <w:rsid w:val="002B4289"/>
    <w:rsid w:val="002B7929"/>
    <w:rsid w:val="002C0415"/>
    <w:rsid w:val="002C2873"/>
    <w:rsid w:val="002C3CD1"/>
    <w:rsid w:val="002C44B1"/>
    <w:rsid w:val="002C48E8"/>
    <w:rsid w:val="002C5123"/>
    <w:rsid w:val="002C75F0"/>
    <w:rsid w:val="002C7986"/>
    <w:rsid w:val="002C7B69"/>
    <w:rsid w:val="002D144A"/>
    <w:rsid w:val="002D3F71"/>
    <w:rsid w:val="002D5215"/>
    <w:rsid w:val="002D5C86"/>
    <w:rsid w:val="002D64AF"/>
    <w:rsid w:val="002D6596"/>
    <w:rsid w:val="002D7D91"/>
    <w:rsid w:val="002E1919"/>
    <w:rsid w:val="002E1963"/>
    <w:rsid w:val="002E35AB"/>
    <w:rsid w:val="002E4AC8"/>
    <w:rsid w:val="002E5944"/>
    <w:rsid w:val="002E5CDB"/>
    <w:rsid w:val="002E74D5"/>
    <w:rsid w:val="002F0529"/>
    <w:rsid w:val="002F1531"/>
    <w:rsid w:val="002F308A"/>
    <w:rsid w:val="002F32BB"/>
    <w:rsid w:val="002F50AD"/>
    <w:rsid w:val="002F7EE0"/>
    <w:rsid w:val="00300062"/>
    <w:rsid w:val="00300103"/>
    <w:rsid w:val="00301097"/>
    <w:rsid w:val="003024E5"/>
    <w:rsid w:val="00304021"/>
    <w:rsid w:val="00304592"/>
    <w:rsid w:val="00304BED"/>
    <w:rsid w:val="003057C5"/>
    <w:rsid w:val="0031310A"/>
    <w:rsid w:val="003143B2"/>
    <w:rsid w:val="0031569E"/>
    <w:rsid w:val="0032287E"/>
    <w:rsid w:val="00323B51"/>
    <w:rsid w:val="00324FFA"/>
    <w:rsid w:val="00325FEC"/>
    <w:rsid w:val="00326F52"/>
    <w:rsid w:val="00330562"/>
    <w:rsid w:val="003306CD"/>
    <w:rsid w:val="00331A02"/>
    <w:rsid w:val="00332186"/>
    <w:rsid w:val="00332BF2"/>
    <w:rsid w:val="00334040"/>
    <w:rsid w:val="003349B1"/>
    <w:rsid w:val="00335AD5"/>
    <w:rsid w:val="00336E5F"/>
    <w:rsid w:val="003401A9"/>
    <w:rsid w:val="003402AD"/>
    <w:rsid w:val="00342538"/>
    <w:rsid w:val="003430E6"/>
    <w:rsid w:val="00343F7C"/>
    <w:rsid w:val="003443B4"/>
    <w:rsid w:val="00344B96"/>
    <w:rsid w:val="00345126"/>
    <w:rsid w:val="00345311"/>
    <w:rsid w:val="0034564B"/>
    <w:rsid w:val="003463E8"/>
    <w:rsid w:val="00346BF7"/>
    <w:rsid w:val="00347199"/>
    <w:rsid w:val="003475F8"/>
    <w:rsid w:val="0035003B"/>
    <w:rsid w:val="003502F0"/>
    <w:rsid w:val="0035059B"/>
    <w:rsid w:val="00352A16"/>
    <w:rsid w:val="0035529B"/>
    <w:rsid w:val="0035532B"/>
    <w:rsid w:val="00356D24"/>
    <w:rsid w:val="003615FC"/>
    <w:rsid w:val="003620AC"/>
    <w:rsid w:val="00362D5C"/>
    <w:rsid w:val="00366BDE"/>
    <w:rsid w:val="00367432"/>
    <w:rsid w:val="00372A96"/>
    <w:rsid w:val="003759EB"/>
    <w:rsid w:val="00375C4B"/>
    <w:rsid w:val="00377A84"/>
    <w:rsid w:val="00377D4C"/>
    <w:rsid w:val="00381560"/>
    <w:rsid w:val="00383D0E"/>
    <w:rsid w:val="00384398"/>
    <w:rsid w:val="00384B2C"/>
    <w:rsid w:val="00385A01"/>
    <w:rsid w:val="00390438"/>
    <w:rsid w:val="00390474"/>
    <w:rsid w:val="00392A3A"/>
    <w:rsid w:val="003930C9"/>
    <w:rsid w:val="003946AD"/>
    <w:rsid w:val="00394BB4"/>
    <w:rsid w:val="0039787F"/>
    <w:rsid w:val="003A15FA"/>
    <w:rsid w:val="003A1EBA"/>
    <w:rsid w:val="003A1F0B"/>
    <w:rsid w:val="003A46FB"/>
    <w:rsid w:val="003A47B0"/>
    <w:rsid w:val="003A58CD"/>
    <w:rsid w:val="003A5D66"/>
    <w:rsid w:val="003A6616"/>
    <w:rsid w:val="003A6862"/>
    <w:rsid w:val="003A6B8F"/>
    <w:rsid w:val="003B0103"/>
    <w:rsid w:val="003B05C0"/>
    <w:rsid w:val="003B1491"/>
    <w:rsid w:val="003B32E1"/>
    <w:rsid w:val="003B46F6"/>
    <w:rsid w:val="003B531E"/>
    <w:rsid w:val="003B541A"/>
    <w:rsid w:val="003B556F"/>
    <w:rsid w:val="003B7068"/>
    <w:rsid w:val="003B7106"/>
    <w:rsid w:val="003B7C5C"/>
    <w:rsid w:val="003C2DDB"/>
    <w:rsid w:val="003C3299"/>
    <w:rsid w:val="003C6ED5"/>
    <w:rsid w:val="003C7044"/>
    <w:rsid w:val="003D1123"/>
    <w:rsid w:val="003D1998"/>
    <w:rsid w:val="003D2870"/>
    <w:rsid w:val="003D335D"/>
    <w:rsid w:val="003D40E4"/>
    <w:rsid w:val="003D610E"/>
    <w:rsid w:val="003D70C9"/>
    <w:rsid w:val="003D74A2"/>
    <w:rsid w:val="003D7857"/>
    <w:rsid w:val="003E0D51"/>
    <w:rsid w:val="003E1554"/>
    <w:rsid w:val="003E29F4"/>
    <w:rsid w:val="003E2D46"/>
    <w:rsid w:val="003E3810"/>
    <w:rsid w:val="003E49D8"/>
    <w:rsid w:val="003E5343"/>
    <w:rsid w:val="003E611E"/>
    <w:rsid w:val="003E6487"/>
    <w:rsid w:val="003E7379"/>
    <w:rsid w:val="003F026D"/>
    <w:rsid w:val="003F0668"/>
    <w:rsid w:val="003F11E9"/>
    <w:rsid w:val="003F1246"/>
    <w:rsid w:val="003F1634"/>
    <w:rsid w:val="003F236A"/>
    <w:rsid w:val="003F461F"/>
    <w:rsid w:val="003F55C1"/>
    <w:rsid w:val="003F619B"/>
    <w:rsid w:val="003F7002"/>
    <w:rsid w:val="00404D00"/>
    <w:rsid w:val="00407D4F"/>
    <w:rsid w:val="004104A3"/>
    <w:rsid w:val="00410FD6"/>
    <w:rsid w:val="00411862"/>
    <w:rsid w:val="00412564"/>
    <w:rsid w:val="00414126"/>
    <w:rsid w:val="00414E34"/>
    <w:rsid w:val="00415931"/>
    <w:rsid w:val="00415E29"/>
    <w:rsid w:val="004165AB"/>
    <w:rsid w:val="00417471"/>
    <w:rsid w:val="00417837"/>
    <w:rsid w:val="004242A0"/>
    <w:rsid w:val="00425AB4"/>
    <w:rsid w:val="004268AD"/>
    <w:rsid w:val="00427520"/>
    <w:rsid w:val="004275CB"/>
    <w:rsid w:val="00430CB1"/>
    <w:rsid w:val="00431B18"/>
    <w:rsid w:val="0043279F"/>
    <w:rsid w:val="00433817"/>
    <w:rsid w:val="00434556"/>
    <w:rsid w:val="00437082"/>
    <w:rsid w:val="0043763B"/>
    <w:rsid w:val="0044011D"/>
    <w:rsid w:val="004403EA"/>
    <w:rsid w:val="004408DE"/>
    <w:rsid w:val="00441103"/>
    <w:rsid w:val="00442403"/>
    <w:rsid w:val="004426EB"/>
    <w:rsid w:val="0044287A"/>
    <w:rsid w:val="00442D33"/>
    <w:rsid w:val="00444BC6"/>
    <w:rsid w:val="00445CAF"/>
    <w:rsid w:val="0044667E"/>
    <w:rsid w:val="00446777"/>
    <w:rsid w:val="004477C3"/>
    <w:rsid w:val="004533A4"/>
    <w:rsid w:val="00454837"/>
    <w:rsid w:val="00456B31"/>
    <w:rsid w:val="0045737C"/>
    <w:rsid w:val="004574C6"/>
    <w:rsid w:val="00457A59"/>
    <w:rsid w:val="0046074D"/>
    <w:rsid w:val="00460A47"/>
    <w:rsid w:val="0046219D"/>
    <w:rsid w:val="004621BB"/>
    <w:rsid w:val="004623B9"/>
    <w:rsid w:val="004628E2"/>
    <w:rsid w:val="004638D3"/>
    <w:rsid w:val="00463CE7"/>
    <w:rsid w:val="0046548C"/>
    <w:rsid w:val="00467E6F"/>
    <w:rsid w:val="00471E08"/>
    <w:rsid w:val="004720B0"/>
    <w:rsid w:val="00475EF0"/>
    <w:rsid w:val="004773A0"/>
    <w:rsid w:val="004820C1"/>
    <w:rsid w:val="00483BF7"/>
    <w:rsid w:val="00484F5D"/>
    <w:rsid w:val="004850AD"/>
    <w:rsid w:val="00490741"/>
    <w:rsid w:val="00493704"/>
    <w:rsid w:val="00494C85"/>
    <w:rsid w:val="00494EAF"/>
    <w:rsid w:val="004957BF"/>
    <w:rsid w:val="004971CE"/>
    <w:rsid w:val="004A2B3A"/>
    <w:rsid w:val="004A3E32"/>
    <w:rsid w:val="004A4E15"/>
    <w:rsid w:val="004A4F04"/>
    <w:rsid w:val="004A6046"/>
    <w:rsid w:val="004A7E4D"/>
    <w:rsid w:val="004B261D"/>
    <w:rsid w:val="004B3275"/>
    <w:rsid w:val="004B3643"/>
    <w:rsid w:val="004B521C"/>
    <w:rsid w:val="004B59B5"/>
    <w:rsid w:val="004B61FF"/>
    <w:rsid w:val="004C041D"/>
    <w:rsid w:val="004C04A4"/>
    <w:rsid w:val="004C068F"/>
    <w:rsid w:val="004C0F5E"/>
    <w:rsid w:val="004C1A1B"/>
    <w:rsid w:val="004C242C"/>
    <w:rsid w:val="004C3203"/>
    <w:rsid w:val="004C39C7"/>
    <w:rsid w:val="004C44B2"/>
    <w:rsid w:val="004C4ABC"/>
    <w:rsid w:val="004C54A9"/>
    <w:rsid w:val="004C5AB1"/>
    <w:rsid w:val="004C6640"/>
    <w:rsid w:val="004C684D"/>
    <w:rsid w:val="004C765F"/>
    <w:rsid w:val="004C779D"/>
    <w:rsid w:val="004D00F8"/>
    <w:rsid w:val="004D11C0"/>
    <w:rsid w:val="004D1276"/>
    <w:rsid w:val="004D153E"/>
    <w:rsid w:val="004D1AAE"/>
    <w:rsid w:val="004D43B1"/>
    <w:rsid w:val="004D4F45"/>
    <w:rsid w:val="004D622A"/>
    <w:rsid w:val="004D69A1"/>
    <w:rsid w:val="004D7A02"/>
    <w:rsid w:val="004E0695"/>
    <w:rsid w:val="004E1297"/>
    <w:rsid w:val="004E32B4"/>
    <w:rsid w:val="004E4CA5"/>
    <w:rsid w:val="004E67D2"/>
    <w:rsid w:val="004E7152"/>
    <w:rsid w:val="004F190D"/>
    <w:rsid w:val="004F1BE9"/>
    <w:rsid w:val="004F2EBD"/>
    <w:rsid w:val="004F2FEE"/>
    <w:rsid w:val="004F3A5F"/>
    <w:rsid w:val="004F4152"/>
    <w:rsid w:val="004F59F1"/>
    <w:rsid w:val="004F5DBF"/>
    <w:rsid w:val="004F621E"/>
    <w:rsid w:val="00500C98"/>
    <w:rsid w:val="00500E46"/>
    <w:rsid w:val="00502301"/>
    <w:rsid w:val="00502D48"/>
    <w:rsid w:val="00506368"/>
    <w:rsid w:val="00506911"/>
    <w:rsid w:val="00507A0E"/>
    <w:rsid w:val="005118D0"/>
    <w:rsid w:val="0051388C"/>
    <w:rsid w:val="005152FF"/>
    <w:rsid w:val="00516B64"/>
    <w:rsid w:val="00517AD9"/>
    <w:rsid w:val="00517E97"/>
    <w:rsid w:val="00520EBD"/>
    <w:rsid w:val="005218F9"/>
    <w:rsid w:val="00523069"/>
    <w:rsid w:val="0052368E"/>
    <w:rsid w:val="0052373C"/>
    <w:rsid w:val="00525380"/>
    <w:rsid w:val="00525927"/>
    <w:rsid w:val="00526627"/>
    <w:rsid w:val="00526C05"/>
    <w:rsid w:val="00527502"/>
    <w:rsid w:val="00530ACD"/>
    <w:rsid w:val="00530C69"/>
    <w:rsid w:val="00531999"/>
    <w:rsid w:val="00531FFC"/>
    <w:rsid w:val="00532845"/>
    <w:rsid w:val="005335BB"/>
    <w:rsid w:val="00533724"/>
    <w:rsid w:val="005373A6"/>
    <w:rsid w:val="00537782"/>
    <w:rsid w:val="00537CD3"/>
    <w:rsid w:val="00540EA9"/>
    <w:rsid w:val="00542A2D"/>
    <w:rsid w:val="00542AC6"/>
    <w:rsid w:val="00542BD0"/>
    <w:rsid w:val="005432C9"/>
    <w:rsid w:val="005443C8"/>
    <w:rsid w:val="00545B0E"/>
    <w:rsid w:val="00545FDA"/>
    <w:rsid w:val="00550D4A"/>
    <w:rsid w:val="005515AD"/>
    <w:rsid w:val="00551756"/>
    <w:rsid w:val="00553AEE"/>
    <w:rsid w:val="005546D6"/>
    <w:rsid w:val="00560071"/>
    <w:rsid w:val="00560C3F"/>
    <w:rsid w:val="0056342D"/>
    <w:rsid w:val="00564DDA"/>
    <w:rsid w:val="00567547"/>
    <w:rsid w:val="00570E4B"/>
    <w:rsid w:val="00571361"/>
    <w:rsid w:val="0057198F"/>
    <w:rsid w:val="00571D17"/>
    <w:rsid w:val="00571F36"/>
    <w:rsid w:val="0057213C"/>
    <w:rsid w:val="005723E2"/>
    <w:rsid w:val="00572A5E"/>
    <w:rsid w:val="005776FC"/>
    <w:rsid w:val="00580767"/>
    <w:rsid w:val="00580D67"/>
    <w:rsid w:val="0058307E"/>
    <w:rsid w:val="005833BE"/>
    <w:rsid w:val="005838CC"/>
    <w:rsid w:val="00583DEF"/>
    <w:rsid w:val="00584E27"/>
    <w:rsid w:val="00585A88"/>
    <w:rsid w:val="005860A6"/>
    <w:rsid w:val="00591910"/>
    <w:rsid w:val="00592A15"/>
    <w:rsid w:val="005946A6"/>
    <w:rsid w:val="00594DC2"/>
    <w:rsid w:val="0059779B"/>
    <w:rsid w:val="005A069E"/>
    <w:rsid w:val="005A12F0"/>
    <w:rsid w:val="005A23C8"/>
    <w:rsid w:val="005A51ED"/>
    <w:rsid w:val="005A54A2"/>
    <w:rsid w:val="005A7559"/>
    <w:rsid w:val="005B1384"/>
    <w:rsid w:val="005B153A"/>
    <w:rsid w:val="005B1571"/>
    <w:rsid w:val="005B1E6C"/>
    <w:rsid w:val="005B24F4"/>
    <w:rsid w:val="005B2FA4"/>
    <w:rsid w:val="005B51AE"/>
    <w:rsid w:val="005C0360"/>
    <w:rsid w:val="005C0EE9"/>
    <w:rsid w:val="005C0F75"/>
    <w:rsid w:val="005C1BC4"/>
    <w:rsid w:val="005C3846"/>
    <w:rsid w:val="005C54D0"/>
    <w:rsid w:val="005C69C7"/>
    <w:rsid w:val="005C79C0"/>
    <w:rsid w:val="005D1A43"/>
    <w:rsid w:val="005D3C7A"/>
    <w:rsid w:val="005D7260"/>
    <w:rsid w:val="005E12C3"/>
    <w:rsid w:val="005E23B9"/>
    <w:rsid w:val="005E2FFE"/>
    <w:rsid w:val="005E4AFF"/>
    <w:rsid w:val="005E4FAA"/>
    <w:rsid w:val="005E516C"/>
    <w:rsid w:val="005E6BBA"/>
    <w:rsid w:val="005F0AAC"/>
    <w:rsid w:val="005F2340"/>
    <w:rsid w:val="005F35C2"/>
    <w:rsid w:val="005F466D"/>
    <w:rsid w:val="005F570E"/>
    <w:rsid w:val="005F69C4"/>
    <w:rsid w:val="005F7921"/>
    <w:rsid w:val="00601612"/>
    <w:rsid w:val="00601E22"/>
    <w:rsid w:val="00603B14"/>
    <w:rsid w:val="00605F15"/>
    <w:rsid w:val="006131BB"/>
    <w:rsid w:val="00614F7A"/>
    <w:rsid w:val="00615203"/>
    <w:rsid w:val="0061669F"/>
    <w:rsid w:val="006206DA"/>
    <w:rsid w:val="00625868"/>
    <w:rsid w:val="00626397"/>
    <w:rsid w:val="00626FAE"/>
    <w:rsid w:val="00627206"/>
    <w:rsid w:val="00627581"/>
    <w:rsid w:val="00627F3C"/>
    <w:rsid w:val="006319B0"/>
    <w:rsid w:val="00632A0D"/>
    <w:rsid w:val="0063364A"/>
    <w:rsid w:val="00633BA3"/>
    <w:rsid w:val="006379A7"/>
    <w:rsid w:val="00641848"/>
    <w:rsid w:val="0064273D"/>
    <w:rsid w:val="00643066"/>
    <w:rsid w:val="00643B7E"/>
    <w:rsid w:val="00646F3A"/>
    <w:rsid w:val="00647A3B"/>
    <w:rsid w:val="00650D0F"/>
    <w:rsid w:val="006533D5"/>
    <w:rsid w:val="006534ED"/>
    <w:rsid w:val="00653B10"/>
    <w:rsid w:val="00654444"/>
    <w:rsid w:val="00654C74"/>
    <w:rsid w:val="00655296"/>
    <w:rsid w:val="00655FCD"/>
    <w:rsid w:val="00656694"/>
    <w:rsid w:val="00656DF7"/>
    <w:rsid w:val="00657CE2"/>
    <w:rsid w:val="006626B3"/>
    <w:rsid w:val="00662EE3"/>
    <w:rsid w:val="00665400"/>
    <w:rsid w:val="00665BAE"/>
    <w:rsid w:val="00666941"/>
    <w:rsid w:val="00670986"/>
    <w:rsid w:val="00670F35"/>
    <w:rsid w:val="006718F5"/>
    <w:rsid w:val="006720CF"/>
    <w:rsid w:val="006727C7"/>
    <w:rsid w:val="00674808"/>
    <w:rsid w:val="00674824"/>
    <w:rsid w:val="00676701"/>
    <w:rsid w:val="00676E9B"/>
    <w:rsid w:val="00680F62"/>
    <w:rsid w:val="006845C0"/>
    <w:rsid w:val="00684E41"/>
    <w:rsid w:val="006866BF"/>
    <w:rsid w:val="0069222E"/>
    <w:rsid w:val="00692382"/>
    <w:rsid w:val="00692539"/>
    <w:rsid w:val="006927DD"/>
    <w:rsid w:val="00692DD5"/>
    <w:rsid w:val="0069474E"/>
    <w:rsid w:val="00694767"/>
    <w:rsid w:val="00695859"/>
    <w:rsid w:val="0069604B"/>
    <w:rsid w:val="006A0EE4"/>
    <w:rsid w:val="006A1852"/>
    <w:rsid w:val="006A1943"/>
    <w:rsid w:val="006A1ED8"/>
    <w:rsid w:val="006A3D05"/>
    <w:rsid w:val="006A4A5B"/>
    <w:rsid w:val="006A5220"/>
    <w:rsid w:val="006B08FA"/>
    <w:rsid w:val="006B1D65"/>
    <w:rsid w:val="006B50D2"/>
    <w:rsid w:val="006B5B7A"/>
    <w:rsid w:val="006B6325"/>
    <w:rsid w:val="006C0E57"/>
    <w:rsid w:val="006C25E0"/>
    <w:rsid w:val="006C3B17"/>
    <w:rsid w:val="006C736B"/>
    <w:rsid w:val="006C7A28"/>
    <w:rsid w:val="006D06E5"/>
    <w:rsid w:val="006D0CAB"/>
    <w:rsid w:val="006D4572"/>
    <w:rsid w:val="006D472E"/>
    <w:rsid w:val="006D572A"/>
    <w:rsid w:val="006D65C7"/>
    <w:rsid w:val="006D6B55"/>
    <w:rsid w:val="006D7C31"/>
    <w:rsid w:val="006E0858"/>
    <w:rsid w:val="006E0AAB"/>
    <w:rsid w:val="006E18C3"/>
    <w:rsid w:val="006E23F5"/>
    <w:rsid w:val="006E2CC0"/>
    <w:rsid w:val="006E36B9"/>
    <w:rsid w:val="006E4A7C"/>
    <w:rsid w:val="006E4B90"/>
    <w:rsid w:val="006E559B"/>
    <w:rsid w:val="006E6B14"/>
    <w:rsid w:val="006E7DBE"/>
    <w:rsid w:val="006F029C"/>
    <w:rsid w:val="006F183A"/>
    <w:rsid w:val="006F3463"/>
    <w:rsid w:val="006F425F"/>
    <w:rsid w:val="006F62CD"/>
    <w:rsid w:val="006F7154"/>
    <w:rsid w:val="00701643"/>
    <w:rsid w:val="0070265E"/>
    <w:rsid w:val="00702A13"/>
    <w:rsid w:val="007032B2"/>
    <w:rsid w:val="00703BC6"/>
    <w:rsid w:val="00704DB8"/>
    <w:rsid w:val="00712F13"/>
    <w:rsid w:val="007131B9"/>
    <w:rsid w:val="007135EC"/>
    <w:rsid w:val="0071390D"/>
    <w:rsid w:val="007139B9"/>
    <w:rsid w:val="00714E5E"/>
    <w:rsid w:val="00715C27"/>
    <w:rsid w:val="0071663F"/>
    <w:rsid w:val="00716C3A"/>
    <w:rsid w:val="00716E0E"/>
    <w:rsid w:val="00717BF0"/>
    <w:rsid w:val="007211AD"/>
    <w:rsid w:val="00722787"/>
    <w:rsid w:val="00722C98"/>
    <w:rsid w:val="007233D8"/>
    <w:rsid w:val="00723DB7"/>
    <w:rsid w:val="0072641C"/>
    <w:rsid w:val="007266C7"/>
    <w:rsid w:val="00727028"/>
    <w:rsid w:val="00730F20"/>
    <w:rsid w:val="00730F78"/>
    <w:rsid w:val="00731194"/>
    <w:rsid w:val="00732BE0"/>
    <w:rsid w:val="00734238"/>
    <w:rsid w:val="0073548C"/>
    <w:rsid w:val="00735B8B"/>
    <w:rsid w:val="0073646A"/>
    <w:rsid w:val="00737F6C"/>
    <w:rsid w:val="007401BF"/>
    <w:rsid w:val="00744ADA"/>
    <w:rsid w:val="00745DE9"/>
    <w:rsid w:val="00746538"/>
    <w:rsid w:val="007472A1"/>
    <w:rsid w:val="00747AA7"/>
    <w:rsid w:val="00747CF8"/>
    <w:rsid w:val="00750262"/>
    <w:rsid w:val="00750ABD"/>
    <w:rsid w:val="00752BDE"/>
    <w:rsid w:val="00752C1A"/>
    <w:rsid w:val="007530C9"/>
    <w:rsid w:val="007531DB"/>
    <w:rsid w:val="007545A2"/>
    <w:rsid w:val="007545CA"/>
    <w:rsid w:val="00756DB1"/>
    <w:rsid w:val="007573DE"/>
    <w:rsid w:val="0075753A"/>
    <w:rsid w:val="0076010C"/>
    <w:rsid w:val="00760860"/>
    <w:rsid w:val="00760F63"/>
    <w:rsid w:val="007627DE"/>
    <w:rsid w:val="00763CD6"/>
    <w:rsid w:val="00765193"/>
    <w:rsid w:val="007709D5"/>
    <w:rsid w:val="0077157C"/>
    <w:rsid w:val="00772A83"/>
    <w:rsid w:val="00775EF4"/>
    <w:rsid w:val="007767D9"/>
    <w:rsid w:val="00777BD5"/>
    <w:rsid w:val="00780468"/>
    <w:rsid w:val="00780DE7"/>
    <w:rsid w:val="00782062"/>
    <w:rsid w:val="00784CBF"/>
    <w:rsid w:val="007916A0"/>
    <w:rsid w:val="00791B45"/>
    <w:rsid w:val="00792861"/>
    <w:rsid w:val="0079432F"/>
    <w:rsid w:val="00794ADF"/>
    <w:rsid w:val="00795C6B"/>
    <w:rsid w:val="0079752B"/>
    <w:rsid w:val="007978F4"/>
    <w:rsid w:val="007A0B71"/>
    <w:rsid w:val="007A2967"/>
    <w:rsid w:val="007A4614"/>
    <w:rsid w:val="007A4ADE"/>
    <w:rsid w:val="007A4BEA"/>
    <w:rsid w:val="007A539D"/>
    <w:rsid w:val="007A6964"/>
    <w:rsid w:val="007B043A"/>
    <w:rsid w:val="007B094D"/>
    <w:rsid w:val="007B179F"/>
    <w:rsid w:val="007B2EDB"/>
    <w:rsid w:val="007B3410"/>
    <w:rsid w:val="007B497C"/>
    <w:rsid w:val="007B647A"/>
    <w:rsid w:val="007B6B8A"/>
    <w:rsid w:val="007B71B4"/>
    <w:rsid w:val="007B76D5"/>
    <w:rsid w:val="007C039B"/>
    <w:rsid w:val="007C18FF"/>
    <w:rsid w:val="007C24F8"/>
    <w:rsid w:val="007C28A7"/>
    <w:rsid w:val="007C305C"/>
    <w:rsid w:val="007C3CC6"/>
    <w:rsid w:val="007C3D04"/>
    <w:rsid w:val="007C455E"/>
    <w:rsid w:val="007C4895"/>
    <w:rsid w:val="007C7218"/>
    <w:rsid w:val="007D0656"/>
    <w:rsid w:val="007D2B43"/>
    <w:rsid w:val="007D3B8A"/>
    <w:rsid w:val="007D537C"/>
    <w:rsid w:val="007D66BC"/>
    <w:rsid w:val="007E0119"/>
    <w:rsid w:val="007E1529"/>
    <w:rsid w:val="007E3695"/>
    <w:rsid w:val="007E75F5"/>
    <w:rsid w:val="007E7ACC"/>
    <w:rsid w:val="007E7CCA"/>
    <w:rsid w:val="007F010E"/>
    <w:rsid w:val="007F0B24"/>
    <w:rsid w:val="007F0F82"/>
    <w:rsid w:val="007F1AE6"/>
    <w:rsid w:val="007F1F66"/>
    <w:rsid w:val="007F6899"/>
    <w:rsid w:val="007F70A8"/>
    <w:rsid w:val="007F752E"/>
    <w:rsid w:val="00800E33"/>
    <w:rsid w:val="00802EC4"/>
    <w:rsid w:val="0080510B"/>
    <w:rsid w:val="008061ED"/>
    <w:rsid w:val="0081049C"/>
    <w:rsid w:val="008134AA"/>
    <w:rsid w:val="008140A6"/>
    <w:rsid w:val="008143FD"/>
    <w:rsid w:val="00814732"/>
    <w:rsid w:val="00814A14"/>
    <w:rsid w:val="00814AED"/>
    <w:rsid w:val="00817F8D"/>
    <w:rsid w:val="00821E41"/>
    <w:rsid w:val="00823445"/>
    <w:rsid w:val="00826636"/>
    <w:rsid w:val="00830D18"/>
    <w:rsid w:val="00831997"/>
    <w:rsid w:val="00831FFF"/>
    <w:rsid w:val="0083372A"/>
    <w:rsid w:val="00833E3B"/>
    <w:rsid w:val="00833EC1"/>
    <w:rsid w:val="00834980"/>
    <w:rsid w:val="0083510F"/>
    <w:rsid w:val="00837E3D"/>
    <w:rsid w:val="008402AD"/>
    <w:rsid w:val="008419A0"/>
    <w:rsid w:val="00841BB5"/>
    <w:rsid w:val="0084424B"/>
    <w:rsid w:val="0084464B"/>
    <w:rsid w:val="0085123D"/>
    <w:rsid w:val="0085197A"/>
    <w:rsid w:val="00852DA1"/>
    <w:rsid w:val="008556B2"/>
    <w:rsid w:val="00856249"/>
    <w:rsid w:val="008572AC"/>
    <w:rsid w:val="008604A4"/>
    <w:rsid w:val="00862280"/>
    <w:rsid w:val="00864654"/>
    <w:rsid w:val="00864B47"/>
    <w:rsid w:val="0086667F"/>
    <w:rsid w:val="00866789"/>
    <w:rsid w:val="008670A1"/>
    <w:rsid w:val="00870293"/>
    <w:rsid w:val="00873376"/>
    <w:rsid w:val="00873FB5"/>
    <w:rsid w:val="0087706E"/>
    <w:rsid w:val="008807E3"/>
    <w:rsid w:val="00881417"/>
    <w:rsid w:val="00882D62"/>
    <w:rsid w:val="008832DC"/>
    <w:rsid w:val="00883FB5"/>
    <w:rsid w:val="008902CF"/>
    <w:rsid w:val="00890A53"/>
    <w:rsid w:val="00891608"/>
    <w:rsid w:val="00891B6B"/>
    <w:rsid w:val="00892597"/>
    <w:rsid w:val="008925B7"/>
    <w:rsid w:val="00893A67"/>
    <w:rsid w:val="00893B9E"/>
    <w:rsid w:val="00893D9B"/>
    <w:rsid w:val="008947B8"/>
    <w:rsid w:val="00894947"/>
    <w:rsid w:val="00895AED"/>
    <w:rsid w:val="00895EA0"/>
    <w:rsid w:val="0089639C"/>
    <w:rsid w:val="008970FC"/>
    <w:rsid w:val="008A0DD7"/>
    <w:rsid w:val="008A14CB"/>
    <w:rsid w:val="008A234F"/>
    <w:rsid w:val="008A5860"/>
    <w:rsid w:val="008A78CE"/>
    <w:rsid w:val="008B0CF8"/>
    <w:rsid w:val="008B249E"/>
    <w:rsid w:val="008B3B92"/>
    <w:rsid w:val="008B3FAA"/>
    <w:rsid w:val="008B5D33"/>
    <w:rsid w:val="008B5E33"/>
    <w:rsid w:val="008C0858"/>
    <w:rsid w:val="008C140D"/>
    <w:rsid w:val="008C2890"/>
    <w:rsid w:val="008C2B9C"/>
    <w:rsid w:val="008C397B"/>
    <w:rsid w:val="008C5679"/>
    <w:rsid w:val="008C64F6"/>
    <w:rsid w:val="008C66FC"/>
    <w:rsid w:val="008C760A"/>
    <w:rsid w:val="008D1BF6"/>
    <w:rsid w:val="008D3402"/>
    <w:rsid w:val="008D532B"/>
    <w:rsid w:val="008D60A1"/>
    <w:rsid w:val="008D6130"/>
    <w:rsid w:val="008D6CD8"/>
    <w:rsid w:val="008D7667"/>
    <w:rsid w:val="008D78FE"/>
    <w:rsid w:val="008D7C55"/>
    <w:rsid w:val="008E0257"/>
    <w:rsid w:val="008E0F17"/>
    <w:rsid w:val="008E32CC"/>
    <w:rsid w:val="008E4E4A"/>
    <w:rsid w:val="008E6658"/>
    <w:rsid w:val="008F382A"/>
    <w:rsid w:val="008F42EA"/>
    <w:rsid w:val="008F6528"/>
    <w:rsid w:val="008F6597"/>
    <w:rsid w:val="008F716D"/>
    <w:rsid w:val="008F71C2"/>
    <w:rsid w:val="008F7EC9"/>
    <w:rsid w:val="00900274"/>
    <w:rsid w:val="009011DD"/>
    <w:rsid w:val="009024EB"/>
    <w:rsid w:val="00902AA3"/>
    <w:rsid w:val="009050F5"/>
    <w:rsid w:val="00906EA6"/>
    <w:rsid w:val="00910DBE"/>
    <w:rsid w:val="00911634"/>
    <w:rsid w:val="00913C8E"/>
    <w:rsid w:val="0091442F"/>
    <w:rsid w:val="00914E6B"/>
    <w:rsid w:val="00915144"/>
    <w:rsid w:val="0091560F"/>
    <w:rsid w:val="00915DE0"/>
    <w:rsid w:val="00915E2E"/>
    <w:rsid w:val="00916C3D"/>
    <w:rsid w:val="00917126"/>
    <w:rsid w:val="009213E5"/>
    <w:rsid w:val="009237A7"/>
    <w:rsid w:val="00924F84"/>
    <w:rsid w:val="00924FF0"/>
    <w:rsid w:val="00925899"/>
    <w:rsid w:val="0092645D"/>
    <w:rsid w:val="00931CE0"/>
    <w:rsid w:val="00931EC0"/>
    <w:rsid w:val="00933985"/>
    <w:rsid w:val="0093446D"/>
    <w:rsid w:val="00934E3A"/>
    <w:rsid w:val="00934FED"/>
    <w:rsid w:val="009367FE"/>
    <w:rsid w:val="00940579"/>
    <w:rsid w:val="009405B3"/>
    <w:rsid w:val="009419F9"/>
    <w:rsid w:val="00941F59"/>
    <w:rsid w:val="00942DFF"/>
    <w:rsid w:val="00942F2F"/>
    <w:rsid w:val="0094477A"/>
    <w:rsid w:val="00944D34"/>
    <w:rsid w:val="00945AA9"/>
    <w:rsid w:val="00945C1B"/>
    <w:rsid w:val="00946449"/>
    <w:rsid w:val="00947536"/>
    <w:rsid w:val="0095007F"/>
    <w:rsid w:val="00950C93"/>
    <w:rsid w:val="00950EBD"/>
    <w:rsid w:val="00951D62"/>
    <w:rsid w:val="00953CBA"/>
    <w:rsid w:val="009543AF"/>
    <w:rsid w:val="00956CB1"/>
    <w:rsid w:val="0095707A"/>
    <w:rsid w:val="00957106"/>
    <w:rsid w:val="009579DD"/>
    <w:rsid w:val="009627E0"/>
    <w:rsid w:val="00966BC4"/>
    <w:rsid w:val="00967D24"/>
    <w:rsid w:val="00974D1E"/>
    <w:rsid w:val="00976208"/>
    <w:rsid w:val="0098031F"/>
    <w:rsid w:val="00980DF4"/>
    <w:rsid w:val="009812AE"/>
    <w:rsid w:val="00982BC4"/>
    <w:rsid w:val="00984AAD"/>
    <w:rsid w:val="0098603A"/>
    <w:rsid w:val="00986132"/>
    <w:rsid w:val="009900D6"/>
    <w:rsid w:val="009907FA"/>
    <w:rsid w:val="00990868"/>
    <w:rsid w:val="009916E1"/>
    <w:rsid w:val="0099248D"/>
    <w:rsid w:val="009925FE"/>
    <w:rsid w:val="00992E23"/>
    <w:rsid w:val="00993E2D"/>
    <w:rsid w:val="00994353"/>
    <w:rsid w:val="009944F2"/>
    <w:rsid w:val="00995239"/>
    <w:rsid w:val="0099562F"/>
    <w:rsid w:val="00995B04"/>
    <w:rsid w:val="00996411"/>
    <w:rsid w:val="0099664A"/>
    <w:rsid w:val="0099783A"/>
    <w:rsid w:val="009A1887"/>
    <w:rsid w:val="009A18E2"/>
    <w:rsid w:val="009A21CD"/>
    <w:rsid w:val="009A2B70"/>
    <w:rsid w:val="009A5012"/>
    <w:rsid w:val="009A54BD"/>
    <w:rsid w:val="009A7D97"/>
    <w:rsid w:val="009B0354"/>
    <w:rsid w:val="009B0872"/>
    <w:rsid w:val="009B1A94"/>
    <w:rsid w:val="009B4DD9"/>
    <w:rsid w:val="009B5DE7"/>
    <w:rsid w:val="009B78E0"/>
    <w:rsid w:val="009B7C1C"/>
    <w:rsid w:val="009B7F9C"/>
    <w:rsid w:val="009C0377"/>
    <w:rsid w:val="009C0931"/>
    <w:rsid w:val="009C15F6"/>
    <w:rsid w:val="009C177E"/>
    <w:rsid w:val="009C1882"/>
    <w:rsid w:val="009C1C31"/>
    <w:rsid w:val="009C1CB0"/>
    <w:rsid w:val="009C23C1"/>
    <w:rsid w:val="009C348A"/>
    <w:rsid w:val="009C40A4"/>
    <w:rsid w:val="009C4BDF"/>
    <w:rsid w:val="009C5FA9"/>
    <w:rsid w:val="009C66F6"/>
    <w:rsid w:val="009C72D1"/>
    <w:rsid w:val="009C72FA"/>
    <w:rsid w:val="009C7E7F"/>
    <w:rsid w:val="009D013F"/>
    <w:rsid w:val="009D02B2"/>
    <w:rsid w:val="009D1D8B"/>
    <w:rsid w:val="009D65F2"/>
    <w:rsid w:val="009D67E0"/>
    <w:rsid w:val="009D68C2"/>
    <w:rsid w:val="009E4304"/>
    <w:rsid w:val="009E430A"/>
    <w:rsid w:val="009E4E37"/>
    <w:rsid w:val="009E5B62"/>
    <w:rsid w:val="009E6523"/>
    <w:rsid w:val="009E6760"/>
    <w:rsid w:val="009E6829"/>
    <w:rsid w:val="009E6BEE"/>
    <w:rsid w:val="009F01F5"/>
    <w:rsid w:val="009F1770"/>
    <w:rsid w:val="009F1A52"/>
    <w:rsid w:val="009F35A2"/>
    <w:rsid w:val="009F387A"/>
    <w:rsid w:val="009F66E8"/>
    <w:rsid w:val="009F7A18"/>
    <w:rsid w:val="00A02636"/>
    <w:rsid w:val="00A03DE4"/>
    <w:rsid w:val="00A03E25"/>
    <w:rsid w:val="00A04124"/>
    <w:rsid w:val="00A047F3"/>
    <w:rsid w:val="00A064F7"/>
    <w:rsid w:val="00A103C2"/>
    <w:rsid w:val="00A10826"/>
    <w:rsid w:val="00A150A7"/>
    <w:rsid w:val="00A2088C"/>
    <w:rsid w:val="00A209CB"/>
    <w:rsid w:val="00A20EEF"/>
    <w:rsid w:val="00A22877"/>
    <w:rsid w:val="00A243C3"/>
    <w:rsid w:val="00A24605"/>
    <w:rsid w:val="00A24F26"/>
    <w:rsid w:val="00A26CD1"/>
    <w:rsid w:val="00A2799C"/>
    <w:rsid w:val="00A27B5A"/>
    <w:rsid w:val="00A27C4B"/>
    <w:rsid w:val="00A312DC"/>
    <w:rsid w:val="00A3552A"/>
    <w:rsid w:val="00A41E24"/>
    <w:rsid w:val="00A42546"/>
    <w:rsid w:val="00A44BBA"/>
    <w:rsid w:val="00A4607C"/>
    <w:rsid w:val="00A474F8"/>
    <w:rsid w:val="00A479D2"/>
    <w:rsid w:val="00A47F79"/>
    <w:rsid w:val="00A5107D"/>
    <w:rsid w:val="00A51BED"/>
    <w:rsid w:val="00A520EC"/>
    <w:rsid w:val="00A53554"/>
    <w:rsid w:val="00A539A1"/>
    <w:rsid w:val="00A541AD"/>
    <w:rsid w:val="00A551BD"/>
    <w:rsid w:val="00A55403"/>
    <w:rsid w:val="00A56423"/>
    <w:rsid w:val="00A56458"/>
    <w:rsid w:val="00A62F8F"/>
    <w:rsid w:val="00A62FCE"/>
    <w:rsid w:val="00A64B3C"/>
    <w:rsid w:val="00A66D58"/>
    <w:rsid w:val="00A7363D"/>
    <w:rsid w:val="00A7447E"/>
    <w:rsid w:val="00A77A51"/>
    <w:rsid w:val="00A81BA0"/>
    <w:rsid w:val="00A831F3"/>
    <w:rsid w:val="00A84E29"/>
    <w:rsid w:val="00A84EDE"/>
    <w:rsid w:val="00A854F9"/>
    <w:rsid w:val="00A870AD"/>
    <w:rsid w:val="00A87C79"/>
    <w:rsid w:val="00A90188"/>
    <w:rsid w:val="00A90654"/>
    <w:rsid w:val="00A933DD"/>
    <w:rsid w:val="00A938BF"/>
    <w:rsid w:val="00A94030"/>
    <w:rsid w:val="00A94C65"/>
    <w:rsid w:val="00A95888"/>
    <w:rsid w:val="00A95D86"/>
    <w:rsid w:val="00A95FBC"/>
    <w:rsid w:val="00A97F1F"/>
    <w:rsid w:val="00AA0C7A"/>
    <w:rsid w:val="00AA41B0"/>
    <w:rsid w:val="00AA50F6"/>
    <w:rsid w:val="00AA531B"/>
    <w:rsid w:val="00AA60E7"/>
    <w:rsid w:val="00AA6EAC"/>
    <w:rsid w:val="00AA7344"/>
    <w:rsid w:val="00AB0252"/>
    <w:rsid w:val="00AB2510"/>
    <w:rsid w:val="00AB474B"/>
    <w:rsid w:val="00AB5724"/>
    <w:rsid w:val="00AC3A4B"/>
    <w:rsid w:val="00AC3FC9"/>
    <w:rsid w:val="00AC6221"/>
    <w:rsid w:val="00AC62DB"/>
    <w:rsid w:val="00AC7238"/>
    <w:rsid w:val="00AC7F21"/>
    <w:rsid w:val="00AD065D"/>
    <w:rsid w:val="00AD07BC"/>
    <w:rsid w:val="00AD182E"/>
    <w:rsid w:val="00AD29DC"/>
    <w:rsid w:val="00AD3765"/>
    <w:rsid w:val="00AD38C2"/>
    <w:rsid w:val="00AD3E98"/>
    <w:rsid w:val="00AD54FC"/>
    <w:rsid w:val="00AD712E"/>
    <w:rsid w:val="00AE20A1"/>
    <w:rsid w:val="00AE32F2"/>
    <w:rsid w:val="00AE3482"/>
    <w:rsid w:val="00AE4459"/>
    <w:rsid w:val="00AE4CE5"/>
    <w:rsid w:val="00AE5ED0"/>
    <w:rsid w:val="00AE5F1B"/>
    <w:rsid w:val="00AF04E2"/>
    <w:rsid w:val="00AF0E01"/>
    <w:rsid w:val="00AF1A37"/>
    <w:rsid w:val="00AF2C78"/>
    <w:rsid w:val="00AF2DA8"/>
    <w:rsid w:val="00AF45B2"/>
    <w:rsid w:val="00AF52B0"/>
    <w:rsid w:val="00AF536D"/>
    <w:rsid w:val="00AF74DD"/>
    <w:rsid w:val="00AF77E8"/>
    <w:rsid w:val="00B003C6"/>
    <w:rsid w:val="00B0248B"/>
    <w:rsid w:val="00B03222"/>
    <w:rsid w:val="00B0363A"/>
    <w:rsid w:val="00B0566F"/>
    <w:rsid w:val="00B06F72"/>
    <w:rsid w:val="00B07198"/>
    <w:rsid w:val="00B10698"/>
    <w:rsid w:val="00B11608"/>
    <w:rsid w:val="00B12070"/>
    <w:rsid w:val="00B121B6"/>
    <w:rsid w:val="00B1363D"/>
    <w:rsid w:val="00B13DD6"/>
    <w:rsid w:val="00B1594D"/>
    <w:rsid w:val="00B159FD"/>
    <w:rsid w:val="00B1697C"/>
    <w:rsid w:val="00B20DE8"/>
    <w:rsid w:val="00B22D6C"/>
    <w:rsid w:val="00B22DA6"/>
    <w:rsid w:val="00B22E83"/>
    <w:rsid w:val="00B272CC"/>
    <w:rsid w:val="00B273DF"/>
    <w:rsid w:val="00B27716"/>
    <w:rsid w:val="00B30C58"/>
    <w:rsid w:val="00B32485"/>
    <w:rsid w:val="00B336C1"/>
    <w:rsid w:val="00B34180"/>
    <w:rsid w:val="00B343A9"/>
    <w:rsid w:val="00B34ED7"/>
    <w:rsid w:val="00B3615C"/>
    <w:rsid w:val="00B361CD"/>
    <w:rsid w:val="00B37C60"/>
    <w:rsid w:val="00B41046"/>
    <w:rsid w:val="00B4170B"/>
    <w:rsid w:val="00B426A2"/>
    <w:rsid w:val="00B42C54"/>
    <w:rsid w:val="00B432AE"/>
    <w:rsid w:val="00B43563"/>
    <w:rsid w:val="00B44694"/>
    <w:rsid w:val="00B44CE2"/>
    <w:rsid w:val="00B45BFE"/>
    <w:rsid w:val="00B45D8A"/>
    <w:rsid w:val="00B46065"/>
    <w:rsid w:val="00B50F7D"/>
    <w:rsid w:val="00B522B3"/>
    <w:rsid w:val="00B528F2"/>
    <w:rsid w:val="00B538B1"/>
    <w:rsid w:val="00B53DFF"/>
    <w:rsid w:val="00B55F14"/>
    <w:rsid w:val="00B560D2"/>
    <w:rsid w:val="00B57BE8"/>
    <w:rsid w:val="00B60F04"/>
    <w:rsid w:val="00B61847"/>
    <w:rsid w:val="00B6366C"/>
    <w:rsid w:val="00B63B23"/>
    <w:rsid w:val="00B65D07"/>
    <w:rsid w:val="00B65EC0"/>
    <w:rsid w:val="00B66CE6"/>
    <w:rsid w:val="00B66DEB"/>
    <w:rsid w:val="00B67135"/>
    <w:rsid w:val="00B7023B"/>
    <w:rsid w:val="00B7093B"/>
    <w:rsid w:val="00B71A31"/>
    <w:rsid w:val="00B723E7"/>
    <w:rsid w:val="00B7531D"/>
    <w:rsid w:val="00B76647"/>
    <w:rsid w:val="00B76FE2"/>
    <w:rsid w:val="00B81409"/>
    <w:rsid w:val="00B82655"/>
    <w:rsid w:val="00B85505"/>
    <w:rsid w:val="00B857CE"/>
    <w:rsid w:val="00B879ED"/>
    <w:rsid w:val="00B87A78"/>
    <w:rsid w:val="00B900D5"/>
    <w:rsid w:val="00B900F8"/>
    <w:rsid w:val="00B90C5E"/>
    <w:rsid w:val="00B91B36"/>
    <w:rsid w:val="00B934DE"/>
    <w:rsid w:val="00B945DE"/>
    <w:rsid w:val="00B94A90"/>
    <w:rsid w:val="00B9547E"/>
    <w:rsid w:val="00B95C8E"/>
    <w:rsid w:val="00B97196"/>
    <w:rsid w:val="00B97449"/>
    <w:rsid w:val="00BA0468"/>
    <w:rsid w:val="00BA1CFA"/>
    <w:rsid w:val="00BA2753"/>
    <w:rsid w:val="00BA37E1"/>
    <w:rsid w:val="00BA7138"/>
    <w:rsid w:val="00BA73F4"/>
    <w:rsid w:val="00BB0E5B"/>
    <w:rsid w:val="00BB0EE1"/>
    <w:rsid w:val="00BB0F7F"/>
    <w:rsid w:val="00BB17F7"/>
    <w:rsid w:val="00BB26A4"/>
    <w:rsid w:val="00BB2937"/>
    <w:rsid w:val="00BB5918"/>
    <w:rsid w:val="00BB6F1F"/>
    <w:rsid w:val="00BC00C3"/>
    <w:rsid w:val="00BC0D81"/>
    <w:rsid w:val="00BC1ACE"/>
    <w:rsid w:val="00BC23E3"/>
    <w:rsid w:val="00BC30C5"/>
    <w:rsid w:val="00BC4979"/>
    <w:rsid w:val="00BC6FA0"/>
    <w:rsid w:val="00BD4B4A"/>
    <w:rsid w:val="00BE0049"/>
    <w:rsid w:val="00BE09BA"/>
    <w:rsid w:val="00BE0B09"/>
    <w:rsid w:val="00BE1A08"/>
    <w:rsid w:val="00BE21BC"/>
    <w:rsid w:val="00BE257B"/>
    <w:rsid w:val="00BE3E26"/>
    <w:rsid w:val="00BE488C"/>
    <w:rsid w:val="00BE57C9"/>
    <w:rsid w:val="00BE74A9"/>
    <w:rsid w:val="00BF0CB7"/>
    <w:rsid w:val="00BF1414"/>
    <w:rsid w:val="00BF361D"/>
    <w:rsid w:val="00BF5A4B"/>
    <w:rsid w:val="00BF7B5D"/>
    <w:rsid w:val="00BF7CCB"/>
    <w:rsid w:val="00C009DF"/>
    <w:rsid w:val="00C00B02"/>
    <w:rsid w:val="00C02A72"/>
    <w:rsid w:val="00C031FE"/>
    <w:rsid w:val="00C04755"/>
    <w:rsid w:val="00C054BA"/>
    <w:rsid w:val="00C06180"/>
    <w:rsid w:val="00C07369"/>
    <w:rsid w:val="00C07D20"/>
    <w:rsid w:val="00C07FE4"/>
    <w:rsid w:val="00C102C2"/>
    <w:rsid w:val="00C11988"/>
    <w:rsid w:val="00C133AB"/>
    <w:rsid w:val="00C1359F"/>
    <w:rsid w:val="00C13CE7"/>
    <w:rsid w:val="00C14924"/>
    <w:rsid w:val="00C155E3"/>
    <w:rsid w:val="00C1632E"/>
    <w:rsid w:val="00C173BB"/>
    <w:rsid w:val="00C22921"/>
    <w:rsid w:val="00C22E42"/>
    <w:rsid w:val="00C23EB6"/>
    <w:rsid w:val="00C2451D"/>
    <w:rsid w:val="00C24F90"/>
    <w:rsid w:val="00C2601D"/>
    <w:rsid w:val="00C26AC8"/>
    <w:rsid w:val="00C27390"/>
    <w:rsid w:val="00C278A1"/>
    <w:rsid w:val="00C300FE"/>
    <w:rsid w:val="00C3094A"/>
    <w:rsid w:val="00C30A6A"/>
    <w:rsid w:val="00C30D82"/>
    <w:rsid w:val="00C31AB8"/>
    <w:rsid w:val="00C332F8"/>
    <w:rsid w:val="00C35578"/>
    <w:rsid w:val="00C36B83"/>
    <w:rsid w:val="00C37304"/>
    <w:rsid w:val="00C37CF6"/>
    <w:rsid w:val="00C4148D"/>
    <w:rsid w:val="00C42069"/>
    <w:rsid w:val="00C42529"/>
    <w:rsid w:val="00C435CE"/>
    <w:rsid w:val="00C44208"/>
    <w:rsid w:val="00C44D4B"/>
    <w:rsid w:val="00C50069"/>
    <w:rsid w:val="00C5074E"/>
    <w:rsid w:val="00C51D0B"/>
    <w:rsid w:val="00C5231B"/>
    <w:rsid w:val="00C61987"/>
    <w:rsid w:val="00C624C9"/>
    <w:rsid w:val="00C62FC3"/>
    <w:rsid w:val="00C6377B"/>
    <w:rsid w:val="00C645D7"/>
    <w:rsid w:val="00C64A7E"/>
    <w:rsid w:val="00C64AB4"/>
    <w:rsid w:val="00C66085"/>
    <w:rsid w:val="00C70B92"/>
    <w:rsid w:val="00C72865"/>
    <w:rsid w:val="00C72B18"/>
    <w:rsid w:val="00C73C8A"/>
    <w:rsid w:val="00C75A63"/>
    <w:rsid w:val="00C75EDE"/>
    <w:rsid w:val="00C80040"/>
    <w:rsid w:val="00C801E6"/>
    <w:rsid w:val="00C80293"/>
    <w:rsid w:val="00C81579"/>
    <w:rsid w:val="00C8191C"/>
    <w:rsid w:val="00C84152"/>
    <w:rsid w:val="00C84858"/>
    <w:rsid w:val="00C85B04"/>
    <w:rsid w:val="00C86F8F"/>
    <w:rsid w:val="00C87DCC"/>
    <w:rsid w:val="00C87F99"/>
    <w:rsid w:val="00C929FD"/>
    <w:rsid w:val="00C9597F"/>
    <w:rsid w:val="00C9718A"/>
    <w:rsid w:val="00C97652"/>
    <w:rsid w:val="00CA0363"/>
    <w:rsid w:val="00CA1D3C"/>
    <w:rsid w:val="00CA1FF7"/>
    <w:rsid w:val="00CA4D7F"/>
    <w:rsid w:val="00CA526C"/>
    <w:rsid w:val="00CA601F"/>
    <w:rsid w:val="00CB0DBE"/>
    <w:rsid w:val="00CB2CA2"/>
    <w:rsid w:val="00CB3556"/>
    <w:rsid w:val="00CB5512"/>
    <w:rsid w:val="00CB68F3"/>
    <w:rsid w:val="00CB6D75"/>
    <w:rsid w:val="00CB7CD3"/>
    <w:rsid w:val="00CC0975"/>
    <w:rsid w:val="00CC0FCF"/>
    <w:rsid w:val="00CC4EA7"/>
    <w:rsid w:val="00CD03E9"/>
    <w:rsid w:val="00CD39DF"/>
    <w:rsid w:val="00CD57FF"/>
    <w:rsid w:val="00CD701C"/>
    <w:rsid w:val="00CD7028"/>
    <w:rsid w:val="00CE15FC"/>
    <w:rsid w:val="00CE260F"/>
    <w:rsid w:val="00CE28E1"/>
    <w:rsid w:val="00CE3D0F"/>
    <w:rsid w:val="00CE3E3A"/>
    <w:rsid w:val="00CE5CA3"/>
    <w:rsid w:val="00CE7821"/>
    <w:rsid w:val="00CE7C23"/>
    <w:rsid w:val="00CF1DD3"/>
    <w:rsid w:val="00CF572E"/>
    <w:rsid w:val="00CF72A1"/>
    <w:rsid w:val="00CF739F"/>
    <w:rsid w:val="00CF7E12"/>
    <w:rsid w:val="00D00891"/>
    <w:rsid w:val="00D01A67"/>
    <w:rsid w:val="00D01D05"/>
    <w:rsid w:val="00D0358E"/>
    <w:rsid w:val="00D10467"/>
    <w:rsid w:val="00D118DE"/>
    <w:rsid w:val="00D136EA"/>
    <w:rsid w:val="00D13DCD"/>
    <w:rsid w:val="00D14AB4"/>
    <w:rsid w:val="00D152F1"/>
    <w:rsid w:val="00D16EDD"/>
    <w:rsid w:val="00D17B1C"/>
    <w:rsid w:val="00D17BDE"/>
    <w:rsid w:val="00D20182"/>
    <w:rsid w:val="00D2434E"/>
    <w:rsid w:val="00D26A0A"/>
    <w:rsid w:val="00D2777D"/>
    <w:rsid w:val="00D2795E"/>
    <w:rsid w:val="00D30624"/>
    <w:rsid w:val="00D312A3"/>
    <w:rsid w:val="00D358E5"/>
    <w:rsid w:val="00D35D28"/>
    <w:rsid w:val="00D36850"/>
    <w:rsid w:val="00D40CB1"/>
    <w:rsid w:val="00D41BF1"/>
    <w:rsid w:val="00D426B7"/>
    <w:rsid w:val="00D4686F"/>
    <w:rsid w:val="00D4776F"/>
    <w:rsid w:val="00D50389"/>
    <w:rsid w:val="00D50413"/>
    <w:rsid w:val="00D54116"/>
    <w:rsid w:val="00D5461B"/>
    <w:rsid w:val="00D56448"/>
    <w:rsid w:val="00D571A9"/>
    <w:rsid w:val="00D5796F"/>
    <w:rsid w:val="00D60380"/>
    <w:rsid w:val="00D606A5"/>
    <w:rsid w:val="00D626F3"/>
    <w:rsid w:val="00D62CAC"/>
    <w:rsid w:val="00D64407"/>
    <w:rsid w:val="00D64706"/>
    <w:rsid w:val="00D65026"/>
    <w:rsid w:val="00D65DCC"/>
    <w:rsid w:val="00D67501"/>
    <w:rsid w:val="00D676B2"/>
    <w:rsid w:val="00D718C8"/>
    <w:rsid w:val="00D71CBD"/>
    <w:rsid w:val="00D71E13"/>
    <w:rsid w:val="00D720AE"/>
    <w:rsid w:val="00D744C7"/>
    <w:rsid w:val="00D75669"/>
    <w:rsid w:val="00D82267"/>
    <w:rsid w:val="00D8253C"/>
    <w:rsid w:val="00D85C77"/>
    <w:rsid w:val="00D87047"/>
    <w:rsid w:val="00D91227"/>
    <w:rsid w:val="00D912F2"/>
    <w:rsid w:val="00D94843"/>
    <w:rsid w:val="00D95641"/>
    <w:rsid w:val="00D96181"/>
    <w:rsid w:val="00D97FEF"/>
    <w:rsid w:val="00DA0309"/>
    <w:rsid w:val="00DA0D09"/>
    <w:rsid w:val="00DA1714"/>
    <w:rsid w:val="00DA359F"/>
    <w:rsid w:val="00DA4136"/>
    <w:rsid w:val="00DA46B0"/>
    <w:rsid w:val="00DA4873"/>
    <w:rsid w:val="00DA49A0"/>
    <w:rsid w:val="00DA5B0D"/>
    <w:rsid w:val="00DB05D9"/>
    <w:rsid w:val="00DB0E70"/>
    <w:rsid w:val="00DB0E90"/>
    <w:rsid w:val="00DB2679"/>
    <w:rsid w:val="00DB2F54"/>
    <w:rsid w:val="00DB397A"/>
    <w:rsid w:val="00DB45C3"/>
    <w:rsid w:val="00DB47CD"/>
    <w:rsid w:val="00DB553A"/>
    <w:rsid w:val="00DB5B97"/>
    <w:rsid w:val="00DB74A3"/>
    <w:rsid w:val="00DB7ED6"/>
    <w:rsid w:val="00DC080D"/>
    <w:rsid w:val="00DC0EF1"/>
    <w:rsid w:val="00DC3171"/>
    <w:rsid w:val="00DC4168"/>
    <w:rsid w:val="00DC500A"/>
    <w:rsid w:val="00DC618A"/>
    <w:rsid w:val="00DD1BB3"/>
    <w:rsid w:val="00DD2337"/>
    <w:rsid w:val="00DD2395"/>
    <w:rsid w:val="00DD4CC1"/>
    <w:rsid w:val="00DD4E78"/>
    <w:rsid w:val="00DE01AA"/>
    <w:rsid w:val="00DE0407"/>
    <w:rsid w:val="00DE27AC"/>
    <w:rsid w:val="00DE31DC"/>
    <w:rsid w:val="00DE334A"/>
    <w:rsid w:val="00DE360E"/>
    <w:rsid w:val="00DE3710"/>
    <w:rsid w:val="00DE5282"/>
    <w:rsid w:val="00DE5D21"/>
    <w:rsid w:val="00DE60E7"/>
    <w:rsid w:val="00DE6F32"/>
    <w:rsid w:val="00DF0238"/>
    <w:rsid w:val="00DF0502"/>
    <w:rsid w:val="00DF1E5D"/>
    <w:rsid w:val="00DF6691"/>
    <w:rsid w:val="00E0065E"/>
    <w:rsid w:val="00E00C11"/>
    <w:rsid w:val="00E0111D"/>
    <w:rsid w:val="00E0313E"/>
    <w:rsid w:val="00E0314F"/>
    <w:rsid w:val="00E04A5B"/>
    <w:rsid w:val="00E0589E"/>
    <w:rsid w:val="00E07E99"/>
    <w:rsid w:val="00E10F54"/>
    <w:rsid w:val="00E11326"/>
    <w:rsid w:val="00E1172D"/>
    <w:rsid w:val="00E126BE"/>
    <w:rsid w:val="00E12B62"/>
    <w:rsid w:val="00E12CD3"/>
    <w:rsid w:val="00E12F76"/>
    <w:rsid w:val="00E14D1B"/>
    <w:rsid w:val="00E2040F"/>
    <w:rsid w:val="00E20DBC"/>
    <w:rsid w:val="00E21681"/>
    <w:rsid w:val="00E2195B"/>
    <w:rsid w:val="00E233BA"/>
    <w:rsid w:val="00E238A5"/>
    <w:rsid w:val="00E24104"/>
    <w:rsid w:val="00E25272"/>
    <w:rsid w:val="00E26C17"/>
    <w:rsid w:val="00E327D9"/>
    <w:rsid w:val="00E3441C"/>
    <w:rsid w:val="00E35580"/>
    <w:rsid w:val="00E41D2C"/>
    <w:rsid w:val="00E421C8"/>
    <w:rsid w:val="00E4284C"/>
    <w:rsid w:val="00E438B0"/>
    <w:rsid w:val="00E43A7D"/>
    <w:rsid w:val="00E44841"/>
    <w:rsid w:val="00E44959"/>
    <w:rsid w:val="00E466E5"/>
    <w:rsid w:val="00E468AB"/>
    <w:rsid w:val="00E47B06"/>
    <w:rsid w:val="00E5027C"/>
    <w:rsid w:val="00E5041E"/>
    <w:rsid w:val="00E51A8E"/>
    <w:rsid w:val="00E53FEC"/>
    <w:rsid w:val="00E54FFC"/>
    <w:rsid w:val="00E55280"/>
    <w:rsid w:val="00E567E8"/>
    <w:rsid w:val="00E57E20"/>
    <w:rsid w:val="00E601F6"/>
    <w:rsid w:val="00E613B4"/>
    <w:rsid w:val="00E61CB3"/>
    <w:rsid w:val="00E631F7"/>
    <w:rsid w:val="00E641D1"/>
    <w:rsid w:val="00E649C1"/>
    <w:rsid w:val="00E659C6"/>
    <w:rsid w:val="00E66967"/>
    <w:rsid w:val="00E66F03"/>
    <w:rsid w:val="00E66F21"/>
    <w:rsid w:val="00E66FB2"/>
    <w:rsid w:val="00E6767E"/>
    <w:rsid w:val="00E67B98"/>
    <w:rsid w:val="00E70FAA"/>
    <w:rsid w:val="00E72559"/>
    <w:rsid w:val="00E735B3"/>
    <w:rsid w:val="00E73C4D"/>
    <w:rsid w:val="00E76DD5"/>
    <w:rsid w:val="00E80D11"/>
    <w:rsid w:val="00E811F5"/>
    <w:rsid w:val="00E81BD2"/>
    <w:rsid w:val="00E81EBD"/>
    <w:rsid w:val="00E826C5"/>
    <w:rsid w:val="00E83891"/>
    <w:rsid w:val="00E83982"/>
    <w:rsid w:val="00E842AF"/>
    <w:rsid w:val="00E852CD"/>
    <w:rsid w:val="00E85304"/>
    <w:rsid w:val="00E86DA0"/>
    <w:rsid w:val="00E87FF2"/>
    <w:rsid w:val="00E90146"/>
    <w:rsid w:val="00E935AD"/>
    <w:rsid w:val="00E93CE2"/>
    <w:rsid w:val="00E96B31"/>
    <w:rsid w:val="00E97426"/>
    <w:rsid w:val="00E97801"/>
    <w:rsid w:val="00EA2064"/>
    <w:rsid w:val="00EA30DF"/>
    <w:rsid w:val="00EA628C"/>
    <w:rsid w:val="00EA650E"/>
    <w:rsid w:val="00EA6559"/>
    <w:rsid w:val="00EA6860"/>
    <w:rsid w:val="00EA7790"/>
    <w:rsid w:val="00EA78E8"/>
    <w:rsid w:val="00EA7BFF"/>
    <w:rsid w:val="00EA7D04"/>
    <w:rsid w:val="00EA7D14"/>
    <w:rsid w:val="00EB19C0"/>
    <w:rsid w:val="00EB335E"/>
    <w:rsid w:val="00EB38C9"/>
    <w:rsid w:val="00EB3A5F"/>
    <w:rsid w:val="00EB532D"/>
    <w:rsid w:val="00EB5C72"/>
    <w:rsid w:val="00EB6689"/>
    <w:rsid w:val="00EB6A6E"/>
    <w:rsid w:val="00EB6C58"/>
    <w:rsid w:val="00EB7416"/>
    <w:rsid w:val="00EC17C5"/>
    <w:rsid w:val="00EC1E76"/>
    <w:rsid w:val="00EC52F3"/>
    <w:rsid w:val="00EC5CBD"/>
    <w:rsid w:val="00EC5F26"/>
    <w:rsid w:val="00EC64C8"/>
    <w:rsid w:val="00EC74E1"/>
    <w:rsid w:val="00ED2595"/>
    <w:rsid w:val="00ED37C5"/>
    <w:rsid w:val="00ED3B41"/>
    <w:rsid w:val="00ED591B"/>
    <w:rsid w:val="00ED6051"/>
    <w:rsid w:val="00ED666B"/>
    <w:rsid w:val="00ED690E"/>
    <w:rsid w:val="00EE1D07"/>
    <w:rsid w:val="00EE57BE"/>
    <w:rsid w:val="00EE614B"/>
    <w:rsid w:val="00EE63F0"/>
    <w:rsid w:val="00EE6933"/>
    <w:rsid w:val="00EF1A40"/>
    <w:rsid w:val="00EF21CF"/>
    <w:rsid w:val="00EF28D5"/>
    <w:rsid w:val="00EF5CCC"/>
    <w:rsid w:val="00EF6D7B"/>
    <w:rsid w:val="00EF713F"/>
    <w:rsid w:val="00EF742B"/>
    <w:rsid w:val="00F001CA"/>
    <w:rsid w:val="00F00BF8"/>
    <w:rsid w:val="00F0115B"/>
    <w:rsid w:val="00F02372"/>
    <w:rsid w:val="00F02BBB"/>
    <w:rsid w:val="00F03E8E"/>
    <w:rsid w:val="00F0541B"/>
    <w:rsid w:val="00F06FB4"/>
    <w:rsid w:val="00F0792B"/>
    <w:rsid w:val="00F1161A"/>
    <w:rsid w:val="00F119EC"/>
    <w:rsid w:val="00F11E91"/>
    <w:rsid w:val="00F129D7"/>
    <w:rsid w:val="00F12A71"/>
    <w:rsid w:val="00F163C2"/>
    <w:rsid w:val="00F16566"/>
    <w:rsid w:val="00F17732"/>
    <w:rsid w:val="00F2002D"/>
    <w:rsid w:val="00F2041E"/>
    <w:rsid w:val="00F225F5"/>
    <w:rsid w:val="00F23054"/>
    <w:rsid w:val="00F23272"/>
    <w:rsid w:val="00F23DB2"/>
    <w:rsid w:val="00F24104"/>
    <w:rsid w:val="00F2428E"/>
    <w:rsid w:val="00F26EF1"/>
    <w:rsid w:val="00F27FE1"/>
    <w:rsid w:val="00F3034A"/>
    <w:rsid w:val="00F30784"/>
    <w:rsid w:val="00F30C7F"/>
    <w:rsid w:val="00F3170C"/>
    <w:rsid w:val="00F31CB4"/>
    <w:rsid w:val="00F32864"/>
    <w:rsid w:val="00F33FDD"/>
    <w:rsid w:val="00F34998"/>
    <w:rsid w:val="00F35966"/>
    <w:rsid w:val="00F35F5F"/>
    <w:rsid w:val="00F37D62"/>
    <w:rsid w:val="00F41ADD"/>
    <w:rsid w:val="00F41D74"/>
    <w:rsid w:val="00F425CA"/>
    <w:rsid w:val="00F4675E"/>
    <w:rsid w:val="00F4772C"/>
    <w:rsid w:val="00F5232C"/>
    <w:rsid w:val="00F53A5B"/>
    <w:rsid w:val="00F60CFC"/>
    <w:rsid w:val="00F61216"/>
    <w:rsid w:val="00F61A9A"/>
    <w:rsid w:val="00F6244D"/>
    <w:rsid w:val="00F664D4"/>
    <w:rsid w:val="00F669BD"/>
    <w:rsid w:val="00F67398"/>
    <w:rsid w:val="00F715A5"/>
    <w:rsid w:val="00F73A99"/>
    <w:rsid w:val="00F73CCD"/>
    <w:rsid w:val="00F74EF5"/>
    <w:rsid w:val="00F75BCF"/>
    <w:rsid w:val="00F76601"/>
    <w:rsid w:val="00F807F8"/>
    <w:rsid w:val="00F80E76"/>
    <w:rsid w:val="00F80E92"/>
    <w:rsid w:val="00F827F3"/>
    <w:rsid w:val="00F82CCC"/>
    <w:rsid w:val="00F83AEB"/>
    <w:rsid w:val="00F865CA"/>
    <w:rsid w:val="00F86706"/>
    <w:rsid w:val="00F90A3F"/>
    <w:rsid w:val="00F919CC"/>
    <w:rsid w:val="00F92B96"/>
    <w:rsid w:val="00F92C82"/>
    <w:rsid w:val="00F9355D"/>
    <w:rsid w:val="00F96B28"/>
    <w:rsid w:val="00FA04E5"/>
    <w:rsid w:val="00FA0FEC"/>
    <w:rsid w:val="00FA1990"/>
    <w:rsid w:val="00FA4B88"/>
    <w:rsid w:val="00FA5404"/>
    <w:rsid w:val="00FA72FD"/>
    <w:rsid w:val="00FA7DEE"/>
    <w:rsid w:val="00FB082F"/>
    <w:rsid w:val="00FB2A37"/>
    <w:rsid w:val="00FB7DD1"/>
    <w:rsid w:val="00FC050B"/>
    <w:rsid w:val="00FC1443"/>
    <w:rsid w:val="00FC381E"/>
    <w:rsid w:val="00FC4AA6"/>
    <w:rsid w:val="00FC4D9D"/>
    <w:rsid w:val="00FC5731"/>
    <w:rsid w:val="00FD19EF"/>
    <w:rsid w:val="00FD2B45"/>
    <w:rsid w:val="00FD40CE"/>
    <w:rsid w:val="00FD45E7"/>
    <w:rsid w:val="00FD47FF"/>
    <w:rsid w:val="00FD673E"/>
    <w:rsid w:val="00FD74CC"/>
    <w:rsid w:val="00FD7AE7"/>
    <w:rsid w:val="00FE19FE"/>
    <w:rsid w:val="00FE1C41"/>
    <w:rsid w:val="00FE4127"/>
    <w:rsid w:val="00FE48B3"/>
    <w:rsid w:val="00FE4ACC"/>
    <w:rsid w:val="00FE4CD3"/>
    <w:rsid w:val="00FE7057"/>
    <w:rsid w:val="00FE7B48"/>
    <w:rsid w:val="00FF13D8"/>
    <w:rsid w:val="00FF38D7"/>
    <w:rsid w:val="00FF3CB8"/>
    <w:rsid w:val="00FF5741"/>
    <w:rsid w:val="00FF5F19"/>
    <w:rsid w:val="00FF6562"/>
    <w:rsid w:val="0484027B"/>
    <w:rsid w:val="09D4C2DE"/>
    <w:rsid w:val="137DB0A7"/>
    <w:rsid w:val="15AF031C"/>
    <w:rsid w:val="24947F6B"/>
    <w:rsid w:val="3156FFFA"/>
    <w:rsid w:val="34898C6B"/>
    <w:rsid w:val="35FEDADB"/>
    <w:rsid w:val="52686E7B"/>
    <w:rsid w:val="587B4554"/>
    <w:rsid w:val="6C6397FB"/>
    <w:rsid w:val="73636D60"/>
    <w:rsid w:val="7B2B708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51D80"/>
  <w15:chartTrackingRefBased/>
  <w15:docId w15:val="{3C749282-849B-4694-9A6D-282D8E43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45D7"/>
    <w:pPr>
      <w:spacing w:after="120"/>
      <w:jc w:val="both"/>
    </w:pPr>
    <w:rPr>
      <w:rFonts w:ascii="Calibri" w:hAnsi="Calibri"/>
      <w:sz w:val="22"/>
      <w:szCs w:val="24"/>
    </w:rPr>
  </w:style>
  <w:style w:type="paragraph" w:styleId="Nagwek1">
    <w:name w:val="heading 1"/>
    <w:basedOn w:val="Normalny"/>
    <w:next w:val="Normalny"/>
    <w:link w:val="Nagwek1Znak"/>
    <w:uiPriority w:val="9"/>
    <w:qFormat/>
    <w:rsid w:val="004C1A1B"/>
    <w:pPr>
      <w:keepNext/>
      <w:spacing w:before="240" w:after="240"/>
      <w:outlineLvl w:val="0"/>
    </w:pPr>
    <w:rPr>
      <w:rFonts w:cs="Arial"/>
      <w:b/>
      <w:bCs/>
      <w:color w:val="233D81"/>
      <w:kern w:val="32"/>
      <w:sz w:val="24"/>
      <w:szCs w:val="32"/>
    </w:rPr>
  </w:style>
  <w:style w:type="paragraph" w:styleId="Nagwek2">
    <w:name w:val="heading 2"/>
    <w:basedOn w:val="Normalny"/>
    <w:next w:val="Normalny"/>
    <w:link w:val="Nagwek2Znak"/>
    <w:uiPriority w:val="9"/>
    <w:unhideWhenUsed/>
    <w:qFormat/>
    <w:rsid w:val="00553AEE"/>
    <w:pPr>
      <w:keepNext/>
      <w:keepLines/>
      <w:spacing w:before="120"/>
      <w:outlineLvl w:val="1"/>
    </w:pPr>
    <w:rPr>
      <w:b/>
      <w:color w:val="233D81"/>
      <w:szCs w:val="26"/>
    </w:rPr>
  </w:style>
  <w:style w:type="paragraph" w:styleId="Nagwek3">
    <w:name w:val="heading 3"/>
    <w:basedOn w:val="Normalny"/>
    <w:next w:val="Normalny"/>
    <w:link w:val="Nagwek3Znak"/>
    <w:uiPriority w:val="9"/>
    <w:qFormat/>
    <w:rsid w:val="003306CD"/>
    <w:pPr>
      <w:keepNext/>
      <w:jc w:val="center"/>
      <w:outlineLvl w:val="2"/>
    </w:pPr>
    <w:rPr>
      <w:b/>
      <w:bCs/>
    </w:rPr>
  </w:style>
  <w:style w:type="paragraph" w:styleId="Nagwek6">
    <w:name w:val="heading 6"/>
    <w:basedOn w:val="Normalny"/>
    <w:next w:val="Normalny"/>
    <w:link w:val="Nagwek6Znak"/>
    <w:semiHidden/>
    <w:unhideWhenUsed/>
    <w:qFormat/>
    <w:rsid w:val="001D664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4C1A1B"/>
    <w:rPr>
      <w:rFonts w:ascii="Calibri" w:hAnsi="Calibri" w:cs="Arial"/>
      <w:b/>
      <w:bCs/>
      <w:color w:val="233D81"/>
      <w:kern w:val="32"/>
      <w:sz w:val="24"/>
      <w:szCs w:val="32"/>
    </w:rPr>
  </w:style>
  <w:style w:type="character" w:customStyle="1" w:styleId="Nagwek2Znak">
    <w:name w:val="Nagłówek 2 Znak"/>
    <w:link w:val="Nagwek2"/>
    <w:uiPriority w:val="9"/>
    <w:locked/>
    <w:rsid w:val="00553AEE"/>
    <w:rPr>
      <w:rFonts w:ascii="Calibri" w:hAnsi="Calibri"/>
      <w:b/>
      <w:color w:val="233D81"/>
      <w:sz w:val="22"/>
      <w:szCs w:val="26"/>
    </w:rPr>
  </w:style>
  <w:style w:type="character" w:customStyle="1" w:styleId="Nagwek3Znak">
    <w:name w:val="Nagłówek 3 Znak"/>
    <w:link w:val="Nagwek3"/>
    <w:locked/>
    <w:rsid w:val="00385A01"/>
    <w:rPr>
      <w:rFonts w:ascii="Calibri Light" w:eastAsia="Times New Roman" w:hAnsi="Calibri Light" w:cs="Times New Roman"/>
      <w:b/>
      <w:bCs/>
      <w:sz w:val="26"/>
      <w:szCs w:val="26"/>
    </w:rPr>
  </w:style>
  <w:style w:type="paragraph" w:styleId="Tekstpodstawowy3">
    <w:name w:val="Body Text 3"/>
    <w:basedOn w:val="Normalny"/>
    <w:link w:val="Tekstpodstawowy3Znak"/>
    <w:uiPriority w:val="99"/>
    <w:rsid w:val="005946A6"/>
    <w:pPr>
      <w:pBdr>
        <w:top w:val="single" w:sz="4" w:space="1" w:color="auto"/>
        <w:left w:val="single" w:sz="4" w:space="4" w:color="auto"/>
        <w:bottom w:val="single" w:sz="4" w:space="1" w:color="auto"/>
        <w:right w:val="single" w:sz="4" w:space="4" w:color="auto"/>
      </w:pBdr>
    </w:pPr>
    <w:rPr>
      <w:rFonts w:ascii="Arial" w:hAnsi="Arial"/>
    </w:rPr>
  </w:style>
  <w:style w:type="character" w:customStyle="1" w:styleId="Tekstpodstawowy3Znak">
    <w:name w:val="Tekst podstawowy 3 Znak"/>
    <w:link w:val="Tekstpodstawowy3"/>
    <w:uiPriority w:val="99"/>
    <w:semiHidden/>
    <w:locked/>
    <w:rsid w:val="00385A01"/>
    <w:rPr>
      <w:rFonts w:ascii="Calibri" w:hAnsi="Calibri" w:cs="Times New Roman"/>
      <w:sz w:val="16"/>
      <w:szCs w:val="16"/>
    </w:rPr>
  </w:style>
  <w:style w:type="paragraph" w:styleId="Stopka">
    <w:name w:val="footer"/>
    <w:basedOn w:val="Normalny"/>
    <w:link w:val="StopkaZnak"/>
    <w:uiPriority w:val="99"/>
    <w:rsid w:val="00E80D11"/>
    <w:pPr>
      <w:tabs>
        <w:tab w:val="center" w:pos="4536"/>
        <w:tab w:val="right" w:pos="9072"/>
      </w:tabs>
    </w:pPr>
    <w:rPr>
      <w:sz w:val="18"/>
    </w:rPr>
  </w:style>
  <w:style w:type="character" w:customStyle="1" w:styleId="StopkaZnak">
    <w:name w:val="Stopka Znak"/>
    <w:link w:val="Stopka"/>
    <w:uiPriority w:val="99"/>
    <w:locked/>
    <w:rsid w:val="00E80D11"/>
    <w:rPr>
      <w:rFonts w:ascii="Calibri" w:hAnsi="Calibri"/>
      <w:sz w:val="18"/>
    </w:rPr>
  </w:style>
  <w:style w:type="table" w:styleId="Tabela-Siatka">
    <w:name w:val="Table Grid"/>
    <w:basedOn w:val="Standardowy"/>
    <w:uiPriority w:val="39"/>
    <w:rsid w:val="0059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946A6"/>
    <w:pPr>
      <w:tabs>
        <w:tab w:val="center" w:pos="4536"/>
        <w:tab w:val="right" w:pos="9072"/>
      </w:tabs>
    </w:pPr>
  </w:style>
  <w:style w:type="character" w:customStyle="1" w:styleId="NagwekZnak">
    <w:name w:val="Nagłówek Znak"/>
    <w:link w:val="Nagwek"/>
    <w:uiPriority w:val="99"/>
    <w:locked/>
    <w:rsid w:val="00C86F8F"/>
    <w:rPr>
      <w:rFonts w:ascii="Calibri" w:hAnsi="Calibri" w:cs="Times New Roman"/>
      <w:sz w:val="22"/>
    </w:rPr>
  </w:style>
  <w:style w:type="paragraph" w:styleId="Tekstprzypisudolnego">
    <w:name w:val="footnote text"/>
    <w:basedOn w:val="Normalny"/>
    <w:link w:val="TekstprzypisudolnegoZnak"/>
    <w:uiPriority w:val="99"/>
    <w:semiHidden/>
    <w:rsid w:val="002C44B1"/>
  </w:style>
  <w:style w:type="character" w:customStyle="1" w:styleId="TekstprzypisudolnegoZnak">
    <w:name w:val="Tekst przypisu dolnego Znak"/>
    <w:link w:val="Tekstprzypisudolnego"/>
    <w:uiPriority w:val="99"/>
    <w:semiHidden/>
    <w:locked/>
    <w:rsid w:val="0043763B"/>
    <w:rPr>
      <w:rFonts w:ascii="Calibri" w:hAnsi="Calibri" w:cs="Times New Roman"/>
      <w:sz w:val="22"/>
    </w:rPr>
  </w:style>
  <w:style w:type="character" w:styleId="Odwoanieprzypisudolnego">
    <w:name w:val="footnote reference"/>
    <w:uiPriority w:val="99"/>
    <w:semiHidden/>
    <w:rsid w:val="002C44B1"/>
    <w:rPr>
      <w:rFonts w:ascii="Calibri" w:hAnsi="Calibri" w:cs="Times New Roman"/>
      <w:sz w:val="22"/>
      <w:vertAlign w:val="superscript"/>
    </w:rPr>
  </w:style>
  <w:style w:type="paragraph" w:styleId="NormalnyWeb">
    <w:name w:val="Normal (Web)"/>
    <w:basedOn w:val="Normalny"/>
    <w:rsid w:val="00E649C1"/>
    <w:pPr>
      <w:spacing w:before="100" w:beforeAutospacing="1" w:after="119"/>
    </w:pPr>
  </w:style>
  <w:style w:type="character" w:styleId="Odwoaniedokomentarza">
    <w:name w:val="annotation reference"/>
    <w:uiPriority w:val="99"/>
    <w:rsid w:val="00074DE8"/>
    <w:rPr>
      <w:rFonts w:ascii="Calibri" w:hAnsi="Calibri" w:cs="Times New Roman"/>
      <w:sz w:val="16"/>
    </w:rPr>
  </w:style>
  <w:style w:type="paragraph" w:styleId="Tekstkomentarza">
    <w:name w:val="annotation text"/>
    <w:basedOn w:val="Normalny"/>
    <w:link w:val="TekstkomentarzaZnak"/>
    <w:uiPriority w:val="99"/>
    <w:rsid w:val="00074DE8"/>
  </w:style>
  <w:style w:type="character" w:customStyle="1" w:styleId="TekstkomentarzaZnak">
    <w:name w:val="Tekst komentarza Znak"/>
    <w:link w:val="Tekstkomentarza"/>
    <w:uiPriority w:val="99"/>
    <w:locked/>
    <w:rsid w:val="0043763B"/>
    <w:rPr>
      <w:rFonts w:ascii="Calibri" w:hAnsi="Calibri" w:cs="Times New Roman"/>
      <w:sz w:val="22"/>
    </w:rPr>
  </w:style>
  <w:style w:type="paragraph" w:styleId="Tematkomentarza">
    <w:name w:val="annotation subject"/>
    <w:basedOn w:val="Tekstkomentarza"/>
    <w:next w:val="Tekstkomentarza"/>
    <w:link w:val="TematkomentarzaZnak"/>
    <w:uiPriority w:val="99"/>
    <w:semiHidden/>
    <w:rsid w:val="00074DE8"/>
    <w:rPr>
      <w:b/>
      <w:bCs/>
    </w:rPr>
  </w:style>
  <w:style w:type="character" w:customStyle="1" w:styleId="TematkomentarzaZnak">
    <w:name w:val="Temat komentarza Znak"/>
    <w:link w:val="Tematkomentarza"/>
    <w:uiPriority w:val="99"/>
    <w:semiHidden/>
    <w:locked/>
    <w:rsid w:val="00385A01"/>
    <w:rPr>
      <w:rFonts w:ascii="Calibri" w:hAnsi="Calibri" w:cs="Times New Roman"/>
      <w:b/>
      <w:bCs/>
      <w:sz w:val="22"/>
    </w:rPr>
  </w:style>
  <w:style w:type="paragraph" w:styleId="Tekstdymka">
    <w:name w:val="Balloon Text"/>
    <w:basedOn w:val="Normalny"/>
    <w:link w:val="TekstdymkaZnak"/>
    <w:uiPriority w:val="99"/>
    <w:semiHidden/>
    <w:rsid w:val="00074DE8"/>
    <w:rPr>
      <w:rFonts w:ascii="Tahoma" w:hAnsi="Tahoma" w:cs="Tahoma"/>
      <w:sz w:val="16"/>
      <w:szCs w:val="16"/>
    </w:rPr>
  </w:style>
  <w:style w:type="character" w:customStyle="1" w:styleId="TekstdymkaZnak">
    <w:name w:val="Tekst dymka Znak"/>
    <w:link w:val="Tekstdymka"/>
    <w:uiPriority w:val="99"/>
    <w:semiHidden/>
    <w:locked/>
    <w:rsid w:val="00385A01"/>
    <w:rPr>
      <w:rFonts w:ascii="Segoe UI" w:hAnsi="Segoe UI" w:cs="Segoe UI"/>
      <w:sz w:val="18"/>
      <w:szCs w:val="18"/>
    </w:rPr>
  </w:style>
  <w:style w:type="character" w:styleId="Numerstrony">
    <w:name w:val="page number"/>
    <w:uiPriority w:val="99"/>
    <w:rsid w:val="00074DE8"/>
    <w:rPr>
      <w:rFonts w:ascii="Calibri" w:hAnsi="Calibri" w:cs="Times New Roman"/>
      <w:sz w:val="22"/>
    </w:rPr>
  </w:style>
  <w:style w:type="paragraph" w:styleId="Tekstpodstawowy2">
    <w:name w:val="Body Text 2"/>
    <w:basedOn w:val="Normalny"/>
    <w:link w:val="Tekstpodstawowy2Znak"/>
    <w:uiPriority w:val="99"/>
    <w:rsid w:val="00E80D11"/>
  </w:style>
  <w:style w:type="character" w:customStyle="1" w:styleId="Tekstpodstawowy2Znak">
    <w:name w:val="Tekst podstawowy 2 Znak"/>
    <w:basedOn w:val="Domylnaczcionkaakapitu"/>
    <w:link w:val="Tekstpodstawowy2"/>
    <w:uiPriority w:val="99"/>
    <w:locked/>
    <w:rsid w:val="00E80D11"/>
    <w:rPr>
      <w:rFonts w:ascii="Calibri" w:hAnsi="Calibri"/>
      <w:sz w:val="22"/>
    </w:rPr>
  </w:style>
  <w:style w:type="paragraph" w:styleId="Akapitzlist">
    <w:name w:val="List Paragraph"/>
    <w:aliases w:val="Liste à puces retrait droite,lp1,Preambuła,Tytuły,Wykres"/>
    <w:basedOn w:val="Normalny"/>
    <w:link w:val="AkapitzlistZnak"/>
    <w:uiPriority w:val="34"/>
    <w:qFormat/>
    <w:rsid w:val="0043763B"/>
    <w:pPr>
      <w:spacing w:after="160" w:line="259" w:lineRule="auto"/>
      <w:ind w:left="720"/>
      <w:contextualSpacing/>
    </w:pPr>
    <w:rPr>
      <w:szCs w:val="22"/>
      <w:lang w:eastAsia="en-US"/>
    </w:rPr>
  </w:style>
  <w:style w:type="paragraph" w:styleId="Poprawka">
    <w:name w:val="Revision"/>
    <w:hidden/>
    <w:uiPriority w:val="99"/>
    <w:semiHidden/>
    <w:rsid w:val="003C2DDB"/>
  </w:style>
  <w:style w:type="paragraph" w:styleId="Tekstprzypisukocowego">
    <w:name w:val="endnote text"/>
    <w:basedOn w:val="Normalny"/>
    <w:link w:val="TekstprzypisukocowegoZnak"/>
    <w:uiPriority w:val="99"/>
    <w:rsid w:val="00E80D11"/>
    <w:rPr>
      <w:sz w:val="18"/>
    </w:rPr>
  </w:style>
  <w:style w:type="character" w:customStyle="1" w:styleId="TekstprzypisukocowegoZnak">
    <w:name w:val="Tekst przypisu końcowego Znak"/>
    <w:link w:val="Tekstprzypisukocowego"/>
    <w:uiPriority w:val="99"/>
    <w:locked/>
    <w:rsid w:val="00E80D11"/>
    <w:rPr>
      <w:rFonts w:ascii="Calibri" w:hAnsi="Calibri"/>
      <w:sz w:val="18"/>
    </w:rPr>
  </w:style>
  <w:style w:type="paragraph" w:styleId="Indeks1">
    <w:name w:val="index 1"/>
    <w:basedOn w:val="Normalny"/>
    <w:next w:val="Normalny"/>
    <w:autoRedefine/>
    <w:uiPriority w:val="99"/>
    <w:rsid w:val="001A4600"/>
    <w:pPr>
      <w:ind w:left="200" w:hanging="200"/>
    </w:pPr>
  </w:style>
  <w:style w:type="character" w:styleId="Odwoanieprzypisukocowego">
    <w:name w:val="endnote reference"/>
    <w:uiPriority w:val="99"/>
    <w:rsid w:val="001A4600"/>
    <w:rPr>
      <w:rFonts w:ascii="Calibri" w:hAnsi="Calibri" w:cs="Times New Roman"/>
      <w:sz w:val="22"/>
      <w:vertAlign w:val="superscript"/>
    </w:rPr>
  </w:style>
  <w:style w:type="paragraph" w:styleId="Legenda">
    <w:name w:val="caption"/>
    <w:basedOn w:val="Normalny"/>
    <w:next w:val="Normalny"/>
    <w:uiPriority w:val="35"/>
    <w:semiHidden/>
    <w:unhideWhenUsed/>
    <w:qFormat/>
    <w:rsid w:val="005B1571"/>
    <w:pPr>
      <w:spacing w:after="200"/>
    </w:pPr>
    <w:rPr>
      <w:i/>
      <w:iCs/>
      <w:color w:val="44546A"/>
      <w:sz w:val="18"/>
      <w:szCs w:val="18"/>
    </w:rPr>
  </w:style>
  <w:style w:type="paragraph" w:styleId="Nagwekspisutreci">
    <w:name w:val="TOC Heading"/>
    <w:basedOn w:val="Tekstpodstawowy"/>
    <w:next w:val="Normalny"/>
    <w:uiPriority w:val="39"/>
    <w:unhideWhenUsed/>
    <w:qFormat/>
    <w:rsid w:val="00626397"/>
    <w:pPr>
      <w:keepLines/>
      <w:spacing w:line="259" w:lineRule="auto"/>
    </w:pPr>
    <w:rPr>
      <w:bCs/>
    </w:rPr>
  </w:style>
  <w:style w:type="paragraph" w:styleId="Spistreci1">
    <w:name w:val="toc 1"/>
    <w:basedOn w:val="Normalny"/>
    <w:next w:val="Tekstpodstawowy"/>
    <w:autoRedefine/>
    <w:uiPriority w:val="39"/>
    <w:unhideWhenUsed/>
    <w:rsid w:val="004C1A1B"/>
    <w:pPr>
      <w:spacing w:before="120" w:after="0"/>
      <w:jc w:val="left"/>
    </w:pPr>
    <w:rPr>
      <w:b/>
      <w:bCs/>
      <w:iCs/>
      <w:color w:val="233D81"/>
      <w:sz w:val="24"/>
    </w:rPr>
  </w:style>
  <w:style w:type="paragraph" w:styleId="Spistreci2">
    <w:name w:val="toc 2"/>
    <w:basedOn w:val="Tekstpodstawowy"/>
    <w:next w:val="Tekstpodstawowy"/>
    <w:autoRedefine/>
    <w:uiPriority w:val="39"/>
    <w:unhideWhenUsed/>
    <w:rsid w:val="002E1963"/>
    <w:pPr>
      <w:spacing w:before="120" w:after="0"/>
      <w:ind w:left="220"/>
      <w:jc w:val="left"/>
    </w:pPr>
    <w:rPr>
      <w:bCs/>
      <w:szCs w:val="22"/>
    </w:rPr>
  </w:style>
  <w:style w:type="paragraph" w:styleId="Spistreci3">
    <w:name w:val="toc 3"/>
    <w:basedOn w:val="Normalny"/>
    <w:next w:val="Normalny"/>
    <w:autoRedefine/>
    <w:uiPriority w:val="39"/>
    <w:unhideWhenUsed/>
    <w:rsid w:val="005A7559"/>
    <w:pPr>
      <w:spacing w:after="0"/>
      <w:ind w:left="440"/>
      <w:jc w:val="left"/>
    </w:pPr>
    <w:rPr>
      <w:sz w:val="20"/>
      <w:szCs w:val="20"/>
    </w:rPr>
  </w:style>
  <w:style w:type="character" w:styleId="Hipercze">
    <w:name w:val="Hyperlink"/>
    <w:uiPriority w:val="99"/>
    <w:unhideWhenUsed/>
    <w:rsid w:val="001D7CD2"/>
    <w:rPr>
      <w:rFonts w:ascii="Calibri" w:hAnsi="Calibri" w:cs="Times New Roman"/>
      <w:color w:val="0563C1"/>
      <w:sz w:val="22"/>
      <w:u w:val="single"/>
    </w:rPr>
  </w:style>
  <w:style w:type="paragraph" w:styleId="Spistreci4">
    <w:name w:val="toc 4"/>
    <w:basedOn w:val="Normalny"/>
    <w:next w:val="Normalny"/>
    <w:autoRedefine/>
    <w:uiPriority w:val="39"/>
    <w:unhideWhenUsed/>
    <w:rsid w:val="00BC1ACE"/>
    <w:pPr>
      <w:spacing w:after="0"/>
      <w:ind w:left="660"/>
      <w:jc w:val="left"/>
    </w:pPr>
    <w:rPr>
      <w:sz w:val="20"/>
      <w:szCs w:val="20"/>
    </w:rPr>
  </w:style>
  <w:style w:type="paragraph" w:styleId="Spistreci5">
    <w:name w:val="toc 5"/>
    <w:basedOn w:val="Normalny"/>
    <w:next w:val="Normalny"/>
    <w:autoRedefine/>
    <w:uiPriority w:val="39"/>
    <w:unhideWhenUsed/>
    <w:rsid w:val="001D7CD2"/>
    <w:pPr>
      <w:spacing w:after="0"/>
      <w:ind w:left="880"/>
      <w:jc w:val="left"/>
    </w:pPr>
    <w:rPr>
      <w:sz w:val="20"/>
      <w:szCs w:val="20"/>
    </w:rPr>
  </w:style>
  <w:style w:type="paragraph" w:styleId="Spistreci6">
    <w:name w:val="toc 6"/>
    <w:basedOn w:val="Normalny"/>
    <w:next w:val="Normalny"/>
    <w:autoRedefine/>
    <w:uiPriority w:val="39"/>
    <w:unhideWhenUsed/>
    <w:rsid w:val="001D7CD2"/>
    <w:pPr>
      <w:spacing w:after="0"/>
      <w:ind w:left="1100"/>
      <w:jc w:val="left"/>
    </w:pPr>
    <w:rPr>
      <w:sz w:val="20"/>
      <w:szCs w:val="20"/>
    </w:rPr>
  </w:style>
  <w:style w:type="paragraph" w:styleId="Spistreci7">
    <w:name w:val="toc 7"/>
    <w:basedOn w:val="Normalny"/>
    <w:next w:val="Normalny"/>
    <w:autoRedefine/>
    <w:uiPriority w:val="39"/>
    <w:unhideWhenUsed/>
    <w:rsid w:val="001D7CD2"/>
    <w:pPr>
      <w:spacing w:after="0"/>
      <w:ind w:left="1320"/>
      <w:jc w:val="left"/>
    </w:pPr>
    <w:rPr>
      <w:sz w:val="20"/>
      <w:szCs w:val="20"/>
    </w:rPr>
  </w:style>
  <w:style w:type="paragraph" w:styleId="Spistreci8">
    <w:name w:val="toc 8"/>
    <w:basedOn w:val="Normalny"/>
    <w:next w:val="Normalny"/>
    <w:autoRedefine/>
    <w:uiPriority w:val="39"/>
    <w:unhideWhenUsed/>
    <w:rsid w:val="001D7CD2"/>
    <w:pPr>
      <w:spacing w:after="0"/>
      <w:ind w:left="1540"/>
      <w:jc w:val="left"/>
    </w:pPr>
    <w:rPr>
      <w:sz w:val="20"/>
      <w:szCs w:val="20"/>
    </w:rPr>
  </w:style>
  <w:style w:type="paragraph" w:styleId="Spistreci9">
    <w:name w:val="toc 9"/>
    <w:basedOn w:val="Normalny"/>
    <w:next w:val="Normalny"/>
    <w:autoRedefine/>
    <w:uiPriority w:val="39"/>
    <w:unhideWhenUsed/>
    <w:rsid w:val="001D7CD2"/>
    <w:pPr>
      <w:spacing w:after="0"/>
      <w:ind w:left="1760"/>
      <w:jc w:val="left"/>
    </w:pPr>
    <w:rPr>
      <w:sz w:val="20"/>
      <w:szCs w:val="20"/>
    </w:rPr>
  </w:style>
  <w:style w:type="character" w:styleId="Uwydatnienie">
    <w:name w:val="Emphasis"/>
    <w:uiPriority w:val="20"/>
    <w:qFormat/>
    <w:rsid w:val="00626397"/>
    <w:rPr>
      <w:rFonts w:ascii="Consolas" w:hAnsi="Consolas" w:cs="Times New Roman"/>
      <w:i/>
      <w:iCs/>
      <w:sz w:val="21"/>
      <w:szCs w:val="21"/>
    </w:rPr>
  </w:style>
  <w:style w:type="paragraph" w:styleId="Zwykytekst">
    <w:name w:val="Plain Text"/>
    <w:basedOn w:val="Normalny"/>
    <w:link w:val="ZwykytekstZnak"/>
    <w:uiPriority w:val="99"/>
    <w:semiHidden/>
    <w:unhideWhenUsed/>
    <w:rsid w:val="00626397"/>
    <w:rPr>
      <w:rFonts w:ascii="Consolas" w:hAnsi="Consolas"/>
      <w:sz w:val="21"/>
      <w:szCs w:val="21"/>
    </w:rPr>
  </w:style>
  <w:style w:type="character" w:customStyle="1" w:styleId="ZwykytekstZnak">
    <w:name w:val="Zwykły tekst Znak"/>
    <w:link w:val="Zwykytekst"/>
    <w:uiPriority w:val="99"/>
    <w:semiHidden/>
    <w:locked/>
    <w:rsid w:val="00626397"/>
    <w:rPr>
      <w:rFonts w:ascii="Consolas" w:hAnsi="Consolas" w:cs="Times New Roman"/>
      <w:sz w:val="21"/>
      <w:szCs w:val="21"/>
    </w:rPr>
  </w:style>
  <w:style w:type="paragraph" w:styleId="Tekstpodstawowy">
    <w:name w:val="Body Text"/>
    <w:basedOn w:val="Normalny"/>
    <w:link w:val="TekstpodstawowyZnak"/>
    <w:uiPriority w:val="99"/>
    <w:unhideWhenUsed/>
    <w:rsid w:val="00E80D11"/>
  </w:style>
  <w:style w:type="character" w:customStyle="1" w:styleId="TekstpodstawowyZnak">
    <w:name w:val="Tekst podstawowy Znak"/>
    <w:basedOn w:val="Domylnaczcionkaakapitu"/>
    <w:link w:val="Tekstpodstawowy"/>
    <w:uiPriority w:val="99"/>
    <w:locked/>
    <w:rsid w:val="00E80D11"/>
    <w:rPr>
      <w:rFonts w:ascii="Calibri" w:hAnsi="Calibri"/>
      <w:sz w:val="22"/>
    </w:rPr>
  </w:style>
  <w:style w:type="character" w:customStyle="1" w:styleId="h1">
    <w:name w:val="h1"/>
    <w:rsid w:val="00916C3D"/>
    <w:rPr>
      <w:rFonts w:ascii="Calibri" w:hAnsi="Calibri" w:cs="Times New Roman"/>
      <w:sz w:val="22"/>
    </w:rPr>
  </w:style>
  <w:style w:type="paragraph" w:customStyle="1" w:styleId="zaacznik">
    <w:name w:val="załacznik"/>
    <w:basedOn w:val="Stopka"/>
    <w:qFormat/>
    <w:rsid w:val="004F2EBD"/>
    <w:pPr>
      <w:spacing w:before="40" w:after="0" w:line="276" w:lineRule="auto"/>
      <w:jc w:val="right"/>
    </w:pPr>
    <w:rPr>
      <w:sz w:val="22"/>
      <w:szCs w:val="20"/>
    </w:rPr>
  </w:style>
  <w:style w:type="paragraph" w:customStyle="1" w:styleId="PKA-STRONA1">
    <w:name w:val="PKA- STRONA 1"/>
    <w:basedOn w:val="Normalny"/>
    <w:qFormat/>
    <w:rsid w:val="00915144"/>
    <w:pPr>
      <w:spacing w:after="0"/>
      <w:ind w:left="2268"/>
    </w:pPr>
    <w:rPr>
      <w:rFonts w:cs="Arial"/>
      <w:b/>
      <w:bCs/>
      <w:color w:val="243C80"/>
      <w:sz w:val="52"/>
      <w:szCs w:val="52"/>
    </w:rPr>
  </w:style>
  <w:style w:type="paragraph" w:customStyle="1" w:styleId="kryteria">
    <w:name w:val="kryteria"/>
    <w:basedOn w:val="Tekstkomentarza"/>
    <w:qFormat/>
    <w:rsid w:val="006E0858"/>
    <w:pPr>
      <w:numPr>
        <w:numId w:val="1"/>
      </w:numPr>
    </w:pPr>
    <w:rPr>
      <w:i/>
    </w:rPr>
  </w:style>
  <w:style w:type="paragraph" w:customStyle="1" w:styleId="PKA-przypisy">
    <w:name w:val="PKA- przypisy"/>
    <w:basedOn w:val="Normalny"/>
    <w:next w:val="Normalny"/>
    <w:qFormat/>
    <w:rsid w:val="008E4E4A"/>
    <w:pPr>
      <w:tabs>
        <w:tab w:val="left" w:pos="708"/>
      </w:tabs>
      <w:spacing w:before="280" w:after="240" w:line="360" w:lineRule="auto"/>
    </w:pPr>
    <w:rPr>
      <w:rFonts w:cs="Arial"/>
      <w:sz w:val="18"/>
      <w:szCs w:val="16"/>
    </w:rPr>
  </w:style>
  <w:style w:type="paragraph" w:customStyle="1" w:styleId="PKA-stopka">
    <w:name w:val="PKA-stopka"/>
    <w:basedOn w:val="Normalny"/>
    <w:qFormat/>
    <w:rsid w:val="007F010E"/>
    <w:pPr>
      <w:tabs>
        <w:tab w:val="left" w:pos="708"/>
      </w:tabs>
      <w:spacing w:before="40" w:after="0" w:line="276" w:lineRule="auto"/>
      <w:jc w:val="center"/>
    </w:pPr>
    <w:rPr>
      <w:rFonts w:cs="Arial"/>
      <w:color w:val="243C80"/>
      <w:sz w:val="16"/>
      <w:szCs w:val="16"/>
    </w:rPr>
  </w:style>
  <w:style w:type="paragraph" w:customStyle="1" w:styleId="PKA-wyroznienia">
    <w:name w:val="PKA-wyroznienia"/>
    <w:basedOn w:val="Normalny"/>
    <w:rsid w:val="00E67B98"/>
    <w:pPr>
      <w:spacing w:before="240" w:after="240"/>
    </w:pPr>
    <w:rPr>
      <w:rFonts w:cs="Calibri"/>
      <w:b/>
      <w:szCs w:val="22"/>
    </w:rPr>
  </w:style>
  <w:style w:type="character" w:customStyle="1" w:styleId="cf01">
    <w:name w:val="cf01"/>
    <w:basedOn w:val="Domylnaczcionkaakapitu"/>
    <w:rsid w:val="0056342D"/>
    <w:rPr>
      <w:rFonts w:ascii="Segoe UI" w:hAnsi="Segoe UI" w:cs="Segoe UI" w:hint="default"/>
      <w:sz w:val="18"/>
      <w:szCs w:val="18"/>
    </w:rPr>
  </w:style>
  <w:style w:type="paragraph" w:customStyle="1" w:styleId="pf0">
    <w:name w:val="pf0"/>
    <w:basedOn w:val="Normalny"/>
    <w:rsid w:val="0056342D"/>
    <w:pPr>
      <w:spacing w:before="100" w:beforeAutospacing="1" w:after="100" w:afterAutospacing="1"/>
      <w:jc w:val="left"/>
    </w:pPr>
    <w:rPr>
      <w:rFonts w:ascii="Times New Roman" w:hAnsi="Times New Roman"/>
      <w:sz w:val="24"/>
    </w:rPr>
  </w:style>
  <w:style w:type="paragraph" w:customStyle="1" w:styleId="PDTekstakapitu">
    <w:name w:val="PD Tekst akapitu"/>
    <w:basedOn w:val="Normalny"/>
    <w:qFormat/>
    <w:rsid w:val="00531FFC"/>
    <w:pPr>
      <w:spacing w:after="0" w:line="360" w:lineRule="auto"/>
      <w:ind w:firstLine="567"/>
    </w:pPr>
    <w:rPr>
      <w:rFonts w:eastAsia="Calibri"/>
      <w:sz w:val="24"/>
      <w:szCs w:val="22"/>
      <w:lang w:eastAsia="en-US"/>
    </w:rPr>
  </w:style>
  <w:style w:type="character" w:customStyle="1" w:styleId="AkapitzlistZnak">
    <w:name w:val="Akapit z listą Znak"/>
    <w:aliases w:val="Liste à puces retrait droite Znak,lp1 Znak,Preambuła Znak,Tytuły Znak,Wykres Znak"/>
    <w:link w:val="Akapitzlist"/>
    <w:uiPriority w:val="34"/>
    <w:qFormat/>
    <w:locked/>
    <w:rsid w:val="008E0257"/>
    <w:rPr>
      <w:rFonts w:ascii="Calibri" w:hAnsi="Calibri"/>
      <w:sz w:val="22"/>
      <w:szCs w:val="22"/>
      <w:lang w:eastAsia="en-US"/>
    </w:rPr>
  </w:style>
  <w:style w:type="character" w:styleId="Nierozpoznanawzmianka">
    <w:name w:val="Unresolved Mention"/>
    <w:basedOn w:val="Domylnaczcionkaakapitu"/>
    <w:uiPriority w:val="99"/>
    <w:semiHidden/>
    <w:unhideWhenUsed/>
    <w:rsid w:val="00AC6221"/>
    <w:rPr>
      <w:color w:val="605E5C"/>
      <w:shd w:val="clear" w:color="auto" w:fill="E1DFDD"/>
    </w:rPr>
  </w:style>
  <w:style w:type="character" w:styleId="Pogrubienie">
    <w:name w:val="Strong"/>
    <w:basedOn w:val="Domylnaczcionkaakapitu"/>
    <w:uiPriority w:val="22"/>
    <w:qFormat/>
    <w:rsid w:val="00817F8D"/>
    <w:rPr>
      <w:b/>
      <w:bCs/>
    </w:rPr>
  </w:style>
  <w:style w:type="character" w:customStyle="1" w:styleId="Nagwek6Znak">
    <w:name w:val="Nagłówek 6 Znak"/>
    <w:basedOn w:val="Domylnaczcionkaakapitu"/>
    <w:link w:val="Nagwek6"/>
    <w:semiHidden/>
    <w:rsid w:val="001D664D"/>
    <w:rPr>
      <w:rFonts w:asciiTheme="majorHAnsi" w:eastAsiaTheme="majorEastAsia" w:hAnsiTheme="majorHAnsi" w:cstheme="majorBidi"/>
      <w:color w:val="1F3763" w:themeColor="accent1" w:themeShade="7F"/>
      <w:sz w:val="22"/>
      <w:szCs w:val="24"/>
    </w:rPr>
  </w:style>
  <w:style w:type="character" w:styleId="UyteHipercze">
    <w:name w:val="FollowedHyperlink"/>
    <w:basedOn w:val="Domylnaczcionkaakapitu"/>
    <w:rsid w:val="003401A9"/>
    <w:rPr>
      <w:color w:val="954F72" w:themeColor="followedHyperlink"/>
      <w:u w:val="single"/>
    </w:rPr>
  </w:style>
  <w:style w:type="character" w:customStyle="1" w:styleId="hps">
    <w:name w:val="hps"/>
    <w:basedOn w:val="Domylnaczcionkaakapitu"/>
    <w:rsid w:val="004D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42447">
      <w:bodyDiv w:val="1"/>
      <w:marLeft w:val="0"/>
      <w:marRight w:val="0"/>
      <w:marTop w:val="0"/>
      <w:marBottom w:val="0"/>
      <w:divBdr>
        <w:top w:val="none" w:sz="0" w:space="0" w:color="auto"/>
        <w:left w:val="none" w:sz="0" w:space="0" w:color="auto"/>
        <w:bottom w:val="none" w:sz="0" w:space="0" w:color="auto"/>
        <w:right w:val="none" w:sz="0" w:space="0" w:color="auto"/>
      </w:divBdr>
    </w:div>
    <w:div w:id="670107044">
      <w:bodyDiv w:val="1"/>
      <w:marLeft w:val="0"/>
      <w:marRight w:val="0"/>
      <w:marTop w:val="0"/>
      <w:marBottom w:val="0"/>
      <w:divBdr>
        <w:top w:val="none" w:sz="0" w:space="0" w:color="auto"/>
        <w:left w:val="none" w:sz="0" w:space="0" w:color="auto"/>
        <w:bottom w:val="none" w:sz="0" w:space="0" w:color="auto"/>
        <w:right w:val="none" w:sz="0" w:space="0" w:color="auto"/>
      </w:divBdr>
    </w:div>
    <w:div w:id="969476869">
      <w:bodyDiv w:val="1"/>
      <w:marLeft w:val="0"/>
      <w:marRight w:val="0"/>
      <w:marTop w:val="0"/>
      <w:marBottom w:val="0"/>
      <w:divBdr>
        <w:top w:val="none" w:sz="0" w:space="0" w:color="auto"/>
        <w:left w:val="none" w:sz="0" w:space="0" w:color="auto"/>
        <w:bottom w:val="none" w:sz="0" w:space="0" w:color="auto"/>
        <w:right w:val="none" w:sz="0" w:space="0" w:color="auto"/>
      </w:divBdr>
    </w:div>
    <w:div w:id="1316564576">
      <w:bodyDiv w:val="1"/>
      <w:marLeft w:val="0"/>
      <w:marRight w:val="0"/>
      <w:marTop w:val="0"/>
      <w:marBottom w:val="0"/>
      <w:divBdr>
        <w:top w:val="none" w:sz="0" w:space="0" w:color="auto"/>
        <w:left w:val="none" w:sz="0" w:space="0" w:color="auto"/>
        <w:bottom w:val="none" w:sz="0" w:space="0" w:color="auto"/>
        <w:right w:val="none" w:sz="0" w:space="0" w:color="auto"/>
      </w:divBdr>
    </w:div>
    <w:div w:id="1581449988">
      <w:marLeft w:val="0"/>
      <w:marRight w:val="0"/>
      <w:marTop w:val="0"/>
      <w:marBottom w:val="0"/>
      <w:divBdr>
        <w:top w:val="none" w:sz="0" w:space="0" w:color="auto"/>
        <w:left w:val="none" w:sz="0" w:space="0" w:color="auto"/>
        <w:bottom w:val="none" w:sz="0" w:space="0" w:color="auto"/>
        <w:right w:val="none" w:sz="0" w:space="0" w:color="auto"/>
      </w:divBdr>
    </w:div>
    <w:div w:id="1581449989">
      <w:marLeft w:val="0"/>
      <w:marRight w:val="0"/>
      <w:marTop w:val="0"/>
      <w:marBottom w:val="0"/>
      <w:divBdr>
        <w:top w:val="none" w:sz="0" w:space="0" w:color="auto"/>
        <w:left w:val="none" w:sz="0" w:space="0" w:color="auto"/>
        <w:bottom w:val="none" w:sz="0" w:space="0" w:color="auto"/>
        <w:right w:val="none" w:sz="0" w:space="0" w:color="auto"/>
      </w:divBdr>
    </w:div>
    <w:div w:id="1581449990">
      <w:marLeft w:val="0"/>
      <w:marRight w:val="0"/>
      <w:marTop w:val="0"/>
      <w:marBottom w:val="0"/>
      <w:divBdr>
        <w:top w:val="none" w:sz="0" w:space="0" w:color="auto"/>
        <w:left w:val="none" w:sz="0" w:space="0" w:color="auto"/>
        <w:bottom w:val="none" w:sz="0" w:space="0" w:color="auto"/>
        <w:right w:val="none" w:sz="0" w:space="0" w:color="auto"/>
      </w:divBdr>
    </w:div>
    <w:div w:id="1581449991">
      <w:marLeft w:val="0"/>
      <w:marRight w:val="0"/>
      <w:marTop w:val="0"/>
      <w:marBottom w:val="0"/>
      <w:divBdr>
        <w:top w:val="none" w:sz="0" w:space="0" w:color="auto"/>
        <w:left w:val="none" w:sz="0" w:space="0" w:color="auto"/>
        <w:bottom w:val="none" w:sz="0" w:space="0" w:color="auto"/>
        <w:right w:val="none" w:sz="0" w:space="0" w:color="auto"/>
      </w:divBdr>
    </w:div>
    <w:div w:id="1581449992">
      <w:marLeft w:val="0"/>
      <w:marRight w:val="0"/>
      <w:marTop w:val="0"/>
      <w:marBottom w:val="0"/>
      <w:divBdr>
        <w:top w:val="none" w:sz="0" w:space="0" w:color="auto"/>
        <w:left w:val="none" w:sz="0" w:space="0" w:color="auto"/>
        <w:bottom w:val="none" w:sz="0" w:space="0" w:color="auto"/>
        <w:right w:val="none" w:sz="0" w:space="0" w:color="auto"/>
      </w:divBdr>
    </w:div>
    <w:div w:id="1581449993">
      <w:marLeft w:val="0"/>
      <w:marRight w:val="0"/>
      <w:marTop w:val="0"/>
      <w:marBottom w:val="0"/>
      <w:divBdr>
        <w:top w:val="none" w:sz="0" w:space="0" w:color="auto"/>
        <w:left w:val="none" w:sz="0" w:space="0" w:color="auto"/>
        <w:bottom w:val="none" w:sz="0" w:space="0" w:color="auto"/>
        <w:right w:val="none" w:sz="0" w:space="0" w:color="auto"/>
      </w:divBdr>
    </w:div>
    <w:div w:id="1581449994">
      <w:marLeft w:val="0"/>
      <w:marRight w:val="0"/>
      <w:marTop w:val="0"/>
      <w:marBottom w:val="0"/>
      <w:divBdr>
        <w:top w:val="none" w:sz="0" w:space="0" w:color="auto"/>
        <w:left w:val="none" w:sz="0" w:space="0" w:color="auto"/>
        <w:bottom w:val="none" w:sz="0" w:space="0" w:color="auto"/>
        <w:right w:val="none" w:sz="0" w:space="0" w:color="auto"/>
      </w:divBdr>
    </w:div>
    <w:div w:id="1581449995">
      <w:marLeft w:val="0"/>
      <w:marRight w:val="0"/>
      <w:marTop w:val="0"/>
      <w:marBottom w:val="0"/>
      <w:divBdr>
        <w:top w:val="none" w:sz="0" w:space="0" w:color="auto"/>
        <w:left w:val="none" w:sz="0" w:space="0" w:color="auto"/>
        <w:bottom w:val="none" w:sz="0" w:space="0" w:color="auto"/>
        <w:right w:val="none" w:sz="0" w:space="0" w:color="auto"/>
      </w:divBdr>
    </w:div>
    <w:div w:id="1644121082">
      <w:bodyDiv w:val="1"/>
      <w:marLeft w:val="0"/>
      <w:marRight w:val="0"/>
      <w:marTop w:val="0"/>
      <w:marBottom w:val="0"/>
      <w:divBdr>
        <w:top w:val="none" w:sz="0" w:space="0" w:color="auto"/>
        <w:left w:val="none" w:sz="0" w:space="0" w:color="auto"/>
        <w:bottom w:val="none" w:sz="0" w:space="0" w:color="auto"/>
        <w:right w:val="none" w:sz="0" w:space="0" w:color="auto"/>
      </w:divBdr>
    </w:div>
    <w:div w:id="1662655006">
      <w:bodyDiv w:val="1"/>
      <w:marLeft w:val="0"/>
      <w:marRight w:val="0"/>
      <w:marTop w:val="0"/>
      <w:marBottom w:val="0"/>
      <w:divBdr>
        <w:top w:val="none" w:sz="0" w:space="0" w:color="auto"/>
        <w:left w:val="none" w:sz="0" w:space="0" w:color="auto"/>
        <w:bottom w:val="none" w:sz="0" w:space="0" w:color="auto"/>
        <w:right w:val="none" w:sz="0" w:space="0" w:color="auto"/>
      </w:divBdr>
    </w:div>
    <w:div w:id="1984117848">
      <w:bodyDiv w:val="1"/>
      <w:marLeft w:val="0"/>
      <w:marRight w:val="0"/>
      <w:marTop w:val="0"/>
      <w:marBottom w:val="0"/>
      <w:divBdr>
        <w:top w:val="none" w:sz="0" w:space="0" w:color="auto"/>
        <w:left w:val="none" w:sz="0" w:space="0" w:color="auto"/>
        <w:bottom w:val="none" w:sz="0" w:space="0" w:color="auto"/>
        <w:right w:val="none" w:sz="0" w:space="0" w:color="auto"/>
      </w:divBdr>
      <w:divsChild>
        <w:div w:id="1924222828">
          <w:marLeft w:val="0"/>
          <w:marRight w:val="0"/>
          <w:marTop w:val="0"/>
          <w:marBottom w:val="0"/>
          <w:divBdr>
            <w:top w:val="none" w:sz="0" w:space="0" w:color="auto"/>
            <w:left w:val="none" w:sz="0" w:space="0" w:color="auto"/>
            <w:bottom w:val="none" w:sz="0" w:space="0" w:color="auto"/>
            <w:right w:val="none" w:sz="0" w:space="0" w:color="auto"/>
          </w:divBdr>
        </w:div>
      </w:divsChild>
    </w:div>
    <w:div w:id="21134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koszalin.pl/wimie/kat/540/ksiega-jakosci" TargetMode="External"/><Relationship Id="rId18" Type="http://schemas.openxmlformats.org/officeDocument/2006/relationships/hyperlink" Target="https://tu.koszalin.pl/wimie/kat/609/zasady-dyplomowania" TargetMode="External"/><Relationship Id="rId26" Type="http://schemas.openxmlformats.org/officeDocument/2006/relationships/hyperlink" Target="https://www.tu.koszalin.pl/kat/439/swiadczenia-dla-studentow" TargetMode="External"/><Relationship Id="rId39" Type="http://schemas.openxmlformats.org/officeDocument/2006/relationships/hyperlink" Target="https://bip.tu.koszalin.pl" TargetMode="External"/><Relationship Id="rId21" Type="http://schemas.openxmlformats.org/officeDocument/2006/relationships/hyperlink" Target="https://tu.koszalin.pl/wimie/kat/531/wspolpraca-miedzynarodowa" TargetMode="External"/><Relationship Id="rId34" Type="http://schemas.openxmlformats.org/officeDocument/2006/relationships/hyperlink" Target="https://tu.koszalin.pl/wimie/kat/538/sprawozdania-z-ankietyzacji"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u.koszalin.pl/wimie/kat/540/ksiega-jakosci" TargetMode="External"/><Relationship Id="rId29" Type="http://schemas.openxmlformats.org/officeDocument/2006/relationships/hyperlink" Target="https://irk.politechnika.koszalin.pl/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u.koszalin.pl/wimie/kat/598/konkurs-stypendialny-energa-operator-sa" TargetMode="External"/><Relationship Id="rId32" Type="http://schemas.openxmlformats.org/officeDocument/2006/relationships/hyperlink" Target="https://tu.koszalin.pl/wimie/kat/540/ksiega-jakosci" TargetMode="External"/><Relationship Id="rId37" Type="http://schemas.openxmlformats.org/officeDocument/2006/relationships/hyperlink" Target="https://tu.koszalin.pl/wimie/kat/538/sprawozdania-z-ankietyzacji" TargetMode="External"/><Relationship Id="rId40" Type="http://schemas.openxmlformats.org/officeDocument/2006/relationships/hyperlink" Target="https://tu.koszalin.pl/wimie/kat/536/raport-samooceny"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u.koszalin.pl/wimie/kat/603/informacje-prawne" TargetMode="External"/><Relationship Id="rId23" Type="http://schemas.openxmlformats.org/officeDocument/2006/relationships/hyperlink" Target="https://www.tu.koszalin.pl/eu4dual/kat/1433/virtual-lab" TargetMode="External"/><Relationship Id="rId28" Type="http://schemas.openxmlformats.org/officeDocument/2006/relationships/hyperlink" Target="https://tu.koszalin.pl/wimie/kat/490/programy-studiow-ii-go-stopnia" TargetMode="External"/><Relationship Id="rId36" Type="http://schemas.openxmlformats.org/officeDocument/2006/relationships/hyperlink" Target="https://tu.koszalin.pl/wimie/kat/540/ksiega-jakosci" TargetMode="External"/><Relationship Id="rId10" Type="http://schemas.openxmlformats.org/officeDocument/2006/relationships/endnotes" Target="endnotes.xml"/><Relationship Id="rId19" Type="http://schemas.openxmlformats.org/officeDocument/2006/relationships/hyperlink" Target="https://tu.koszalin.pl/wimie/kat/609/zasady-dyplomowania" TargetMode="External"/><Relationship Id="rId31" Type="http://schemas.openxmlformats.org/officeDocument/2006/relationships/hyperlink" Target="https://tu.koszalin.pl/wimie/kat/607/praktyki" TargetMode="External"/><Relationship Id="rId44" Type="http://schemas.openxmlformats.org/officeDocument/2006/relationships/header" Target="header1.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koszalin.pl/wimie/kat/607/praktyki" TargetMode="External"/><Relationship Id="rId22" Type="http://schemas.openxmlformats.org/officeDocument/2006/relationships/hyperlink" Target="https://tu.koszalin.pl/wimie/kat/531/wspolpraca-miedzynarodowa" TargetMode="External"/><Relationship Id="rId27" Type="http://schemas.openxmlformats.org/officeDocument/2006/relationships/hyperlink" Target="https://tu.koszalin.pl/wimie" TargetMode="External"/><Relationship Id="rId30" Type="http://schemas.openxmlformats.org/officeDocument/2006/relationships/hyperlink" Target="https://tu.koszalin.pl/wimie/kat/609/zasady-dyplomowania" TargetMode="External"/><Relationship Id="rId35" Type="http://schemas.openxmlformats.org/officeDocument/2006/relationships/hyperlink" Target="https://tu.koszalin.pl/wimie/kat/875/sklad-rady"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u.koszalin.pl/wimie/kat/607/praktyki" TargetMode="External"/><Relationship Id="rId17" Type="http://schemas.openxmlformats.org/officeDocument/2006/relationships/hyperlink" Target="https://tu.koszalin.pl/wimie/kat/540/ksiega-jakosci" TargetMode="External"/><Relationship Id="rId25" Type="http://schemas.openxmlformats.org/officeDocument/2006/relationships/hyperlink" Target="https://tu.koszalin.pl/wimie/kat/1267/kola-naukowe" TargetMode="External"/><Relationship Id="rId33" Type="http://schemas.openxmlformats.org/officeDocument/2006/relationships/hyperlink" Target="https://tu.koszalin.pl/wimie/kat/541/analiza-i-ocena-procesu-dydaktycznego" TargetMode="External"/><Relationship Id="rId38" Type="http://schemas.openxmlformats.org/officeDocument/2006/relationships/hyperlink" Target="https://tu.koszalin.pl/wimie/kat/539/hospitacje" TargetMode="External"/><Relationship Id="rId46" Type="http://schemas.openxmlformats.org/officeDocument/2006/relationships/theme" Target="theme/theme1.xml"/><Relationship Id="rId20" Type="http://schemas.openxmlformats.org/officeDocument/2006/relationships/hyperlink" Target="https://tu.koszalin.pl/wimie/kat/603/informacje-prawne" TargetMode="External"/><Relationship Id="rId4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6" ma:contentTypeDescription="Utwórz nowy dokument." ma:contentTypeScope="" ma:versionID="83a8db7eb74fb32695c0ffa199edcef1">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6787bb11a97d43619719111f90ea7190"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884d8a-b7dc-45f0-a3af-cd62540a76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7832cb5-d2f7-4b2e-8875-07fb1be8cb55}" ma:internalName="TaxCatchAll" ma:showField="CatchAllData" ma:web="7af247ba-ef8a-468b-a17d-907c1bfc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08faa-a67d-4dc0-bff2-42f834524f9b">
      <Terms xmlns="http://schemas.microsoft.com/office/infopath/2007/PartnerControls"/>
    </lcf76f155ced4ddcb4097134ff3c332f>
    <TaxCatchAll xmlns="7af247ba-ef8a-468b-a17d-907c1bfc5c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6CC6-D664-4818-BC90-1EFCC7F9F076}">
  <ds:schemaRefs>
    <ds:schemaRef ds:uri="http://schemas.microsoft.com/sharepoint/v3/contenttype/forms"/>
  </ds:schemaRefs>
</ds:datastoreItem>
</file>

<file path=customXml/itemProps2.xml><?xml version="1.0" encoding="utf-8"?>
<ds:datastoreItem xmlns:ds="http://schemas.openxmlformats.org/officeDocument/2006/customXml" ds:itemID="{74E19FC1-A6CC-4D53-A1A5-6F7445B2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FD500-F9AA-468A-AA9C-943D8D9DDCA8}">
  <ds:schemaRefs>
    <ds:schemaRef ds:uri="http://schemas.microsoft.com/office/2006/metadata/properties"/>
    <ds:schemaRef ds:uri="http://schemas.microsoft.com/office/infopath/2007/PartnerControls"/>
    <ds:schemaRef ds:uri="a9008faa-a67d-4dc0-bff2-42f834524f9b"/>
    <ds:schemaRef ds:uri="7af247ba-ef8a-468b-a17d-907c1bfc5c78"/>
  </ds:schemaRefs>
</ds:datastoreItem>
</file>

<file path=customXml/itemProps4.xml><?xml version="1.0" encoding="utf-8"?>
<ds:datastoreItem xmlns:ds="http://schemas.openxmlformats.org/officeDocument/2006/customXml" ds:itemID="{2565B653-5F03-43FE-A696-38260245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59</Pages>
  <Words>27862</Words>
  <Characters>167175</Characters>
  <Application>Microsoft Office Word</Application>
  <DocSecurity>0</DocSecurity>
  <Lines>1393</Lines>
  <Paragraphs>389</Paragraphs>
  <ScaleCrop>false</ScaleCrop>
  <HeadingPairs>
    <vt:vector size="2" baseType="variant">
      <vt:variant>
        <vt:lpstr>Tytuł</vt:lpstr>
      </vt:variant>
      <vt:variant>
        <vt:i4>1</vt:i4>
      </vt:variant>
    </vt:vector>
  </HeadingPairs>
  <TitlesOfParts>
    <vt:vector size="1" baseType="lpstr">
      <vt:lpstr>WZÓR</vt:lpstr>
    </vt:vector>
  </TitlesOfParts>
  <Company>Microsoft</Company>
  <LinksUpToDate>false</LinksUpToDate>
  <CharactersWithSpaces>194648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wwrona</dc:creator>
  <cp:keywords/>
  <dc:description/>
  <cp:lastModifiedBy>Iwona MICHALSKA-POŻOGA</cp:lastModifiedBy>
  <cp:revision>238</cp:revision>
  <cp:lastPrinted>2016-12-09T10:16:00Z</cp:lastPrinted>
  <dcterms:created xsi:type="dcterms:W3CDTF">2023-08-13T18:16:00Z</dcterms:created>
  <dcterms:modified xsi:type="dcterms:W3CDTF">2025-10-26T23:05:00Z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y fmtid="{D5CDD505-2E9C-101B-9397-08002B2CF9AE}" pid="3" name="MediaServiceImageTags">
    <vt:lpwstr/>
  </property>
</Properties>
</file>