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89278" w14:textId="77777777" w:rsidR="00985B76" w:rsidRDefault="003B3B1C" w:rsidP="00985B76">
      <w:pPr>
        <w:spacing w:after="96" w:line="259" w:lineRule="auto"/>
        <w:ind w:left="173" w:firstLine="0"/>
        <w:rPr>
          <w:b/>
          <w:color w:val="4472C4"/>
          <w:sz w:val="32"/>
        </w:rPr>
      </w:pPr>
      <w:r>
        <w:rPr>
          <w:b/>
          <w:color w:val="4472C4"/>
          <w:sz w:val="32"/>
        </w:rPr>
        <w:t>Podręcznik użytkownika</w:t>
      </w:r>
      <w:r w:rsidR="00985B76">
        <w:rPr>
          <w:b/>
          <w:color w:val="4472C4"/>
          <w:sz w:val="32"/>
        </w:rPr>
        <w:t xml:space="preserve"> - </w:t>
      </w:r>
      <w:r>
        <w:rPr>
          <w:b/>
          <w:color w:val="4472C4"/>
          <w:sz w:val="32"/>
        </w:rPr>
        <w:t>platforma OLA</w:t>
      </w:r>
    </w:p>
    <w:p w14:paraId="5CE7D218" w14:textId="77777777" w:rsidR="00CC56AF" w:rsidRPr="00985B76" w:rsidRDefault="00985B76">
      <w:pPr>
        <w:spacing w:after="96" w:line="259" w:lineRule="auto"/>
        <w:ind w:left="173" w:firstLine="0"/>
        <w:rPr>
          <w:b/>
          <w:color w:val="4472C4"/>
          <w:sz w:val="32"/>
          <w:u w:val="single"/>
        </w:rPr>
      </w:pPr>
      <w:r w:rsidRPr="00985B76">
        <w:rPr>
          <w:b/>
          <w:color w:val="4472C4"/>
          <w:sz w:val="32"/>
          <w:u w:val="single"/>
        </w:rPr>
        <w:t xml:space="preserve">Wypełnianie Online Learning Agreement </w:t>
      </w:r>
    </w:p>
    <w:p w14:paraId="4473CE04" w14:textId="77777777" w:rsidR="00985B76" w:rsidRDefault="00985B76">
      <w:pPr>
        <w:spacing w:after="96" w:line="259" w:lineRule="auto"/>
        <w:ind w:left="173" w:firstLine="0"/>
      </w:pPr>
    </w:p>
    <w:p w14:paraId="29B34D7D" w14:textId="77777777" w:rsidR="00CC56AF" w:rsidRDefault="003B3B1C">
      <w:pPr>
        <w:spacing w:after="282" w:line="265" w:lineRule="auto"/>
        <w:ind w:left="168"/>
      </w:pPr>
      <w:r>
        <w:rPr>
          <w:b/>
        </w:rPr>
        <w:t xml:space="preserve">Learning Agreement przygotowuje student używając: </w:t>
      </w:r>
    </w:p>
    <w:p w14:paraId="5EB08CAD" w14:textId="77777777" w:rsidR="00CC56AF" w:rsidRDefault="003B3B1C" w:rsidP="00985B76">
      <w:pPr>
        <w:pStyle w:val="Akapitzlist"/>
        <w:numPr>
          <w:ilvl w:val="0"/>
          <w:numId w:val="3"/>
        </w:numPr>
        <w:spacing w:after="68" w:line="259" w:lineRule="auto"/>
        <w:ind w:right="500"/>
      </w:pPr>
      <w:r w:rsidRPr="00985B76">
        <w:rPr>
          <w:b/>
          <w:sz w:val="24"/>
        </w:rPr>
        <w:t>OLA</w:t>
      </w:r>
      <w:r w:rsidRPr="00985B76">
        <w:rPr>
          <w:b/>
          <w:sz w:val="28"/>
        </w:rPr>
        <w:t xml:space="preserve"> </w:t>
      </w:r>
      <w:r w:rsidRPr="00985B76">
        <w:rPr>
          <w:sz w:val="24"/>
        </w:rPr>
        <w:t xml:space="preserve">- </w:t>
      </w:r>
      <w:r>
        <w:t>Online Learning Agreement:</w:t>
      </w:r>
      <w:hyperlink r:id="rId5">
        <w:r>
          <w:t xml:space="preserve"> </w:t>
        </w:r>
      </w:hyperlink>
      <w:hyperlink r:id="rId6">
        <w:r w:rsidRPr="00985B76">
          <w:rPr>
            <w:color w:val="0563C1"/>
            <w:u w:val="single" w:color="0563C1"/>
          </w:rPr>
          <w:t>https://learning</w:t>
        </w:r>
      </w:hyperlink>
      <w:hyperlink r:id="rId7">
        <w:r w:rsidRPr="00985B76">
          <w:rPr>
            <w:color w:val="0563C1"/>
            <w:u w:val="single" w:color="0563C1"/>
          </w:rPr>
          <w:t>-</w:t>
        </w:r>
      </w:hyperlink>
      <w:hyperlink r:id="rId8">
        <w:r w:rsidRPr="00985B76">
          <w:rPr>
            <w:color w:val="0563C1"/>
            <w:u w:val="single" w:color="0563C1"/>
          </w:rPr>
          <w:t>agreement.eu/</w:t>
        </w:r>
      </w:hyperlink>
      <w:hyperlink r:id="rId9">
        <w:r w:rsidRPr="00985B76">
          <w:rPr>
            <w:color w:val="0563C1"/>
            <w:u w:val="single" w:color="0563C1"/>
          </w:rPr>
          <w:t xml:space="preserve"> </w:t>
        </w:r>
      </w:hyperlink>
      <w:r>
        <w:t xml:space="preserve">lub </w:t>
      </w:r>
    </w:p>
    <w:p w14:paraId="5D72CD6B" w14:textId="77777777" w:rsidR="00CC56AF" w:rsidRDefault="003B3B1C">
      <w:pPr>
        <w:spacing w:after="202" w:line="259" w:lineRule="auto"/>
        <w:ind w:left="173" w:firstLine="0"/>
      </w:pPr>
      <w:r>
        <w:rPr>
          <w:b/>
          <w:sz w:val="24"/>
          <w:u w:val="single" w:color="000000"/>
        </w:rPr>
        <w:t>Pamiętaj:</w:t>
      </w:r>
      <w:r>
        <w:rPr>
          <w:b/>
          <w:sz w:val="24"/>
        </w:rPr>
        <w:t xml:space="preserve"> </w:t>
      </w:r>
    </w:p>
    <w:p w14:paraId="183F6E98" w14:textId="77777777" w:rsidR="00CC56AF" w:rsidRDefault="003B3B1C" w:rsidP="00985B76">
      <w:pPr>
        <w:pStyle w:val="Akapitzlist"/>
        <w:numPr>
          <w:ilvl w:val="0"/>
          <w:numId w:val="4"/>
        </w:numPr>
        <w:spacing w:after="38"/>
        <w:ind w:right="500"/>
      </w:pPr>
      <w:r>
        <w:t xml:space="preserve">Zanim stworzysz OLA, załóż swoje konto Google. </w:t>
      </w:r>
    </w:p>
    <w:p w14:paraId="54828633" w14:textId="77777777" w:rsidR="00CC56AF" w:rsidRDefault="003B3B1C" w:rsidP="00985B76">
      <w:pPr>
        <w:pStyle w:val="Akapitzlist"/>
        <w:numPr>
          <w:ilvl w:val="0"/>
          <w:numId w:val="4"/>
        </w:numPr>
        <w:spacing w:after="39"/>
        <w:ind w:right="500"/>
      </w:pPr>
      <w:r>
        <w:t xml:space="preserve">Podczas edycji używaj przeglądarki Google Chrome, </w:t>
      </w:r>
      <w:proofErr w:type="spellStart"/>
      <w:r>
        <w:t>Firefox</w:t>
      </w:r>
      <w:proofErr w:type="spellEnd"/>
      <w:r>
        <w:t xml:space="preserve"> (nie Internet Explorer) lub aplikacji Erasmus+. </w:t>
      </w:r>
    </w:p>
    <w:p w14:paraId="2E632939" w14:textId="77777777" w:rsidR="00CC56AF" w:rsidRDefault="003B3B1C" w:rsidP="00985B76">
      <w:pPr>
        <w:pStyle w:val="Akapitzlist"/>
        <w:numPr>
          <w:ilvl w:val="0"/>
          <w:numId w:val="4"/>
        </w:numPr>
        <w:spacing w:after="269" w:line="259" w:lineRule="auto"/>
        <w:ind w:right="500"/>
      </w:pPr>
      <w:r>
        <w:t>Nie wszystkie pola są obowiązkowe. Możesz zapisać postęp, aby kontynuować później.</w:t>
      </w:r>
      <w:r w:rsidR="00985B76">
        <w:t xml:space="preserve"> </w:t>
      </w:r>
      <w:proofErr w:type="spellStart"/>
      <w:r w:rsidR="00985B76">
        <w:t>Obow</w:t>
      </w:r>
      <w:proofErr w:type="spellEnd"/>
      <w:r>
        <w:t xml:space="preserve"> </w:t>
      </w:r>
    </w:p>
    <w:p w14:paraId="2D312941" w14:textId="77777777" w:rsidR="00985B76" w:rsidRDefault="00985B76">
      <w:pPr>
        <w:pStyle w:val="Nagwek1"/>
        <w:spacing w:after="215"/>
        <w:ind w:left="168"/>
      </w:pPr>
      <w:r>
        <w:t xml:space="preserve"> OLA – Online Learning Agreement</w:t>
      </w:r>
    </w:p>
    <w:p w14:paraId="52086945" w14:textId="77777777" w:rsidR="00CC56AF" w:rsidRDefault="003B3B1C">
      <w:pPr>
        <w:pStyle w:val="Nagwek1"/>
        <w:spacing w:after="215"/>
        <w:ind w:left="168"/>
      </w:pPr>
      <w:r>
        <w:t xml:space="preserve">Krok po kroku </w:t>
      </w:r>
    </w:p>
    <w:p w14:paraId="27BB60EC" w14:textId="77777777" w:rsidR="00CC56AF" w:rsidRDefault="003B3B1C">
      <w:pPr>
        <w:pStyle w:val="Nagwek2"/>
        <w:spacing w:after="51"/>
        <w:ind w:left="543" w:right="0"/>
      </w:pPr>
      <w:r>
        <w:rPr>
          <w:b/>
          <w:color w:val="0070C0"/>
          <w:sz w:val="32"/>
          <w:u w:val="none" w:color="000000"/>
        </w:rPr>
        <w:t>1.</w:t>
      </w:r>
      <w:r>
        <w:rPr>
          <w:rFonts w:ascii="Arial" w:eastAsia="Arial" w:hAnsi="Arial" w:cs="Arial"/>
          <w:b/>
          <w:color w:val="0070C0"/>
          <w:sz w:val="32"/>
          <w:u w:val="none" w:color="000000"/>
        </w:rPr>
        <w:t xml:space="preserve"> </w:t>
      </w:r>
      <w:r>
        <w:rPr>
          <w:b/>
          <w:color w:val="4472C4"/>
          <w:sz w:val="28"/>
          <w:u w:val="none" w:color="000000"/>
        </w:rPr>
        <w:t>Login</w:t>
      </w:r>
      <w:r>
        <w:rPr>
          <w:color w:val="4472C4"/>
          <w:sz w:val="28"/>
          <w:u w:val="none" w:color="000000"/>
        </w:rPr>
        <w:t xml:space="preserve"> </w:t>
      </w:r>
    </w:p>
    <w:p w14:paraId="5A8203F1" w14:textId="77777777" w:rsidR="00CC56AF" w:rsidRDefault="003B3B1C">
      <w:pPr>
        <w:spacing w:after="305" w:line="359" w:lineRule="auto"/>
        <w:ind w:left="543" w:right="500"/>
      </w:pPr>
      <w:r>
        <w:t xml:space="preserve">Kliknij na „Login to Access </w:t>
      </w:r>
      <w:proofErr w:type="spellStart"/>
      <w:r>
        <w:t>Your</w:t>
      </w:r>
      <w:proofErr w:type="spellEnd"/>
      <w:r>
        <w:t xml:space="preserve"> Learning Agreement”, zaloguj się za pomocą </w:t>
      </w:r>
      <w:proofErr w:type="spellStart"/>
      <w:r>
        <w:t>eduGAIN</w:t>
      </w:r>
      <w:proofErr w:type="spellEnd"/>
      <w:r>
        <w:t xml:space="preserve"> (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credentials</w:t>
      </w:r>
      <w:proofErr w:type="spellEnd"/>
      <w:r>
        <w:t xml:space="preserve">) i postępuj zgodnie z instrukcjami. Wypełnij wszystkie wymagane pola i pamiętaj o wpisaniu właściwych dat i adresów kontaktowych. </w:t>
      </w:r>
    </w:p>
    <w:p w14:paraId="48DE15F5" w14:textId="77777777" w:rsidR="00CC56AF" w:rsidRDefault="003B3B1C">
      <w:pPr>
        <w:tabs>
          <w:tab w:val="center" w:pos="4792"/>
        </w:tabs>
        <w:spacing w:after="0" w:line="259" w:lineRule="auto"/>
        <w:ind w:left="0" w:firstLine="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noProof/>
        </w:rPr>
        <w:drawing>
          <wp:inline distT="0" distB="0" distL="0" distR="0" wp14:anchorId="3101D910" wp14:editId="2EF10046">
            <wp:extent cx="4803775" cy="2328545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"/>
        </w:rPr>
        <w:t xml:space="preserve"> </w:t>
      </w:r>
    </w:p>
    <w:p w14:paraId="0AFD36F1" w14:textId="77777777" w:rsidR="00CC56AF" w:rsidRDefault="003B3B1C">
      <w:pPr>
        <w:spacing w:after="0" w:line="259" w:lineRule="auto"/>
        <w:ind w:left="173" w:firstLine="0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2F317459" w14:textId="0CF7358F" w:rsidR="00CC56AF" w:rsidRDefault="007D6CF4">
      <w:pPr>
        <w:spacing w:after="0" w:line="259" w:lineRule="auto"/>
        <w:ind w:left="0" w:right="1475" w:firstLine="0"/>
        <w:jc w:val="right"/>
      </w:pPr>
      <w:r w:rsidRPr="007D6CF4">
        <w:rPr>
          <w:rFonts w:ascii="Courier New" w:eastAsia="Courier New" w:hAnsi="Courier New" w:cs="Courier New"/>
          <w:noProof/>
          <w:sz w:val="24"/>
        </w:rPr>
        <w:lastRenderedPageBreak/>
        <w:drawing>
          <wp:inline distT="0" distB="0" distL="0" distR="0" wp14:anchorId="02CE79F5" wp14:editId="462958A9">
            <wp:extent cx="5534797" cy="390579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B1C">
        <w:rPr>
          <w:rFonts w:ascii="Courier New" w:eastAsia="Courier New" w:hAnsi="Courier New" w:cs="Courier New"/>
          <w:sz w:val="24"/>
        </w:rPr>
        <w:t xml:space="preserve"> </w:t>
      </w:r>
    </w:p>
    <w:p w14:paraId="17494809" w14:textId="77777777" w:rsidR="00CC56AF" w:rsidRDefault="003B3B1C">
      <w:pPr>
        <w:spacing w:after="0" w:line="259" w:lineRule="auto"/>
        <w:ind w:left="173" w:firstLine="0"/>
      </w:pPr>
      <w:r>
        <w:rPr>
          <w:b/>
          <w:color w:val="4472C4"/>
          <w:sz w:val="28"/>
        </w:rPr>
        <w:t xml:space="preserve"> </w:t>
      </w:r>
    </w:p>
    <w:p w14:paraId="715D429B" w14:textId="77777777" w:rsidR="00CC56AF" w:rsidRDefault="003B3B1C">
      <w:pPr>
        <w:pStyle w:val="Nagwek2"/>
        <w:ind w:left="168" w:right="0"/>
      </w:pPr>
      <w:r>
        <w:rPr>
          <w:b/>
          <w:color w:val="4472C4"/>
          <w:sz w:val="28"/>
          <w:u w:val="none" w:color="000000"/>
        </w:rPr>
        <w:t>2. Student Information</w:t>
      </w:r>
      <w:r>
        <w:rPr>
          <w:rFonts w:ascii="Courier New" w:eastAsia="Courier New" w:hAnsi="Courier New" w:cs="Courier New"/>
          <w:color w:val="000000"/>
          <w:sz w:val="2"/>
          <w:u w:val="none" w:color="000000"/>
        </w:rPr>
        <w:t xml:space="preserve"> </w:t>
      </w:r>
    </w:p>
    <w:p w14:paraId="21D11D23" w14:textId="77777777" w:rsidR="00CC56AF" w:rsidRDefault="003B3B1C">
      <w:pPr>
        <w:spacing w:after="0" w:line="259" w:lineRule="auto"/>
        <w:ind w:left="173" w:firstLine="0"/>
      </w:pPr>
      <w:r>
        <w:t xml:space="preserve"> </w:t>
      </w:r>
    </w:p>
    <w:p w14:paraId="6E577FAF" w14:textId="77777777" w:rsidR="00CC56AF" w:rsidRDefault="003B3B1C">
      <w:pPr>
        <w:ind w:left="168" w:right="500"/>
      </w:pPr>
      <w:r>
        <w:t xml:space="preserve">Dodaj informacje o sobie i swoim kierunku studiów. </w:t>
      </w:r>
    </w:p>
    <w:p w14:paraId="2DCA50B7" w14:textId="77777777" w:rsidR="00985B76" w:rsidRDefault="003B3B1C">
      <w:pPr>
        <w:spacing w:after="284"/>
        <w:ind w:left="168" w:right="500"/>
      </w:pPr>
      <w:r>
        <w:t xml:space="preserve">W polu rok akademicki należy dokładnie sprawdzić, czy informacje są poprawne. </w:t>
      </w:r>
    </w:p>
    <w:p w14:paraId="458744F0" w14:textId="77777777" w:rsidR="00CC56AF" w:rsidRDefault="003B3B1C">
      <w:pPr>
        <w:spacing w:after="284"/>
        <w:ind w:left="168" w:right="500"/>
      </w:pPr>
      <w:r>
        <w:t xml:space="preserve">Należy podać pełny rok akademicki, nawet jeśli wyjeżdżasz tylko na semestr. </w:t>
      </w:r>
    </w:p>
    <w:p w14:paraId="716C7776" w14:textId="77777777" w:rsidR="00CC56AF" w:rsidRDefault="003B3B1C">
      <w:pPr>
        <w:spacing w:after="275" w:line="259" w:lineRule="auto"/>
        <w:ind w:left="173" w:firstLine="0"/>
      </w:pPr>
      <w:r>
        <w:rPr>
          <w:b/>
          <w:u w:val="single" w:color="000000"/>
        </w:rPr>
        <w:t>Przydatne informacje:</w:t>
      </w:r>
      <w:r>
        <w:rPr>
          <w:b/>
        </w:rPr>
        <w:t xml:space="preserve"> </w:t>
      </w:r>
    </w:p>
    <w:p w14:paraId="692FE69F" w14:textId="77777777" w:rsidR="00CC56AF" w:rsidRDefault="003B3B1C">
      <w:pPr>
        <w:ind w:left="168"/>
      </w:pPr>
      <w:r w:rsidRPr="00513B15">
        <w:rPr>
          <w:b/>
          <w:u w:val="single"/>
        </w:rPr>
        <w:t xml:space="preserve">Field of </w:t>
      </w:r>
      <w:proofErr w:type="spellStart"/>
      <w:r w:rsidRPr="00513B15">
        <w:rPr>
          <w:b/>
          <w:u w:val="single"/>
        </w:rPr>
        <w:t>education</w:t>
      </w:r>
      <w:proofErr w:type="spellEnd"/>
      <w:r>
        <w:t xml:space="preserve">: </w:t>
      </w:r>
      <w:r w:rsidR="00513B15">
        <w:t xml:space="preserve">określić dziedzinę studiów ISCED </w:t>
      </w:r>
      <w:proofErr w:type="spellStart"/>
      <w:r w:rsidR="00513B15">
        <w:t>codes</w:t>
      </w:r>
      <w:proofErr w:type="spellEnd"/>
      <w:r w:rsidR="00513B15">
        <w:t>:</w:t>
      </w:r>
    </w:p>
    <w:p w14:paraId="6DAF4C3B" w14:textId="77777777" w:rsidR="00513B15" w:rsidRDefault="00513B15">
      <w:pPr>
        <w:ind w:left="168"/>
      </w:pPr>
      <w:r w:rsidRPr="00513B15">
        <w:t>https://circabc.europa.eu/sd/a/2fd8652b-63fd-46c1-b428-427a4fc1baea/ISCED-F%2520-%2520correspondence%2520tables_revision%2520March%25202016.pdf</w:t>
      </w:r>
      <w:r>
        <w:t>link do</w:t>
      </w:r>
    </w:p>
    <w:p w14:paraId="790C77E7" w14:textId="77777777" w:rsidR="00985B76" w:rsidRDefault="00985B76">
      <w:pPr>
        <w:ind w:left="168"/>
      </w:pPr>
    </w:p>
    <w:p w14:paraId="6E60DE83" w14:textId="77777777" w:rsidR="00CC56AF" w:rsidRDefault="003B3B1C">
      <w:pPr>
        <w:spacing w:after="0" w:line="259" w:lineRule="auto"/>
        <w:ind w:left="173" w:firstLine="0"/>
      </w:pPr>
      <w:r>
        <w:t xml:space="preserve"> </w:t>
      </w:r>
    </w:p>
    <w:p w14:paraId="154542B3" w14:textId="77777777" w:rsidR="00CC56AF" w:rsidRDefault="00CC56AF">
      <w:pPr>
        <w:spacing w:after="0" w:line="259" w:lineRule="auto"/>
        <w:ind w:left="173" w:firstLine="0"/>
      </w:pPr>
    </w:p>
    <w:p w14:paraId="1D1C914A" w14:textId="77777777" w:rsidR="00CC56AF" w:rsidRDefault="003B3B1C">
      <w:pPr>
        <w:ind w:left="168"/>
      </w:pPr>
      <w:proofErr w:type="spellStart"/>
      <w:r w:rsidRPr="00513B15">
        <w:rPr>
          <w:b/>
          <w:u w:val="single"/>
        </w:rPr>
        <w:t>Study</w:t>
      </w:r>
      <w:proofErr w:type="spellEnd"/>
      <w:r w:rsidRPr="00513B15">
        <w:rPr>
          <w:b/>
          <w:u w:val="single"/>
        </w:rPr>
        <w:t xml:space="preserve"> </w:t>
      </w:r>
      <w:proofErr w:type="spellStart"/>
      <w:r w:rsidRPr="00513B15">
        <w:rPr>
          <w:b/>
          <w:u w:val="single"/>
        </w:rPr>
        <w:t>Cycle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to the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by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Framework (EQF): </w:t>
      </w:r>
    </w:p>
    <w:p w14:paraId="6BFE8990" w14:textId="77777777" w:rsidR="00CC56AF" w:rsidRDefault="003B3B1C">
      <w:pPr>
        <w:spacing w:after="0" w:line="259" w:lineRule="auto"/>
        <w:ind w:left="173" w:firstLine="0"/>
      </w:pPr>
      <w:r>
        <w:t xml:space="preserve"> </w:t>
      </w:r>
    </w:p>
    <w:p w14:paraId="1EF056AB" w14:textId="77777777" w:rsidR="00CC56AF" w:rsidRDefault="003B3B1C">
      <w:pPr>
        <w:spacing w:after="0" w:line="265" w:lineRule="auto"/>
        <w:ind w:left="168"/>
      </w:pPr>
      <w:r>
        <w:rPr>
          <w:b/>
        </w:rPr>
        <w:t xml:space="preserve">First </w:t>
      </w:r>
      <w:proofErr w:type="spellStart"/>
      <w:r>
        <w:rPr>
          <w:b/>
        </w:rPr>
        <w:t>cycle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Bachelor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equivalent</w:t>
      </w:r>
      <w:proofErr w:type="spellEnd"/>
      <w:r>
        <w:rPr>
          <w:b/>
        </w:rPr>
        <w:t xml:space="preserve">) EQF - 5/6 </w:t>
      </w:r>
      <w:r w:rsidR="00513B15">
        <w:rPr>
          <w:b/>
        </w:rPr>
        <w:t>licencjat</w:t>
      </w:r>
    </w:p>
    <w:p w14:paraId="0539B39E" w14:textId="77777777" w:rsidR="00CC56AF" w:rsidRDefault="003B3B1C">
      <w:pPr>
        <w:spacing w:after="0" w:line="265" w:lineRule="auto"/>
        <w:ind w:left="168"/>
      </w:pPr>
      <w:r>
        <w:rPr>
          <w:b/>
        </w:rPr>
        <w:t xml:space="preserve">Second </w:t>
      </w:r>
      <w:proofErr w:type="spellStart"/>
      <w:r>
        <w:rPr>
          <w:b/>
        </w:rPr>
        <w:t>cycle</w:t>
      </w:r>
      <w:proofErr w:type="spellEnd"/>
      <w:r>
        <w:rPr>
          <w:b/>
        </w:rPr>
        <w:t xml:space="preserve"> (Master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equivalent</w:t>
      </w:r>
      <w:proofErr w:type="spellEnd"/>
      <w:r>
        <w:rPr>
          <w:b/>
        </w:rPr>
        <w:t xml:space="preserve">) EQF 7 </w:t>
      </w:r>
      <w:r w:rsidR="00513B15">
        <w:rPr>
          <w:b/>
        </w:rPr>
        <w:t xml:space="preserve">    magister</w:t>
      </w:r>
    </w:p>
    <w:p w14:paraId="11AC718B" w14:textId="77777777" w:rsidR="00CC56AF" w:rsidRDefault="003B3B1C">
      <w:pPr>
        <w:spacing w:after="554" w:line="265" w:lineRule="auto"/>
        <w:ind w:left="168"/>
        <w:rPr>
          <w:b/>
        </w:rPr>
      </w:pPr>
      <w:r>
        <w:rPr>
          <w:b/>
        </w:rPr>
        <w:t xml:space="preserve">Third </w:t>
      </w:r>
      <w:proofErr w:type="spellStart"/>
      <w:r>
        <w:rPr>
          <w:b/>
        </w:rPr>
        <w:t>cycle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Doctoral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equivalent</w:t>
      </w:r>
      <w:proofErr w:type="spellEnd"/>
      <w:r>
        <w:rPr>
          <w:b/>
        </w:rPr>
        <w:t xml:space="preserve">) EQF 8 </w:t>
      </w:r>
      <w:r w:rsidR="00513B15">
        <w:rPr>
          <w:b/>
        </w:rPr>
        <w:t xml:space="preserve">     szkoła doktorska</w:t>
      </w:r>
    </w:p>
    <w:p w14:paraId="1F8C9D5E" w14:textId="77777777" w:rsidR="00513B15" w:rsidRDefault="00513B15">
      <w:pPr>
        <w:spacing w:after="554" w:line="265" w:lineRule="auto"/>
        <w:ind w:left="168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– adekwatny do roku akademickiego, w którym odbędzie się wyjazd w ramach programu Erasmus+</w:t>
      </w:r>
    </w:p>
    <w:p w14:paraId="707DD7A4" w14:textId="77777777" w:rsidR="00CC56AF" w:rsidRDefault="00CC56AF">
      <w:pPr>
        <w:spacing w:after="0" w:line="242" w:lineRule="auto"/>
        <w:ind w:left="29" w:right="7642" w:hanging="29"/>
      </w:pPr>
    </w:p>
    <w:p w14:paraId="26C6AD22" w14:textId="77777777" w:rsidR="00CC56AF" w:rsidRDefault="003B3B1C">
      <w:pPr>
        <w:spacing w:after="9" w:line="259" w:lineRule="auto"/>
        <w:ind w:left="-2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194E3C8" wp14:editId="77F3678A">
                <wp:extent cx="6059170" cy="2910840"/>
                <wp:effectExtent l="0" t="0" r="0" b="0"/>
                <wp:docPr id="3680" name="Group 3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0" cy="2910840"/>
                          <a:chOff x="0" y="0"/>
                          <a:chExt cx="6059170" cy="2910840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70" cy="5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435" y="533400"/>
                            <a:ext cx="5876290" cy="2377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0" style="width:477.1pt;height:229.2pt;mso-position-horizontal-relative:char;mso-position-vertical-relative:line" coordsize="60591,29108">
                <v:shape id="Picture 197" style="position:absolute;width:60591;height:5975;left:0;top:0;" filled="f">
                  <v:imagedata r:id="rId14"/>
                </v:shape>
                <v:shape id="Picture 199" style="position:absolute;width:58762;height:23774;left:514;top:5334;" filled="f">
                  <v:imagedata r:id="rId15"/>
                </v:shape>
              </v:group>
            </w:pict>
          </mc:Fallback>
        </mc:AlternateContent>
      </w:r>
    </w:p>
    <w:p w14:paraId="2EECC340" w14:textId="77777777" w:rsidR="00CC56AF" w:rsidRDefault="003B3B1C">
      <w:pPr>
        <w:spacing w:after="627" w:line="278" w:lineRule="auto"/>
        <w:ind w:left="176" w:right="6731" w:firstLine="0"/>
      </w:pPr>
      <w:proofErr w:type="spellStart"/>
      <w:r>
        <w:rPr>
          <w:rFonts w:ascii="Arial" w:eastAsia="Arial" w:hAnsi="Arial" w:cs="Arial"/>
          <w:color w:val="949198"/>
          <w:sz w:val="11"/>
        </w:rPr>
        <w:t>is</w:t>
      </w:r>
      <w:proofErr w:type="spellEnd"/>
      <w:r>
        <w:rPr>
          <w:rFonts w:ascii="Arial" w:eastAsia="Arial" w:hAnsi="Arial" w:cs="Arial"/>
          <w:color w:val="949198"/>
          <w:sz w:val="11"/>
        </w:rPr>
        <w:t xml:space="preserve"> </w:t>
      </w:r>
      <w:proofErr w:type="spellStart"/>
      <w:r>
        <w:rPr>
          <w:rFonts w:ascii="Arial" w:eastAsia="Arial" w:hAnsi="Arial" w:cs="Arial"/>
          <w:color w:val="949198"/>
          <w:sz w:val="11"/>
        </w:rPr>
        <w:t>dosest</w:t>
      </w:r>
      <w:proofErr w:type="spellEnd"/>
      <w:r>
        <w:rPr>
          <w:rFonts w:ascii="Arial" w:eastAsia="Arial" w:hAnsi="Arial" w:cs="Arial"/>
          <w:color w:val="949198"/>
          <w:sz w:val="11"/>
        </w:rPr>
        <w:t xml:space="preserve"> </w:t>
      </w:r>
      <w:proofErr w:type="spellStart"/>
      <w:r>
        <w:rPr>
          <w:rFonts w:ascii="Arial" w:eastAsia="Arial" w:hAnsi="Arial" w:cs="Arial"/>
          <w:color w:val="949198"/>
          <w:sz w:val="11"/>
        </w:rPr>
        <w:t>tc</w:t>
      </w:r>
      <w:proofErr w:type="spellEnd"/>
      <w:r>
        <w:rPr>
          <w:rFonts w:ascii="Arial" w:eastAsia="Arial" w:hAnsi="Arial" w:cs="Arial"/>
          <w:color w:val="949198"/>
          <w:sz w:val="11"/>
        </w:rPr>
        <w:t xml:space="preserve"> the </w:t>
      </w:r>
      <w:proofErr w:type="spellStart"/>
      <w:r>
        <w:rPr>
          <w:rFonts w:ascii="Arial" w:eastAsia="Arial" w:hAnsi="Arial" w:cs="Arial"/>
          <w:color w:val="949198"/>
          <w:sz w:val="11"/>
        </w:rPr>
        <w:t>subject</w:t>
      </w:r>
      <w:proofErr w:type="spellEnd"/>
      <w:r>
        <w:rPr>
          <w:rFonts w:ascii="Arial" w:eastAsia="Arial" w:hAnsi="Arial" w:cs="Arial"/>
          <w:color w:val="949198"/>
          <w:sz w:val="11"/>
        </w:rPr>
        <w:t xml:space="preserve"> of the </w:t>
      </w:r>
      <w:proofErr w:type="spellStart"/>
      <w:r>
        <w:rPr>
          <w:rFonts w:ascii="Arial" w:eastAsia="Arial" w:hAnsi="Arial" w:cs="Arial"/>
          <w:color w:val="949198"/>
          <w:sz w:val="11"/>
        </w:rPr>
        <w:t>aegree</w:t>
      </w:r>
      <w:proofErr w:type="spellEnd"/>
      <w:r>
        <w:rPr>
          <w:rFonts w:ascii="Arial" w:eastAsia="Arial" w:hAnsi="Arial" w:cs="Arial"/>
          <w:color w:val="949198"/>
          <w:sz w:val="11"/>
        </w:rPr>
        <w:t xml:space="preserve"> to be </w:t>
      </w:r>
      <w:proofErr w:type="spellStart"/>
      <w:r>
        <w:rPr>
          <w:rFonts w:ascii="Arial" w:eastAsia="Arial" w:hAnsi="Arial" w:cs="Arial"/>
          <w:color w:val="949198"/>
          <w:sz w:val="11"/>
        </w:rPr>
        <w:t>awarded</w:t>
      </w:r>
      <w:proofErr w:type="spellEnd"/>
      <w:r>
        <w:rPr>
          <w:rFonts w:ascii="Arial" w:eastAsia="Arial" w:hAnsi="Arial" w:cs="Arial"/>
          <w:color w:val="949198"/>
          <w:sz w:val="11"/>
        </w:rPr>
        <w:t xml:space="preserve"> to the </w:t>
      </w:r>
      <w:proofErr w:type="spellStart"/>
      <w:r>
        <w:rPr>
          <w:rFonts w:ascii="Arial" w:eastAsia="Arial" w:hAnsi="Arial" w:cs="Arial"/>
          <w:color w:val="949198"/>
          <w:sz w:val="11"/>
        </w:rPr>
        <w:t>stwdent</w:t>
      </w:r>
      <w:proofErr w:type="spellEnd"/>
      <w:r>
        <w:rPr>
          <w:rFonts w:ascii="Arial" w:eastAsia="Arial" w:hAnsi="Arial" w:cs="Arial"/>
          <w:color w:val="949198"/>
          <w:sz w:val="11"/>
        </w:rPr>
        <w:t xml:space="preserve"> by the </w:t>
      </w:r>
      <w:proofErr w:type="spellStart"/>
      <w:r>
        <w:rPr>
          <w:rFonts w:ascii="Arial" w:eastAsia="Arial" w:hAnsi="Arial" w:cs="Arial"/>
          <w:color w:val="949198"/>
          <w:sz w:val="11"/>
        </w:rPr>
        <w:t>Sending</w:t>
      </w:r>
      <w:proofErr w:type="spellEnd"/>
      <w:r>
        <w:rPr>
          <w:rFonts w:ascii="Arial" w:eastAsia="Arial" w:hAnsi="Arial" w:cs="Arial"/>
          <w:color w:val="949198"/>
          <w:sz w:val="11"/>
        </w:rPr>
        <w:t xml:space="preserve"> </w:t>
      </w:r>
      <w:proofErr w:type="spellStart"/>
      <w:r>
        <w:rPr>
          <w:rFonts w:ascii="Arial" w:eastAsia="Arial" w:hAnsi="Arial" w:cs="Arial"/>
          <w:color w:val="949198"/>
          <w:sz w:val="11"/>
        </w:rPr>
        <w:t>InstitJticn</w:t>
      </w:r>
      <w:proofErr w:type="spellEnd"/>
      <w:r>
        <w:rPr>
          <w:i/>
          <w:color w:val="635156"/>
          <w:sz w:val="11"/>
        </w:rPr>
        <w:t xml:space="preserve"> </w:t>
      </w:r>
    </w:p>
    <w:p w14:paraId="4C0B362E" w14:textId="77777777" w:rsidR="00CC56AF" w:rsidRDefault="003B3B1C">
      <w:pPr>
        <w:tabs>
          <w:tab w:val="center" w:pos="173"/>
          <w:tab w:val="center" w:pos="4742"/>
        </w:tabs>
        <w:spacing w:after="125" w:line="259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D80AF3" wp14:editId="2E28E2D2">
                <wp:simplePos x="0" y="0"/>
                <wp:positionH relativeFrom="column">
                  <wp:posOffset>2909951</wp:posOffset>
                </wp:positionH>
                <wp:positionV relativeFrom="paragraph">
                  <wp:posOffset>-10001</wp:posOffset>
                </wp:positionV>
                <wp:extent cx="202997" cy="111252"/>
                <wp:effectExtent l="0" t="0" r="0" b="0"/>
                <wp:wrapNone/>
                <wp:docPr id="3681" name="Group 3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997" cy="111252"/>
                          <a:chOff x="0" y="0"/>
                          <a:chExt cx="202997" cy="111252"/>
                        </a:xfrm>
                      </wpg:grpSpPr>
                      <wps:wsp>
                        <wps:cNvPr id="4776" name="Shape 4776"/>
                        <wps:cNvSpPr/>
                        <wps:spPr>
                          <a:xfrm>
                            <a:off x="0" y="0"/>
                            <a:ext cx="20299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7" h="111252">
                                <a:moveTo>
                                  <a:pt x="0" y="0"/>
                                </a:moveTo>
                                <a:lnTo>
                                  <a:pt x="202997" y="0"/>
                                </a:lnTo>
                                <a:lnTo>
                                  <a:pt x="202997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E1C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1" style="width:15.984pt;height:8.76001pt;position:absolute;z-index:31;mso-position-horizontal-relative:text;mso-position-horizontal:absolute;margin-left:229.13pt;mso-position-vertical-relative:text;margin-top:-0.787537pt;" coordsize="2029,1112">
                <v:shape id="Shape 4777" style="position:absolute;width:2029;height:1112;left:0;top:0;" coordsize="202997,111252" path="m0,0l202997,0l202997,111252l0,111252l0,0">
                  <v:stroke weight="0pt" endcap="flat" joinstyle="miter" miterlimit="10" on="false" color="#000000" opacity="0"/>
                  <v:fill on="true" color="#0e1c38"/>
                </v:shape>
              </v:group>
            </w:pict>
          </mc:Fallback>
        </mc:AlternateContent>
      </w:r>
      <w:r>
        <w:tab/>
      </w: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proofErr w:type="spellStart"/>
      <w:r>
        <w:rPr>
          <w:rFonts w:ascii="Arial" w:eastAsia="Arial" w:hAnsi="Arial" w:cs="Arial"/>
          <w:b/>
          <w:color w:val="C8D4DF"/>
          <w:sz w:val="12"/>
          <w:bdr w:val="single" w:sz="2" w:space="0" w:color="0E1C38"/>
        </w:rPr>
        <w:t>Next</w:t>
      </w:r>
      <w:proofErr w:type="spellEnd"/>
      <w:r>
        <w:rPr>
          <w:sz w:val="12"/>
          <w:bdr w:val="single" w:sz="2" w:space="0" w:color="0E1C38"/>
        </w:rPr>
        <w:t xml:space="preserve"> </w:t>
      </w:r>
    </w:p>
    <w:p w14:paraId="652A6AEF" w14:textId="77777777" w:rsidR="00CC56AF" w:rsidRDefault="003B3B1C">
      <w:pPr>
        <w:spacing w:after="177" w:line="259" w:lineRule="auto"/>
        <w:ind w:left="173" w:firstLine="0"/>
      </w:pPr>
      <w:r>
        <w:rPr>
          <w:b/>
          <w:color w:val="4472C4"/>
          <w:sz w:val="32"/>
        </w:rPr>
        <w:t xml:space="preserve"> </w:t>
      </w:r>
    </w:p>
    <w:p w14:paraId="27554611" w14:textId="77777777" w:rsidR="00CC56AF" w:rsidRDefault="003B3B1C">
      <w:pPr>
        <w:pStyle w:val="Nagwek1"/>
        <w:ind w:left="562"/>
      </w:pPr>
      <w:r>
        <w:t>3.</w:t>
      </w:r>
      <w:r>
        <w:rPr>
          <w:rFonts w:ascii="Arial" w:eastAsia="Arial" w:hAnsi="Arial" w:cs="Arial"/>
        </w:rP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Information </w:t>
      </w:r>
    </w:p>
    <w:p w14:paraId="0D6DBB97" w14:textId="77777777" w:rsidR="00513B15" w:rsidRDefault="003B3B1C">
      <w:pPr>
        <w:ind w:left="168" w:right="500"/>
      </w:pPr>
      <w:r>
        <w:t>Wybierz z listy (wpisz) odpowiedni kraj i nazwę naszej uczelni:</w:t>
      </w:r>
    </w:p>
    <w:p w14:paraId="45C25949" w14:textId="77777777" w:rsidR="00513B15" w:rsidRDefault="00513B15">
      <w:pPr>
        <w:ind w:left="168" w:right="500"/>
      </w:pPr>
    </w:p>
    <w:p w14:paraId="4BE81FA8" w14:textId="77777777" w:rsidR="00513B15" w:rsidRDefault="00513B15">
      <w:pPr>
        <w:ind w:left="168" w:right="500"/>
      </w:pPr>
    </w:p>
    <w:p w14:paraId="23135D94" w14:textId="77777777" w:rsidR="00CC56AF" w:rsidRDefault="00513B15" w:rsidP="00513B15">
      <w:pPr>
        <w:ind w:left="168" w:right="500"/>
      </w:pPr>
      <w:r w:rsidRPr="00513B15">
        <w:rPr>
          <w:i/>
          <w:noProof/>
          <w:color w:val="635156"/>
        </w:rPr>
        <w:drawing>
          <wp:inline distT="0" distB="0" distL="0" distR="0" wp14:anchorId="71926442" wp14:editId="181D2D3E">
            <wp:extent cx="6439535" cy="27222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B1C">
        <w:rPr>
          <w:i/>
          <w:color w:val="635156"/>
        </w:rPr>
        <w:t xml:space="preserve"> </w:t>
      </w:r>
      <w:r w:rsidR="003B3B1C">
        <w:rPr>
          <w:rFonts w:ascii="Courier New" w:eastAsia="Courier New" w:hAnsi="Courier New" w:cs="Courier New"/>
          <w:sz w:val="2"/>
        </w:rPr>
        <w:t xml:space="preserve"> </w:t>
      </w:r>
    </w:p>
    <w:p w14:paraId="38F9BFAC" w14:textId="77777777" w:rsidR="00CC56AF" w:rsidRDefault="003B3B1C">
      <w:pPr>
        <w:spacing w:after="93" w:line="259" w:lineRule="auto"/>
        <w:ind w:left="0" w:right="676" w:firstLine="0"/>
        <w:jc w:val="right"/>
      </w:pPr>
      <w:r>
        <w:t xml:space="preserve"> </w:t>
      </w:r>
    </w:p>
    <w:p w14:paraId="603AF935" w14:textId="77777777" w:rsidR="00193FB9" w:rsidRDefault="00193FB9">
      <w:pPr>
        <w:spacing w:after="163"/>
        <w:ind w:left="168" w:right="500"/>
      </w:pPr>
      <w:proofErr w:type="spellStart"/>
      <w:r w:rsidRPr="00193FB9">
        <w:rPr>
          <w:b/>
          <w:u w:val="single"/>
        </w:rPr>
        <w:t>Sending</w:t>
      </w:r>
      <w:proofErr w:type="spellEnd"/>
      <w:r w:rsidRPr="00193FB9">
        <w:rPr>
          <w:b/>
          <w:u w:val="single"/>
        </w:rPr>
        <w:t xml:space="preserve"> </w:t>
      </w:r>
      <w:proofErr w:type="spellStart"/>
      <w:r w:rsidRPr="00193FB9">
        <w:rPr>
          <w:b/>
          <w:u w:val="single"/>
        </w:rPr>
        <w:t>Responsible</w:t>
      </w:r>
      <w:proofErr w:type="spellEnd"/>
      <w:r w:rsidRPr="00193FB9">
        <w:rPr>
          <w:b/>
          <w:u w:val="single"/>
        </w:rPr>
        <w:t xml:space="preserve"> Person</w:t>
      </w:r>
      <w:r>
        <w:t xml:space="preserve"> – tu proszę wpisać dane właściwego dla każdego Wydziału Prodziekana ds. Kształcenia</w:t>
      </w:r>
    </w:p>
    <w:p w14:paraId="51774A48" w14:textId="77777777" w:rsidR="00193FB9" w:rsidRDefault="00193FB9">
      <w:pPr>
        <w:spacing w:after="163"/>
        <w:ind w:left="168" w:right="500"/>
      </w:pPr>
      <w:r w:rsidRPr="00193FB9">
        <w:t>Informacje z gwiazdką</w:t>
      </w:r>
      <w:r>
        <w:t xml:space="preserve"> *</w:t>
      </w:r>
      <w:r w:rsidRPr="00193FB9">
        <w:t xml:space="preserve"> są obowiązkowe</w:t>
      </w:r>
      <w:r>
        <w:t xml:space="preserve"> i należy je wpisać, aby przejść do kolejnej części dokumentu</w:t>
      </w:r>
    </w:p>
    <w:p w14:paraId="686998CD" w14:textId="77777777" w:rsidR="00193FB9" w:rsidRDefault="00193FB9">
      <w:pPr>
        <w:spacing w:after="163"/>
        <w:ind w:left="168" w:right="500"/>
      </w:pPr>
      <w:proofErr w:type="spellStart"/>
      <w:r>
        <w:t>Sending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Person – tu proszę wpisać dane właściwego dla każdego Wydziału Koordynatora Programu Erasmus+.</w:t>
      </w:r>
    </w:p>
    <w:p w14:paraId="3617D8D9" w14:textId="77777777" w:rsidR="00193FB9" w:rsidRPr="00193FB9" w:rsidRDefault="00193FB9">
      <w:pPr>
        <w:spacing w:after="163"/>
        <w:ind w:left="168" w:right="500"/>
      </w:pPr>
      <w:r w:rsidRPr="00193FB9">
        <w:rPr>
          <w:noProof/>
        </w:rPr>
        <w:lastRenderedPageBreak/>
        <w:drawing>
          <wp:inline distT="0" distB="0" distL="0" distR="0" wp14:anchorId="325D6157" wp14:editId="436C1AD3">
            <wp:extent cx="6439535" cy="37185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6D7A5" w14:textId="77777777" w:rsidR="00CC56AF" w:rsidRDefault="00CC56AF">
      <w:pPr>
        <w:spacing w:after="0" w:line="259" w:lineRule="auto"/>
        <w:ind w:left="173" w:firstLine="0"/>
      </w:pPr>
    </w:p>
    <w:p w14:paraId="71EBB479" w14:textId="77777777" w:rsidR="00CC56AF" w:rsidRDefault="003B3B1C">
      <w:pPr>
        <w:spacing w:after="0" w:line="259" w:lineRule="auto"/>
        <w:ind w:left="0" w:right="708" w:firstLine="0"/>
        <w:jc w:val="right"/>
      </w:pPr>
      <w:r>
        <w:t xml:space="preserve"> </w:t>
      </w:r>
    </w:p>
    <w:p w14:paraId="7A77767F" w14:textId="77777777" w:rsidR="00CC56AF" w:rsidRDefault="003B3B1C">
      <w:pPr>
        <w:spacing w:after="338" w:line="259" w:lineRule="auto"/>
        <w:ind w:left="173" w:firstLine="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ourier New" w:eastAsia="Courier New" w:hAnsi="Courier New" w:cs="Courier New"/>
          <w:sz w:val="2"/>
        </w:rPr>
        <w:t xml:space="preserve"> </w:t>
      </w:r>
    </w:p>
    <w:p w14:paraId="5409DFBF" w14:textId="77777777" w:rsidR="00CC56AF" w:rsidRDefault="003B3B1C">
      <w:pPr>
        <w:pStyle w:val="Nagwek1"/>
        <w:spacing w:after="194"/>
        <w:ind w:left="903"/>
      </w:pPr>
      <w:r>
        <w:rPr>
          <w:color w:val="0070C0"/>
        </w:rPr>
        <w:t xml:space="preserve">4.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Information</w:t>
      </w:r>
      <w:r>
        <w:rPr>
          <w:color w:val="0070C0"/>
        </w:rPr>
        <w:t xml:space="preserve"> </w:t>
      </w:r>
    </w:p>
    <w:p w14:paraId="19D974BC" w14:textId="77777777" w:rsidR="00CC56AF" w:rsidRDefault="003B3B1C">
      <w:pPr>
        <w:spacing w:after="353"/>
        <w:ind w:left="168" w:right="500"/>
      </w:pPr>
      <w:r>
        <w:t xml:space="preserve">Wprowadź dane uczelni przyjmującej oraz koordynatora programu Erasmus + uczelni przyjmującej. Jeśli nie wiesz, jakie dane wpisać, skontaktuj się z uczelnia przyjmującą mailowo i o to zapytaj. </w:t>
      </w:r>
    </w:p>
    <w:p w14:paraId="46601BAD" w14:textId="77777777" w:rsidR="00CC56AF" w:rsidRDefault="003B3B1C">
      <w:pPr>
        <w:spacing w:after="49" w:line="259" w:lineRule="auto"/>
        <w:ind w:left="249" w:firstLine="0"/>
      </w:pPr>
      <w:r>
        <w:rPr>
          <w:noProof/>
        </w:rPr>
        <w:drawing>
          <wp:inline distT="0" distB="0" distL="0" distR="0" wp14:anchorId="254DF0CA" wp14:editId="3A1B2A95">
            <wp:extent cx="5760720" cy="2944495"/>
            <wp:effectExtent l="0" t="0" r="0" b="0"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28B58" w14:textId="77777777" w:rsidR="00CC56AF" w:rsidRDefault="003B3B1C">
      <w:pPr>
        <w:spacing w:after="57" w:line="259" w:lineRule="auto"/>
        <w:ind w:left="341" w:firstLine="0"/>
      </w:pPr>
      <w:r>
        <w:rPr>
          <w:sz w:val="24"/>
        </w:rPr>
        <w:t xml:space="preserve"> </w:t>
      </w:r>
    </w:p>
    <w:p w14:paraId="1278A476" w14:textId="77777777" w:rsidR="00CC56AF" w:rsidRDefault="003B3B1C">
      <w:pPr>
        <w:pStyle w:val="Nagwek2"/>
        <w:ind w:left="730" w:right="0"/>
      </w:pPr>
      <w:r>
        <w:rPr>
          <w:b/>
          <w:color w:val="4472C4"/>
          <w:sz w:val="28"/>
          <w:u w:val="none" w:color="000000"/>
        </w:rPr>
        <w:lastRenderedPageBreak/>
        <w:t>4.</w:t>
      </w:r>
      <w:r>
        <w:rPr>
          <w:rFonts w:ascii="Arial" w:eastAsia="Arial" w:hAnsi="Arial" w:cs="Arial"/>
          <w:b/>
          <w:color w:val="4472C4"/>
          <w:sz w:val="28"/>
          <w:u w:val="none" w:color="000000"/>
        </w:rPr>
        <w:t xml:space="preserve"> </w:t>
      </w:r>
      <w:proofErr w:type="spellStart"/>
      <w:r>
        <w:rPr>
          <w:b/>
          <w:color w:val="4472C4"/>
          <w:sz w:val="28"/>
          <w:u w:val="none" w:color="000000"/>
        </w:rPr>
        <w:t>Proposed</w:t>
      </w:r>
      <w:proofErr w:type="spellEnd"/>
      <w:r>
        <w:rPr>
          <w:b/>
          <w:color w:val="4472C4"/>
          <w:sz w:val="28"/>
          <w:u w:val="none" w:color="000000"/>
        </w:rPr>
        <w:t xml:space="preserve"> </w:t>
      </w:r>
      <w:proofErr w:type="spellStart"/>
      <w:r>
        <w:rPr>
          <w:b/>
          <w:color w:val="4472C4"/>
          <w:sz w:val="28"/>
          <w:u w:val="none" w:color="000000"/>
        </w:rPr>
        <w:t>Mobility</w:t>
      </w:r>
      <w:proofErr w:type="spellEnd"/>
      <w:r>
        <w:rPr>
          <w:b/>
          <w:color w:val="4472C4"/>
          <w:sz w:val="28"/>
          <w:u w:val="none" w:color="000000"/>
        </w:rPr>
        <w:t xml:space="preserve"> </w:t>
      </w:r>
      <w:proofErr w:type="spellStart"/>
      <w:r>
        <w:rPr>
          <w:b/>
          <w:color w:val="4472C4"/>
          <w:sz w:val="28"/>
          <w:u w:val="none" w:color="000000"/>
        </w:rPr>
        <w:t>Programme</w:t>
      </w:r>
      <w:proofErr w:type="spellEnd"/>
      <w:r>
        <w:rPr>
          <w:b/>
          <w:color w:val="4472C4"/>
          <w:sz w:val="28"/>
          <w:u w:val="none" w:color="000000"/>
        </w:rPr>
        <w:t xml:space="preserve">  </w:t>
      </w:r>
    </w:p>
    <w:p w14:paraId="3949EF27" w14:textId="77777777" w:rsidR="00CC56AF" w:rsidRDefault="003B3B1C">
      <w:pPr>
        <w:spacing w:after="0" w:line="259" w:lineRule="auto"/>
        <w:ind w:left="341" w:firstLine="0"/>
      </w:pPr>
      <w:r>
        <w:rPr>
          <w:b/>
          <w:color w:val="0070C0"/>
          <w:sz w:val="28"/>
        </w:rPr>
        <w:t xml:space="preserve"> </w:t>
      </w:r>
    </w:p>
    <w:p w14:paraId="64686C0E" w14:textId="77777777" w:rsidR="00CC56AF" w:rsidRDefault="003B3B1C">
      <w:pPr>
        <w:spacing w:after="0" w:line="265" w:lineRule="auto"/>
        <w:ind w:left="351"/>
      </w:pPr>
      <w:proofErr w:type="spellStart"/>
      <w:r>
        <w:rPr>
          <w:b/>
        </w:rPr>
        <w:t>Planned</w:t>
      </w:r>
      <w:proofErr w:type="spellEnd"/>
      <w:r>
        <w:rPr>
          <w:b/>
        </w:rPr>
        <w:t xml:space="preserve"> period of the 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 </w:t>
      </w:r>
      <w:r w:rsidR="00193FB9">
        <w:rPr>
          <w:b/>
        </w:rPr>
        <w:t>- czas, który spędzisz w uczelni przyjmującej, zazwyczaj jest określony w mailu od uczelni</w:t>
      </w:r>
      <w:r w:rsidR="00AF7C1D">
        <w:rPr>
          <w:b/>
        </w:rPr>
        <w:t>.</w:t>
      </w:r>
    </w:p>
    <w:p w14:paraId="15063A78" w14:textId="77777777" w:rsidR="00CC56AF" w:rsidRDefault="00AF7C1D" w:rsidP="00AF7C1D">
      <w:pPr>
        <w:spacing w:after="0" w:line="259" w:lineRule="auto"/>
        <w:ind w:left="341" w:firstLine="0"/>
      </w:pPr>
      <w:r>
        <w:t>Jeśli nie, to s</w:t>
      </w:r>
      <w:r w:rsidR="003B3B1C">
        <w:t xml:space="preserve">prawdź kalendarz akademicki </w:t>
      </w:r>
      <w:r>
        <w:t xml:space="preserve">w </w:t>
      </w:r>
      <w:r w:rsidR="003B3B1C">
        <w:t>uczelni partnerskiej</w:t>
      </w:r>
      <w:r>
        <w:t xml:space="preserve"> lub zapytaj uczelnie przyjmująca mailowo.</w:t>
      </w:r>
    </w:p>
    <w:p w14:paraId="2AFDB7DB" w14:textId="77777777" w:rsidR="00AF7C1D" w:rsidRDefault="003B3B1C">
      <w:pPr>
        <w:spacing w:line="321" w:lineRule="auto"/>
        <w:ind w:left="351"/>
      </w:pPr>
      <w:r>
        <w:t>Dodaj miesiąc i rok dla rozpoczęcia i zakończenia swoich studiów</w:t>
      </w:r>
      <w:r w:rsidR="00AF7C1D">
        <w:t xml:space="preserve"> w uczelni przyjmującej</w:t>
      </w:r>
      <w:r>
        <w:t xml:space="preserve">. </w:t>
      </w:r>
    </w:p>
    <w:p w14:paraId="6283111E" w14:textId="0C40129F" w:rsidR="00AF7C1D" w:rsidRDefault="00AF7C1D">
      <w:pPr>
        <w:spacing w:line="321" w:lineRule="auto"/>
        <w:ind w:left="351"/>
      </w:pPr>
    </w:p>
    <w:p w14:paraId="11170C5F" w14:textId="3C424B3D" w:rsidR="001A4322" w:rsidRDefault="001A4322">
      <w:pPr>
        <w:spacing w:line="321" w:lineRule="auto"/>
        <w:ind w:left="351"/>
      </w:pPr>
    </w:p>
    <w:p w14:paraId="564D3BE0" w14:textId="2621F868" w:rsidR="001A4322" w:rsidRDefault="001A4322">
      <w:pPr>
        <w:spacing w:line="321" w:lineRule="auto"/>
        <w:ind w:left="351"/>
      </w:pPr>
      <w:r w:rsidRPr="001A4322">
        <w:rPr>
          <w:noProof/>
        </w:rPr>
        <w:drawing>
          <wp:inline distT="0" distB="0" distL="0" distR="0" wp14:anchorId="00436CA6" wp14:editId="5E600AD6">
            <wp:extent cx="6439535" cy="155956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8D74" w14:textId="258C9BE5" w:rsidR="00AF7C1D" w:rsidRDefault="00AF7C1D">
      <w:pPr>
        <w:spacing w:line="321" w:lineRule="auto"/>
        <w:ind w:left="351"/>
      </w:pPr>
    </w:p>
    <w:p w14:paraId="50238803" w14:textId="77777777" w:rsidR="00CC56AF" w:rsidRDefault="00CC56AF" w:rsidP="001A4322">
      <w:pPr>
        <w:spacing w:after="0" w:line="259" w:lineRule="auto"/>
      </w:pPr>
    </w:p>
    <w:p w14:paraId="7E25B201" w14:textId="77777777" w:rsidR="00CC56AF" w:rsidRDefault="00CC56AF" w:rsidP="00AF7C1D">
      <w:pPr>
        <w:spacing w:after="0" w:line="259" w:lineRule="auto"/>
        <w:ind w:left="341" w:firstLine="0"/>
      </w:pPr>
    </w:p>
    <w:p w14:paraId="072AC52E" w14:textId="77777777" w:rsidR="00CC56AF" w:rsidRDefault="003B3B1C">
      <w:pPr>
        <w:spacing w:after="0" w:line="259" w:lineRule="auto"/>
        <w:ind w:left="341" w:firstLine="0"/>
      </w:pPr>
      <w:r>
        <w:rPr>
          <w:b/>
        </w:rPr>
        <w:t xml:space="preserve"> </w:t>
      </w:r>
    </w:p>
    <w:p w14:paraId="0EDB3015" w14:textId="77777777" w:rsidR="00CC56AF" w:rsidRDefault="003B3B1C">
      <w:pPr>
        <w:spacing w:after="0" w:line="265" w:lineRule="auto"/>
        <w:ind w:left="351"/>
        <w:rPr>
          <w:b/>
        </w:rPr>
      </w:pPr>
      <w:proofErr w:type="spellStart"/>
      <w:r>
        <w:rPr>
          <w:b/>
        </w:rPr>
        <w:t>Table</w:t>
      </w:r>
      <w:proofErr w:type="spellEnd"/>
      <w:r>
        <w:rPr>
          <w:b/>
        </w:rPr>
        <w:t xml:space="preserve"> A: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receiving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rPr>
          <w:b/>
        </w:rPr>
        <w:t xml:space="preserve">  </w:t>
      </w:r>
    </w:p>
    <w:p w14:paraId="09D05C37" w14:textId="77777777" w:rsidR="00AF7C1D" w:rsidRDefault="00AF7C1D">
      <w:pPr>
        <w:spacing w:after="0" w:line="265" w:lineRule="auto"/>
        <w:ind w:left="351"/>
      </w:pPr>
      <w:r>
        <w:t>Tabela A – to przedmioty, na które będziesz uczęszczać w uczelni przyjmującej zagranicą</w:t>
      </w:r>
    </w:p>
    <w:p w14:paraId="196E6181" w14:textId="77777777" w:rsidR="00CC56AF" w:rsidRDefault="003B3B1C">
      <w:pPr>
        <w:spacing w:after="0" w:line="259" w:lineRule="auto"/>
        <w:ind w:left="341" w:firstLine="0"/>
      </w:pPr>
      <w:r>
        <w:t xml:space="preserve"> </w:t>
      </w:r>
    </w:p>
    <w:p w14:paraId="3A9F5C31" w14:textId="77777777" w:rsidR="00AF7C1D" w:rsidRDefault="003B3B1C" w:rsidP="00AF7C1D">
      <w:pPr>
        <w:spacing w:after="0" w:line="359" w:lineRule="auto"/>
        <w:ind w:left="351" w:right="54"/>
        <w:jc w:val="both"/>
      </w:pPr>
      <w:r>
        <w:t xml:space="preserve">Dodaj przedmioty, </w:t>
      </w:r>
      <w:r w:rsidR="00AF7C1D">
        <w:t xml:space="preserve">na </w:t>
      </w:r>
      <w:r>
        <w:t xml:space="preserve">które planujesz </w:t>
      </w:r>
      <w:r w:rsidR="00AF7C1D">
        <w:t>uczęszczać w</w:t>
      </w:r>
      <w:r>
        <w:t xml:space="preserve"> uczelni przyjmującej w tabeli A, naciskając przycisk </w:t>
      </w:r>
      <w:r w:rsidR="00AF7C1D">
        <w:t>„</w:t>
      </w:r>
      <w:r>
        <w:t>Dodaj komponent do tabeli A</w:t>
      </w:r>
      <w:r w:rsidR="00AF7C1D">
        <w:t>”</w:t>
      </w:r>
      <w:r>
        <w:t xml:space="preserve">, jeden raz dla każdego przedmiotu kursu. Możesz wskazać link do strony uczelni partnerskiej, gdzie znajduje się </w:t>
      </w:r>
      <w:r w:rsidR="00AF7C1D">
        <w:t>katalog kursów uczelni dostępnych dla studentów Erasmus+.</w:t>
      </w:r>
    </w:p>
    <w:p w14:paraId="0EA0A4D6" w14:textId="77777777" w:rsidR="00CC56AF" w:rsidRDefault="00AF7C1D" w:rsidP="00AF7C1D">
      <w:pPr>
        <w:spacing w:after="0" w:line="359" w:lineRule="auto"/>
        <w:ind w:left="351" w:right="54"/>
        <w:jc w:val="both"/>
      </w:pPr>
      <w:r>
        <w:t>P</w:t>
      </w:r>
      <w:r w:rsidR="003B3B1C">
        <w:t>rzedyskutuj wybór ze swoim Wydziałowym Koordynatorem programu Erasmus+</w:t>
      </w:r>
      <w:r>
        <w:t>.</w:t>
      </w:r>
      <w:r w:rsidR="003B3B1C">
        <w:t xml:space="preserve"> </w:t>
      </w:r>
    </w:p>
    <w:p w14:paraId="43E061D6" w14:textId="77777777" w:rsidR="00CC56AF" w:rsidRDefault="003B3B1C">
      <w:pPr>
        <w:spacing w:after="0" w:line="259" w:lineRule="auto"/>
        <w:ind w:left="341" w:firstLine="0"/>
      </w:pPr>
      <w:r>
        <w:rPr>
          <w:b/>
          <w:color w:val="0070C0"/>
          <w:sz w:val="28"/>
        </w:rPr>
        <w:t xml:space="preserve"> </w:t>
      </w:r>
    </w:p>
    <w:p w14:paraId="12161C25" w14:textId="77777777" w:rsidR="00CC56AF" w:rsidRDefault="003B3B1C">
      <w:pPr>
        <w:spacing w:after="0" w:line="259" w:lineRule="auto"/>
        <w:ind w:left="341" w:firstLine="0"/>
      </w:pPr>
      <w:r>
        <w:rPr>
          <w:b/>
          <w:color w:val="0070C0"/>
          <w:sz w:val="28"/>
        </w:rPr>
        <w:t xml:space="preserve"> </w:t>
      </w:r>
    </w:p>
    <w:p w14:paraId="75428344" w14:textId="77777777" w:rsidR="00CC56AF" w:rsidRDefault="003B3B1C">
      <w:pPr>
        <w:spacing w:after="0" w:line="259" w:lineRule="auto"/>
        <w:ind w:left="0" w:right="975" w:firstLine="0"/>
        <w:jc w:val="right"/>
        <w:rPr>
          <w:b/>
          <w:color w:val="0070C0"/>
          <w:sz w:val="28"/>
        </w:rPr>
      </w:pPr>
      <w:r>
        <w:rPr>
          <w:noProof/>
        </w:rPr>
        <w:drawing>
          <wp:inline distT="0" distB="0" distL="0" distR="0" wp14:anchorId="79D01C8F" wp14:editId="3FE487CB">
            <wp:extent cx="5540743" cy="1590022"/>
            <wp:effectExtent l="0" t="0" r="0" b="0"/>
            <wp:docPr id="439" name="Picture 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0743" cy="159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</w:rPr>
        <w:t xml:space="preserve"> </w:t>
      </w:r>
    </w:p>
    <w:p w14:paraId="13B2C104" w14:textId="77777777" w:rsidR="00AF7C1D" w:rsidRDefault="00AF7C1D">
      <w:pPr>
        <w:spacing w:after="0" w:line="259" w:lineRule="auto"/>
        <w:ind w:left="0" w:right="975" w:firstLine="0"/>
        <w:jc w:val="right"/>
      </w:pPr>
    </w:p>
    <w:p w14:paraId="4BA36CED" w14:textId="77777777" w:rsidR="00AF7C1D" w:rsidRDefault="00AF7C1D">
      <w:pPr>
        <w:spacing w:after="0" w:line="259" w:lineRule="auto"/>
        <w:ind w:left="0" w:right="975" w:firstLine="0"/>
        <w:jc w:val="right"/>
      </w:pPr>
      <w:r w:rsidRPr="00AF7C1D">
        <w:rPr>
          <w:noProof/>
        </w:rPr>
        <w:lastRenderedPageBreak/>
        <w:drawing>
          <wp:inline distT="0" distB="0" distL="0" distR="0" wp14:anchorId="3D3A5BAD" wp14:editId="02DBC907">
            <wp:extent cx="6439535" cy="29502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69BF5" w14:textId="77777777" w:rsidR="00CC56AF" w:rsidRDefault="003B3B1C">
      <w:pPr>
        <w:spacing w:after="0" w:line="259" w:lineRule="auto"/>
        <w:ind w:left="0" w:firstLine="0"/>
        <w:jc w:val="right"/>
      </w:pPr>
      <w:r>
        <w:rPr>
          <w:b/>
          <w:color w:val="0070C0"/>
          <w:sz w:val="28"/>
        </w:rPr>
        <w:t xml:space="preserve"> </w:t>
      </w:r>
    </w:p>
    <w:p w14:paraId="47E9FA5E" w14:textId="77777777" w:rsidR="00CC56AF" w:rsidRDefault="003B3B1C">
      <w:pPr>
        <w:spacing w:after="0" w:line="259" w:lineRule="auto"/>
        <w:ind w:left="341" w:firstLine="0"/>
      </w:pPr>
      <w:r>
        <w:rPr>
          <w:b/>
          <w:color w:val="0070C0"/>
          <w:sz w:val="28"/>
        </w:rPr>
        <w:t xml:space="preserve"> </w:t>
      </w:r>
    </w:p>
    <w:p w14:paraId="7636C55B" w14:textId="77777777" w:rsidR="00CC56AF" w:rsidRDefault="003B3B1C">
      <w:pPr>
        <w:spacing w:after="272" w:line="265" w:lineRule="auto"/>
        <w:ind w:left="512"/>
      </w:pPr>
      <w:r>
        <w:rPr>
          <w:b/>
        </w:rPr>
        <w:t xml:space="preserve">Language </w:t>
      </w:r>
      <w:proofErr w:type="spellStart"/>
      <w:r>
        <w:rPr>
          <w:b/>
        </w:rPr>
        <w:t>competence</w:t>
      </w:r>
      <w:proofErr w:type="spellEnd"/>
      <w:r>
        <w:rPr>
          <w:b/>
        </w:rPr>
        <w:t xml:space="preserve"> of the student </w:t>
      </w:r>
    </w:p>
    <w:p w14:paraId="2E3E32C4" w14:textId="77777777" w:rsidR="00CC56AF" w:rsidRDefault="003B3B1C">
      <w:pPr>
        <w:spacing w:after="443"/>
        <w:ind w:left="512" w:right="500"/>
      </w:pPr>
      <w:r>
        <w:t xml:space="preserve">Dodaj język nauczania zgodnie z posiadanymi kompetencjami językowymi. W procesie należy stosować poziomy CEFR. </w:t>
      </w:r>
    </w:p>
    <w:p w14:paraId="232E42AD" w14:textId="77777777" w:rsidR="00CC56AF" w:rsidRDefault="003B3B1C">
      <w:pPr>
        <w:spacing w:after="0" w:line="259" w:lineRule="auto"/>
        <w:ind w:left="0" w:right="975" w:firstLine="0"/>
        <w:jc w:val="right"/>
      </w:pPr>
      <w:r>
        <w:rPr>
          <w:noProof/>
        </w:rPr>
        <w:drawing>
          <wp:inline distT="0" distB="0" distL="0" distR="0" wp14:anchorId="44BBC877" wp14:editId="73065C8A">
            <wp:extent cx="5554801" cy="822382"/>
            <wp:effectExtent l="0" t="0" r="0" b="0"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54801" cy="8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</w:rPr>
        <w:t xml:space="preserve"> </w:t>
      </w:r>
    </w:p>
    <w:p w14:paraId="40C0A689" w14:textId="77777777" w:rsidR="00CC56AF" w:rsidRDefault="003B3B1C">
      <w:pPr>
        <w:spacing w:after="0" w:line="259" w:lineRule="auto"/>
        <w:ind w:left="341" w:firstLine="0"/>
      </w:pPr>
      <w:r>
        <w:rPr>
          <w:b/>
          <w:color w:val="0070C0"/>
          <w:sz w:val="28"/>
        </w:rPr>
        <w:t xml:space="preserve"> </w:t>
      </w:r>
    </w:p>
    <w:p w14:paraId="39C1BEBF" w14:textId="77777777" w:rsidR="00CC56AF" w:rsidRDefault="003B3B1C">
      <w:pPr>
        <w:spacing w:after="272" w:line="265" w:lineRule="auto"/>
        <w:ind w:left="512"/>
      </w:pPr>
      <w:proofErr w:type="spellStart"/>
      <w:r>
        <w:rPr>
          <w:b/>
        </w:rPr>
        <w:t>Table</w:t>
      </w:r>
      <w:proofErr w:type="spellEnd"/>
      <w:r>
        <w:rPr>
          <w:b/>
        </w:rPr>
        <w:t xml:space="preserve"> B: </w:t>
      </w:r>
      <w:proofErr w:type="spellStart"/>
      <w:r>
        <w:rPr>
          <w:b/>
        </w:rPr>
        <w:t>Recognition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sending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 w:rsidR="00AF7C1D">
        <w:rPr>
          <w:b/>
        </w:rPr>
        <w:t>.</w:t>
      </w:r>
    </w:p>
    <w:p w14:paraId="58BF6B38" w14:textId="77777777" w:rsidR="00CC56AF" w:rsidRDefault="003B3B1C">
      <w:pPr>
        <w:ind w:left="512" w:right="500"/>
      </w:pPr>
      <w:r>
        <w:t>Umieść przedmioty z</w:t>
      </w:r>
      <w:r w:rsidR="00AF7C1D">
        <w:t xml:space="preserve"> siatki zajęć PK</w:t>
      </w:r>
      <w:r>
        <w:t>, które</w:t>
      </w:r>
      <w:r w:rsidR="00AF7C1D">
        <w:t xml:space="preserve"> zostaną zaliczone po powrocie pod warunkiem zrealizowania oraz zaliczenia (widnieje na </w:t>
      </w:r>
      <w:r w:rsidR="00434627">
        <w:t>wykazie</w:t>
      </w:r>
      <w:r w:rsidR="00AF7C1D">
        <w:t xml:space="preserve"> zaliczeń)</w:t>
      </w:r>
      <w:r>
        <w:t xml:space="preserve"> </w:t>
      </w:r>
      <w:r w:rsidR="00434627">
        <w:t xml:space="preserve">odpowiedników przedmiotów, które są wpisane do Tabeli A i </w:t>
      </w:r>
      <w:r>
        <w:t xml:space="preserve">są zaplanowane na okres twojego wyjazdu. </w:t>
      </w:r>
    </w:p>
    <w:p w14:paraId="42812846" w14:textId="77777777" w:rsidR="00434627" w:rsidRDefault="00434627">
      <w:pPr>
        <w:ind w:left="512" w:right="500"/>
      </w:pPr>
    </w:p>
    <w:p w14:paraId="6FF2D29A" w14:textId="75228022" w:rsidR="00434627" w:rsidRDefault="00434627">
      <w:pPr>
        <w:ind w:left="512" w:right="500"/>
      </w:pPr>
    </w:p>
    <w:p w14:paraId="51866198" w14:textId="77777777" w:rsidR="00CC56AF" w:rsidRDefault="00434627">
      <w:pPr>
        <w:spacing w:after="0" w:line="259" w:lineRule="auto"/>
        <w:ind w:left="0" w:right="975" w:firstLine="0"/>
        <w:jc w:val="right"/>
      </w:pPr>
      <w:r>
        <w:rPr>
          <w:b/>
          <w:color w:val="0070C0"/>
          <w:sz w:val="28"/>
        </w:rPr>
        <w:t xml:space="preserve"> </w:t>
      </w:r>
      <w:r w:rsidR="003B3B1C">
        <w:rPr>
          <w:b/>
          <w:color w:val="0070C0"/>
          <w:sz w:val="28"/>
        </w:rPr>
        <w:t xml:space="preserve"> </w:t>
      </w:r>
    </w:p>
    <w:p w14:paraId="2B5AE39B" w14:textId="54B5D871" w:rsidR="00434627" w:rsidRDefault="003B3B1C" w:rsidP="003B3B1C">
      <w:pPr>
        <w:spacing w:after="66" w:line="259" w:lineRule="auto"/>
        <w:ind w:left="0" w:firstLine="0"/>
        <w:rPr>
          <w:rFonts w:ascii="Courier New" w:eastAsia="Courier New" w:hAnsi="Courier New" w:cs="Courier New"/>
          <w:sz w:val="24"/>
        </w:rPr>
      </w:pPr>
      <w:r w:rsidRPr="00434627">
        <w:rPr>
          <w:noProof/>
        </w:rPr>
        <w:lastRenderedPageBreak/>
        <w:drawing>
          <wp:inline distT="0" distB="0" distL="0" distR="0" wp14:anchorId="5F3D387F" wp14:editId="4AAD4AFC">
            <wp:extent cx="6124575" cy="388747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56947" cy="390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4"/>
        </w:rPr>
        <w:t xml:space="preserve"> </w:t>
      </w:r>
    </w:p>
    <w:p w14:paraId="58DA6D8D" w14:textId="77777777" w:rsidR="00CC56AF" w:rsidRPr="00434627" w:rsidRDefault="00434627">
      <w:pPr>
        <w:spacing w:after="66" w:line="259" w:lineRule="auto"/>
        <w:ind w:left="341" w:firstLine="0"/>
      </w:pPr>
      <w:r w:rsidRPr="00434627">
        <w:rPr>
          <w:rFonts w:eastAsia="Courier New"/>
        </w:rPr>
        <w:t xml:space="preserve">Component </w:t>
      </w:r>
      <w:proofErr w:type="spellStart"/>
      <w:r w:rsidRPr="00434627">
        <w:rPr>
          <w:rFonts w:eastAsia="Courier New"/>
        </w:rPr>
        <w:t>code</w:t>
      </w:r>
      <w:proofErr w:type="spellEnd"/>
      <w:r w:rsidRPr="00434627">
        <w:rPr>
          <w:rFonts w:eastAsia="Courier New"/>
        </w:rPr>
        <w:t xml:space="preserve"> w tabeli B – to kod z USOS</w:t>
      </w:r>
    </w:p>
    <w:p w14:paraId="4EA9958F" w14:textId="77777777" w:rsidR="00CC56AF" w:rsidRDefault="003B3B1C">
      <w:pPr>
        <w:spacing w:after="83" w:line="259" w:lineRule="auto"/>
        <w:ind w:left="341" w:firstLine="0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5ADB78E6" w14:textId="77777777" w:rsidR="00CC56AF" w:rsidRDefault="003B3B1C">
      <w:pPr>
        <w:spacing w:after="34" w:line="259" w:lineRule="auto"/>
        <w:ind w:left="775"/>
      </w:pPr>
      <w:r>
        <w:rPr>
          <w:b/>
          <w:color w:val="0070C0"/>
          <w:sz w:val="32"/>
        </w:rPr>
        <w:t xml:space="preserve">6. Virtual Components </w:t>
      </w:r>
    </w:p>
    <w:p w14:paraId="30B9E340" w14:textId="77777777" w:rsidR="00CC56AF" w:rsidRDefault="003B3B1C">
      <w:pPr>
        <w:spacing w:after="258"/>
        <w:ind w:left="351" w:right="500"/>
      </w:pPr>
      <w:r>
        <w:t xml:space="preserve">Dotyczy tylko mobilności mieszanych. </w:t>
      </w:r>
    </w:p>
    <w:p w14:paraId="664FE3F7" w14:textId="77777777" w:rsidR="00CC56AF" w:rsidRDefault="003B3B1C">
      <w:pPr>
        <w:pStyle w:val="Nagwek2"/>
        <w:spacing w:after="34"/>
        <w:ind w:left="775" w:right="0"/>
      </w:pPr>
      <w:r>
        <w:rPr>
          <w:b/>
          <w:color w:val="0070C0"/>
          <w:sz w:val="32"/>
          <w:u w:val="none" w:color="000000"/>
        </w:rPr>
        <w:t xml:space="preserve">7. </w:t>
      </w:r>
      <w:proofErr w:type="spellStart"/>
      <w:r>
        <w:rPr>
          <w:b/>
          <w:color w:val="0070C0"/>
          <w:sz w:val="32"/>
          <w:u w:val="none" w:color="000000"/>
        </w:rPr>
        <w:t>Commitment</w:t>
      </w:r>
      <w:proofErr w:type="spellEnd"/>
      <w:r>
        <w:rPr>
          <w:b/>
          <w:color w:val="0070C0"/>
          <w:sz w:val="32"/>
          <w:u w:val="none" w:color="000000"/>
        </w:rPr>
        <w:t xml:space="preserve"> </w:t>
      </w:r>
      <w:r w:rsidR="00434627">
        <w:rPr>
          <w:b/>
          <w:color w:val="0070C0"/>
          <w:sz w:val="32"/>
          <w:u w:val="none" w:color="000000"/>
        </w:rPr>
        <w:t xml:space="preserve">– Zobowiązanie, podpisanie OLA </w:t>
      </w:r>
    </w:p>
    <w:p w14:paraId="21E97324" w14:textId="77777777" w:rsidR="00CC56AF" w:rsidRDefault="003B3B1C">
      <w:pPr>
        <w:spacing w:after="312"/>
        <w:ind w:left="351" w:right="500"/>
      </w:pPr>
      <w:r>
        <w:t xml:space="preserve">OLA powinien być podpisane przez: </w:t>
      </w:r>
    </w:p>
    <w:p w14:paraId="13F301F3" w14:textId="77777777" w:rsidR="00CC56AF" w:rsidRDefault="003B3B1C" w:rsidP="00434627">
      <w:pPr>
        <w:pStyle w:val="Akapitzlist"/>
        <w:numPr>
          <w:ilvl w:val="0"/>
          <w:numId w:val="5"/>
        </w:numPr>
        <w:spacing w:after="157"/>
        <w:ind w:right="500"/>
      </w:pPr>
      <w:r>
        <w:t xml:space="preserve">Studenta </w:t>
      </w:r>
    </w:p>
    <w:p w14:paraId="6C9E80E5" w14:textId="77777777" w:rsidR="00CC56AF" w:rsidRDefault="00434627" w:rsidP="00434627">
      <w:pPr>
        <w:pStyle w:val="Akapitzlist"/>
        <w:numPr>
          <w:ilvl w:val="0"/>
          <w:numId w:val="5"/>
        </w:numPr>
        <w:spacing w:after="157"/>
        <w:ind w:right="500"/>
      </w:pPr>
      <w:r>
        <w:t xml:space="preserve">Prodziekana ds. </w:t>
      </w:r>
      <w:proofErr w:type="spellStart"/>
      <w:r>
        <w:t>Kształecnia</w:t>
      </w:r>
      <w:proofErr w:type="spellEnd"/>
      <w:r>
        <w:t xml:space="preserve"> </w:t>
      </w:r>
    </w:p>
    <w:p w14:paraId="17C3C52F" w14:textId="77777777" w:rsidR="00434627" w:rsidRDefault="00434627" w:rsidP="00434627">
      <w:pPr>
        <w:pStyle w:val="Akapitzlist"/>
        <w:numPr>
          <w:ilvl w:val="0"/>
          <w:numId w:val="5"/>
        </w:numPr>
        <w:spacing w:after="157"/>
        <w:ind w:right="500"/>
      </w:pPr>
      <w:proofErr w:type="spellStart"/>
      <w:r>
        <w:t>Koordymatora</w:t>
      </w:r>
      <w:proofErr w:type="spellEnd"/>
      <w:r>
        <w:t xml:space="preserve"> /osoby odpowiedzialnej w uczelni przyjmującej </w:t>
      </w:r>
    </w:p>
    <w:p w14:paraId="4C705671" w14:textId="77777777" w:rsidR="00CC56AF" w:rsidRDefault="00CC56AF" w:rsidP="00434627">
      <w:pPr>
        <w:spacing w:after="281"/>
        <w:ind w:left="0" w:right="500" w:firstLine="0"/>
      </w:pPr>
    </w:p>
    <w:p w14:paraId="0CB11A00" w14:textId="77777777" w:rsidR="00CC56AF" w:rsidRDefault="003B3B1C">
      <w:pPr>
        <w:spacing w:line="359" w:lineRule="auto"/>
        <w:ind w:left="351" w:right="500"/>
      </w:pPr>
      <w:r>
        <w:rPr>
          <w:b/>
        </w:rPr>
        <w:t>Podp</w:t>
      </w:r>
      <w:r w:rsidR="00434627">
        <w:rPr>
          <w:b/>
        </w:rPr>
        <w:t xml:space="preserve">is – należy złożyć w odpowiednim polu </w:t>
      </w:r>
      <w:r>
        <w:t xml:space="preserve"> (użyj myszki) oraz wyślij naciskając przycisk</w:t>
      </w:r>
      <w:r w:rsidR="00434627">
        <w:t>.</w:t>
      </w:r>
    </w:p>
    <w:p w14:paraId="013F2987" w14:textId="77777777" w:rsidR="00434627" w:rsidRDefault="00434627" w:rsidP="00434627">
      <w:pPr>
        <w:spacing w:line="359" w:lineRule="auto"/>
        <w:ind w:left="0" w:right="500" w:firstLine="0"/>
        <w:rPr>
          <w:b/>
        </w:rPr>
      </w:pPr>
    </w:p>
    <w:p w14:paraId="6F28C402" w14:textId="77777777" w:rsidR="00434627" w:rsidRPr="00540511" w:rsidRDefault="00434627" w:rsidP="00434627">
      <w:pPr>
        <w:spacing w:line="359" w:lineRule="auto"/>
        <w:ind w:left="0" w:right="500" w:firstLine="341"/>
        <w:rPr>
          <w:b/>
        </w:rPr>
      </w:pPr>
      <w:r w:rsidRPr="00540511">
        <w:rPr>
          <w:b/>
        </w:rPr>
        <w:t>WAŻNE:</w:t>
      </w:r>
    </w:p>
    <w:p w14:paraId="09F461C3" w14:textId="77777777" w:rsidR="00434627" w:rsidRPr="00540511" w:rsidRDefault="00434627" w:rsidP="00434627">
      <w:pPr>
        <w:spacing w:line="359" w:lineRule="auto"/>
        <w:ind w:left="0" w:right="500" w:firstLine="341"/>
        <w:rPr>
          <w:b/>
        </w:rPr>
      </w:pPr>
      <w:r w:rsidRPr="00540511">
        <w:rPr>
          <w:b/>
        </w:rPr>
        <w:t>OLA MUSI BYĆ KONSULTOWANE Z Koordynatorem Wydziałowym!!!!!!!</w:t>
      </w:r>
    </w:p>
    <w:p w14:paraId="7F573D8B" w14:textId="77777777" w:rsidR="00434627" w:rsidRDefault="00434627" w:rsidP="00540511">
      <w:pPr>
        <w:spacing w:line="359" w:lineRule="auto"/>
        <w:ind w:left="341" w:right="500" w:firstLine="0"/>
      </w:pPr>
      <w:r>
        <w:t>Jeśli Koordynator Wydziałowy będzie miał uwagi lub rzeczy, które wymagają edycji to poprosi o edycję żądanych informacji.</w:t>
      </w:r>
    </w:p>
    <w:p w14:paraId="50E0F72E" w14:textId="77777777" w:rsidR="00BD1DC3" w:rsidRDefault="00434627" w:rsidP="00540511">
      <w:pPr>
        <w:spacing w:line="359" w:lineRule="auto"/>
        <w:ind w:left="341" w:right="500" w:firstLine="0"/>
      </w:pPr>
      <w:r>
        <w:t xml:space="preserve">Jeśli wszystko będzie przygotowane zgodnie z ustaleniami, OLA zostanie podpisane przez Prodziekana ds. Kształcenia, </w:t>
      </w:r>
      <w:r w:rsidR="00BD1DC3">
        <w:t>właściwego</w:t>
      </w:r>
      <w:r>
        <w:t xml:space="preserve"> dla każdego </w:t>
      </w:r>
      <w:r w:rsidR="00BD1DC3">
        <w:t>W</w:t>
      </w:r>
      <w:r>
        <w:t>ydziału</w:t>
      </w:r>
      <w:r w:rsidR="00BD1DC3">
        <w:t xml:space="preserve">, po tym jak zostanie podpisane zostanie on przesłany do Koordynatora uczelni przyjmującej </w:t>
      </w:r>
    </w:p>
    <w:p w14:paraId="617778F3" w14:textId="77777777" w:rsidR="00CC56AF" w:rsidRDefault="003B3B1C">
      <w:pPr>
        <w:spacing w:after="304" w:line="259" w:lineRule="auto"/>
        <w:ind w:left="341" w:firstLine="0"/>
      </w:pPr>
      <w:r>
        <w:rPr>
          <w:u w:val="single" w:color="000000"/>
        </w:rPr>
        <w:lastRenderedPageBreak/>
        <w:t>Uwaga:</w:t>
      </w:r>
      <w:r>
        <w:t xml:space="preserve"> </w:t>
      </w:r>
    </w:p>
    <w:p w14:paraId="3F67E8EE" w14:textId="77777777" w:rsidR="00CC56AF" w:rsidRDefault="003B3B1C" w:rsidP="00BD1DC3">
      <w:pPr>
        <w:pStyle w:val="Akapitzlist"/>
        <w:numPr>
          <w:ilvl w:val="0"/>
          <w:numId w:val="6"/>
        </w:numPr>
        <w:spacing w:after="155"/>
        <w:ind w:right="500"/>
      </w:pPr>
      <w:r>
        <w:t xml:space="preserve">Po podpisaniu i wysłaniu dokumentu nie będzie można go edytować. </w:t>
      </w:r>
    </w:p>
    <w:p w14:paraId="105FC675" w14:textId="77777777" w:rsidR="00BD1DC3" w:rsidRDefault="00BD1DC3" w:rsidP="00BD1DC3">
      <w:pPr>
        <w:pStyle w:val="Akapitzlist"/>
        <w:numPr>
          <w:ilvl w:val="0"/>
          <w:numId w:val="6"/>
        </w:numPr>
        <w:spacing w:after="155"/>
        <w:ind w:right="500"/>
      </w:pPr>
      <w:r>
        <w:t>Dopiero po ewentualnym odrzuceniu przez Koordynatora można w[prowadzać zmiany</w:t>
      </w:r>
    </w:p>
    <w:p w14:paraId="454D41BB" w14:textId="77777777" w:rsidR="00CC56AF" w:rsidRDefault="003B3B1C" w:rsidP="00BD1DC3">
      <w:pPr>
        <w:pStyle w:val="Akapitzlist"/>
        <w:numPr>
          <w:ilvl w:val="0"/>
          <w:numId w:val="6"/>
        </w:numPr>
        <w:spacing w:after="155"/>
        <w:ind w:right="500"/>
      </w:pPr>
      <w:r>
        <w:t xml:space="preserve">Na każdym etapie procesu otrzymasz powiadomienie e-mail. </w:t>
      </w:r>
    </w:p>
    <w:p w14:paraId="3FDF8ADC" w14:textId="77777777" w:rsidR="00CC56AF" w:rsidRDefault="003B3B1C" w:rsidP="00BD1DC3">
      <w:pPr>
        <w:pStyle w:val="Akapitzlist"/>
        <w:numPr>
          <w:ilvl w:val="0"/>
          <w:numId w:val="6"/>
        </w:numPr>
        <w:spacing w:after="382"/>
        <w:ind w:right="500"/>
      </w:pPr>
      <w:r>
        <w:t>Możesz również zalogować się, aby śledzić postępy.</w:t>
      </w:r>
    </w:p>
    <w:p w14:paraId="7DDEF149" w14:textId="77777777" w:rsidR="00BD1DC3" w:rsidRDefault="00BD1DC3" w:rsidP="00BD1DC3">
      <w:pPr>
        <w:spacing w:after="382"/>
        <w:ind w:left="0" w:right="500" w:firstLine="0"/>
      </w:pPr>
      <w:r w:rsidRPr="00BD1DC3">
        <w:rPr>
          <w:noProof/>
        </w:rPr>
        <w:drawing>
          <wp:inline distT="0" distB="0" distL="0" distR="0" wp14:anchorId="546299ED" wp14:editId="65B80E5C">
            <wp:extent cx="6439535" cy="31838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75C7" w14:textId="77777777" w:rsidR="00CC56AF" w:rsidRDefault="003B3B1C">
      <w:pPr>
        <w:spacing w:after="209" w:line="259" w:lineRule="auto"/>
        <w:ind w:left="341" w:firstLine="0"/>
      </w:pPr>
      <w:r>
        <w:t xml:space="preserve"> </w:t>
      </w:r>
    </w:p>
    <w:p w14:paraId="1ADDDFAA" w14:textId="2E77C8BA" w:rsidR="00193FB9" w:rsidRDefault="0059696F" w:rsidP="00193FB9">
      <w:pPr>
        <w:spacing w:after="153" w:line="259" w:lineRule="auto"/>
        <w:ind w:left="168"/>
      </w:pPr>
      <w:r>
        <w:t xml:space="preserve">Dane do OLA </w:t>
      </w:r>
    </w:p>
    <w:p w14:paraId="445C526C" w14:textId="77777777" w:rsidR="0059696F" w:rsidRPr="0032031A" w:rsidRDefault="0059696F" w:rsidP="00193FB9">
      <w:pPr>
        <w:spacing w:after="153" w:line="259" w:lineRule="auto"/>
        <w:ind w:left="168"/>
        <w:rPr>
          <w:b/>
        </w:rPr>
      </w:pPr>
    </w:p>
    <w:p w14:paraId="4CDA4C7B" w14:textId="24D2E4AF" w:rsidR="00BD1DC3" w:rsidRPr="0032031A" w:rsidRDefault="00BD1DC3" w:rsidP="00193FB9">
      <w:pPr>
        <w:spacing w:after="153" w:line="259" w:lineRule="auto"/>
        <w:ind w:left="168"/>
        <w:rPr>
          <w:b/>
        </w:rPr>
      </w:pPr>
      <w:r w:rsidRPr="0032031A">
        <w:rPr>
          <w:b/>
        </w:rPr>
        <w:t xml:space="preserve">Wydział </w:t>
      </w:r>
      <w:r w:rsidR="00822588" w:rsidRPr="0032031A">
        <w:rPr>
          <w:b/>
        </w:rPr>
        <w:t>Elektroniki</w:t>
      </w:r>
      <w:r w:rsidRPr="0032031A">
        <w:rPr>
          <w:b/>
        </w:rPr>
        <w:t xml:space="preserve"> i Informatyki </w:t>
      </w:r>
    </w:p>
    <w:p w14:paraId="499BD32F" w14:textId="7B0BB945" w:rsidR="0059696F" w:rsidRDefault="0059696F" w:rsidP="00193FB9">
      <w:pPr>
        <w:spacing w:after="153" w:line="259" w:lineRule="auto"/>
        <w:ind w:left="168"/>
      </w:pPr>
      <w:r>
        <w:t>Koordynator</w:t>
      </w:r>
    </w:p>
    <w:p w14:paraId="6DB4EEB6" w14:textId="77777777" w:rsidR="00193FB9" w:rsidRDefault="00193FB9" w:rsidP="00193FB9">
      <w:pPr>
        <w:ind w:left="168"/>
      </w:pPr>
      <w:r>
        <w:t>dr</w:t>
      </w:r>
      <w:r w:rsidR="00BD1DC3">
        <w:t xml:space="preserve"> inż. Marcin Walczak </w:t>
      </w:r>
    </w:p>
    <w:p w14:paraId="5136A8C3" w14:textId="591586A5" w:rsidR="00BD1DC3" w:rsidRDefault="00193FB9" w:rsidP="00193FB9">
      <w:pPr>
        <w:pStyle w:val="Nagwek2"/>
        <w:ind w:left="168" w:right="0"/>
        <w:rPr>
          <w:color w:val="000000"/>
          <w:u w:val="none" w:color="000000"/>
        </w:rPr>
      </w:pPr>
      <w:r>
        <w:rPr>
          <w:color w:val="000000"/>
          <w:u w:val="none" w:color="000000"/>
        </w:rPr>
        <w:t>e-mail:</w:t>
      </w:r>
      <w:r w:rsidR="00242D47">
        <w:t xml:space="preserve"> </w:t>
      </w:r>
      <w:hyperlink r:id="rId25" w:history="1">
        <w:r w:rsidR="0032031A" w:rsidRPr="000B6CA3">
          <w:rPr>
            <w:rStyle w:val="Hipercze"/>
          </w:rPr>
          <w:t>marcin.walczak@tu.koszalin.pl</w:t>
        </w:r>
      </w:hyperlink>
    </w:p>
    <w:p w14:paraId="38F5295E" w14:textId="0BCF847B" w:rsidR="00BD1DC3" w:rsidRDefault="00BD1DC3" w:rsidP="00BD1DC3">
      <w:pPr>
        <w:ind w:left="0" w:firstLine="0"/>
      </w:pPr>
    </w:p>
    <w:p w14:paraId="331A1244" w14:textId="77851548" w:rsidR="0059696F" w:rsidRDefault="0059696F" w:rsidP="00BD1DC3">
      <w:pPr>
        <w:ind w:left="0" w:firstLine="0"/>
      </w:pPr>
      <w:r>
        <w:t xml:space="preserve">  Prodziekan ds. Kształcenia</w:t>
      </w:r>
    </w:p>
    <w:p w14:paraId="478E5C86" w14:textId="1D29ED5C" w:rsidR="0059696F" w:rsidRDefault="0059696F" w:rsidP="00BD1DC3">
      <w:pPr>
        <w:ind w:left="0" w:firstLine="0"/>
      </w:pPr>
      <w:r>
        <w:t xml:space="preserve">  dr inż. </w:t>
      </w:r>
      <w:r w:rsidR="0032031A">
        <w:t xml:space="preserve">Bogdan Strzeszewski </w:t>
      </w:r>
    </w:p>
    <w:p w14:paraId="6C839C0A" w14:textId="02449452" w:rsidR="0032031A" w:rsidRDefault="0032031A" w:rsidP="00BD1DC3">
      <w:pPr>
        <w:ind w:left="0" w:firstLine="0"/>
      </w:pPr>
      <w:r>
        <w:t xml:space="preserve">  e-mail: </w:t>
      </w:r>
      <w:hyperlink r:id="rId26" w:history="1">
        <w:r w:rsidRPr="000B6CA3">
          <w:rPr>
            <w:rStyle w:val="Hipercze"/>
          </w:rPr>
          <w:t>bogdan.strzeszewski@tu.koszalin.pl</w:t>
        </w:r>
      </w:hyperlink>
    </w:p>
    <w:p w14:paraId="1BFAD1C0" w14:textId="19BD0DDB" w:rsidR="0032031A" w:rsidRDefault="0032031A" w:rsidP="00BD1DC3">
      <w:pPr>
        <w:ind w:left="0" w:firstLine="0"/>
      </w:pPr>
      <w:r>
        <w:t>--------------------------------------------------------------------------------------------------------------------------------------------</w:t>
      </w:r>
    </w:p>
    <w:p w14:paraId="3AF79DE0" w14:textId="77777777" w:rsidR="0032031A" w:rsidRDefault="0032031A" w:rsidP="00BD1DC3">
      <w:pPr>
        <w:ind w:left="0" w:firstLine="0"/>
      </w:pPr>
    </w:p>
    <w:p w14:paraId="3040BD89" w14:textId="08716BE3" w:rsidR="00BD1DC3" w:rsidRPr="0032031A" w:rsidRDefault="00BD1DC3" w:rsidP="00BD1DC3">
      <w:pPr>
        <w:ind w:left="0" w:firstLine="0"/>
        <w:rPr>
          <w:b/>
        </w:rPr>
      </w:pPr>
      <w:r>
        <w:t xml:space="preserve">  </w:t>
      </w:r>
      <w:r w:rsidRPr="0032031A">
        <w:rPr>
          <w:b/>
        </w:rPr>
        <w:t xml:space="preserve">Wydział </w:t>
      </w:r>
      <w:r w:rsidR="00822588" w:rsidRPr="0032031A">
        <w:rPr>
          <w:b/>
        </w:rPr>
        <w:t xml:space="preserve">Inżynierii </w:t>
      </w:r>
      <w:r w:rsidRPr="0032031A">
        <w:rPr>
          <w:b/>
        </w:rPr>
        <w:t>Mechanicz</w:t>
      </w:r>
      <w:r w:rsidR="00822588" w:rsidRPr="0032031A">
        <w:rPr>
          <w:b/>
        </w:rPr>
        <w:t>nej i Energetyki</w:t>
      </w:r>
    </w:p>
    <w:p w14:paraId="3EB40810" w14:textId="77777777" w:rsidR="00242D47" w:rsidRDefault="00242D47" w:rsidP="00BD1DC3">
      <w:pPr>
        <w:ind w:left="0" w:firstLine="0"/>
      </w:pPr>
    </w:p>
    <w:p w14:paraId="1BA618BE" w14:textId="77777777" w:rsidR="00242D47" w:rsidRDefault="00BD1DC3" w:rsidP="00BD1DC3">
      <w:pPr>
        <w:ind w:left="0" w:firstLine="0"/>
      </w:pPr>
      <w:r>
        <w:t xml:space="preserve"> </w:t>
      </w:r>
      <w:r w:rsidR="00242D47">
        <w:t xml:space="preserve"> Zarządzanie inżynieria produkcji, energetyka</w:t>
      </w:r>
    </w:p>
    <w:p w14:paraId="4E0FFD13" w14:textId="6FD11961" w:rsidR="00BD1DC3" w:rsidRDefault="00BD1DC3" w:rsidP="00BD1DC3">
      <w:pPr>
        <w:ind w:left="0" w:firstLine="0"/>
      </w:pPr>
      <w:r>
        <w:t xml:space="preserve"> </w:t>
      </w:r>
      <w:r w:rsidR="00242D47">
        <w:t xml:space="preserve"> dr hab. inż. Łukasz </w:t>
      </w:r>
      <w:proofErr w:type="spellStart"/>
      <w:r w:rsidR="00242D47">
        <w:t>Bohdal</w:t>
      </w:r>
      <w:proofErr w:type="spellEnd"/>
      <w:r w:rsidR="0067442D">
        <w:t>, prof. PK</w:t>
      </w:r>
    </w:p>
    <w:p w14:paraId="566CA9C0" w14:textId="38952327" w:rsidR="00242D47" w:rsidRDefault="00242D47" w:rsidP="00BD1DC3">
      <w:pPr>
        <w:ind w:left="0" w:firstLine="0"/>
      </w:pPr>
      <w:r>
        <w:t xml:space="preserve">  e-mail: </w:t>
      </w:r>
      <w:hyperlink r:id="rId27" w:history="1">
        <w:r w:rsidRPr="0032031A">
          <w:rPr>
            <w:rStyle w:val="Hipercze"/>
          </w:rPr>
          <w:t>lukasz.bohdal@tu.koszalin.pl</w:t>
        </w:r>
      </w:hyperlink>
    </w:p>
    <w:p w14:paraId="21B92183" w14:textId="7908DA4D" w:rsidR="00242D47" w:rsidRDefault="00242D47" w:rsidP="00BD1DC3">
      <w:pPr>
        <w:ind w:left="0" w:firstLine="0"/>
      </w:pPr>
    </w:p>
    <w:p w14:paraId="476B8A0D" w14:textId="06E49273" w:rsidR="00A47C17" w:rsidRDefault="00A47C17" w:rsidP="00A47C17">
      <w:pPr>
        <w:ind w:left="0" w:firstLine="0"/>
      </w:pPr>
      <w:r>
        <w:lastRenderedPageBreak/>
        <w:t xml:space="preserve">  </w:t>
      </w:r>
    </w:p>
    <w:p w14:paraId="5647749B" w14:textId="77777777" w:rsidR="00242D47" w:rsidRDefault="00242D47" w:rsidP="00BD1DC3">
      <w:pPr>
        <w:ind w:left="0" w:firstLine="0"/>
      </w:pPr>
      <w:r>
        <w:t xml:space="preserve">  Mechanika i budowa maszyn, transport</w:t>
      </w:r>
    </w:p>
    <w:p w14:paraId="0E514C3B" w14:textId="5FBAEFD2" w:rsidR="00242D47" w:rsidRDefault="00242D47" w:rsidP="00BD1DC3">
      <w:pPr>
        <w:ind w:left="0" w:firstLine="0"/>
      </w:pPr>
      <w:r>
        <w:t xml:space="preserve">  </w:t>
      </w:r>
      <w:r w:rsidR="0032031A">
        <w:t>d</w:t>
      </w:r>
      <w:r>
        <w:t>r hab.</w:t>
      </w:r>
      <w:r w:rsidR="0032031A">
        <w:t xml:space="preserve"> inż.</w:t>
      </w:r>
      <w:r>
        <w:t xml:space="preserve"> Agnieszka Kułakowska</w:t>
      </w:r>
      <w:r w:rsidR="006529EE">
        <w:t>,</w:t>
      </w:r>
      <w:r w:rsidR="006529EE" w:rsidRPr="006529EE">
        <w:t xml:space="preserve"> </w:t>
      </w:r>
      <w:r w:rsidR="006529EE">
        <w:t>prof. PK</w:t>
      </w:r>
    </w:p>
    <w:p w14:paraId="5FE638D1" w14:textId="1277B2D6" w:rsidR="00242D47" w:rsidRDefault="00242D47" w:rsidP="00BD1DC3">
      <w:pPr>
        <w:ind w:left="0" w:firstLine="0"/>
      </w:pPr>
      <w:r>
        <w:t xml:space="preserve">  e-mail: </w:t>
      </w:r>
      <w:hyperlink r:id="rId28" w:history="1">
        <w:r w:rsidRPr="00C07C17">
          <w:rPr>
            <w:rStyle w:val="Hipercze"/>
          </w:rPr>
          <w:t>agnieszka.kulakowska@tu.koszalin.pl</w:t>
        </w:r>
      </w:hyperlink>
      <w:r>
        <w:t xml:space="preserve"> </w:t>
      </w:r>
    </w:p>
    <w:p w14:paraId="151480E7" w14:textId="77777777" w:rsidR="00313278" w:rsidRDefault="00313278" w:rsidP="00BD1DC3">
      <w:pPr>
        <w:ind w:left="0" w:firstLine="0"/>
      </w:pPr>
    </w:p>
    <w:p w14:paraId="1E1E8B69" w14:textId="7C4F38A7" w:rsidR="00242D47" w:rsidRDefault="00242D47" w:rsidP="00BD1DC3">
      <w:pPr>
        <w:ind w:left="0" w:firstLine="0"/>
      </w:pPr>
      <w:r>
        <w:t xml:space="preserve"> </w:t>
      </w:r>
      <w:r w:rsidR="006529EE">
        <w:t xml:space="preserve"> </w:t>
      </w:r>
      <w:r>
        <w:t xml:space="preserve">Mechatronika i inżynieria biomedyczna </w:t>
      </w:r>
    </w:p>
    <w:p w14:paraId="14D6FAB0" w14:textId="05BEC627" w:rsidR="00242D47" w:rsidRDefault="00242D47" w:rsidP="00BD1DC3">
      <w:pPr>
        <w:ind w:left="0" w:firstLine="0"/>
      </w:pPr>
      <w:r>
        <w:t xml:space="preserve">  </w:t>
      </w:r>
      <w:r w:rsidR="0032031A">
        <w:t>d</w:t>
      </w:r>
      <w:r>
        <w:t xml:space="preserve">r hab. </w:t>
      </w:r>
      <w:r w:rsidR="00A47C17">
        <w:t>i</w:t>
      </w:r>
      <w:r>
        <w:t>nż. Igor Maciejewski</w:t>
      </w:r>
      <w:r w:rsidR="006529EE">
        <w:t>,</w:t>
      </w:r>
      <w:r w:rsidR="006529EE" w:rsidRPr="006529EE">
        <w:t xml:space="preserve"> </w:t>
      </w:r>
      <w:r w:rsidR="006529EE">
        <w:t>prof. PK</w:t>
      </w:r>
    </w:p>
    <w:p w14:paraId="165BE69D" w14:textId="77777777" w:rsidR="00242D47" w:rsidRDefault="00242D47" w:rsidP="00BD1DC3">
      <w:pPr>
        <w:ind w:left="0" w:firstLine="0"/>
      </w:pPr>
      <w:r>
        <w:t xml:space="preserve">  e-mail: </w:t>
      </w:r>
      <w:hyperlink r:id="rId29" w:history="1">
        <w:r w:rsidRPr="00C07C17">
          <w:rPr>
            <w:rStyle w:val="Hipercze"/>
          </w:rPr>
          <w:t>igor.maciejewski@tu.koszalin.pl</w:t>
        </w:r>
      </w:hyperlink>
      <w:r>
        <w:t xml:space="preserve"> </w:t>
      </w:r>
    </w:p>
    <w:p w14:paraId="5EAAE31C" w14:textId="77777777" w:rsidR="00242D47" w:rsidRDefault="00242D47" w:rsidP="00BD1DC3">
      <w:pPr>
        <w:ind w:left="0" w:firstLine="0"/>
      </w:pPr>
    </w:p>
    <w:p w14:paraId="5CD78D59" w14:textId="6B6065BD" w:rsidR="00242D47" w:rsidRDefault="00581724" w:rsidP="00BD1DC3">
      <w:pPr>
        <w:ind w:left="0" w:firstLine="0"/>
      </w:pPr>
      <w:r>
        <w:t xml:space="preserve"> </w:t>
      </w:r>
      <w:r w:rsidR="00242D47">
        <w:t xml:space="preserve">Technologia żywienia </w:t>
      </w:r>
    </w:p>
    <w:p w14:paraId="545689EA" w14:textId="6C2C0330" w:rsidR="00242D47" w:rsidRDefault="00581724" w:rsidP="00BD1DC3">
      <w:pPr>
        <w:ind w:left="0" w:firstLine="0"/>
      </w:pPr>
      <w:r>
        <w:t xml:space="preserve"> </w:t>
      </w:r>
      <w:r w:rsidR="0032031A">
        <w:t>d</w:t>
      </w:r>
      <w:r w:rsidR="00242D47">
        <w:t xml:space="preserve">r hab. </w:t>
      </w:r>
      <w:r w:rsidR="00937A16">
        <w:t xml:space="preserve">inż. </w:t>
      </w:r>
      <w:r w:rsidR="00242D47">
        <w:t>Agnieszka Szparaga</w:t>
      </w:r>
      <w:r w:rsidR="006529EE">
        <w:t>,</w:t>
      </w:r>
      <w:r w:rsidR="006529EE" w:rsidRPr="006529EE">
        <w:t xml:space="preserve"> </w:t>
      </w:r>
      <w:r w:rsidR="006529EE">
        <w:t>prof. PK</w:t>
      </w:r>
    </w:p>
    <w:p w14:paraId="16F5B625" w14:textId="6F832845" w:rsidR="00242D47" w:rsidRDefault="00581724" w:rsidP="00BD1DC3">
      <w:pPr>
        <w:ind w:left="0" w:firstLine="0"/>
        <w:rPr>
          <w:rStyle w:val="Hipercze"/>
        </w:rPr>
      </w:pPr>
      <w:r>
        <w:t xml:space="preserve"> </w:t>
      </w:r>
      <w:r w:rsidR="00242D47">
        <w:t xml:space="preserve">e-mail: </w:t>
      </w:r>
      <w:hyperlink r:id="rId30" w:history="1">
        <w:r w:rsidR="00242D47" w:rsidRPr="00C07C17">
          <w:rPr>
            <w:rStyle w:val="Hipercze"/>
          </w:rPr>
          <w:t>agnieszka.szparaga@tu.koszalin.pl</w:t>
        </w:r>
      </w:hyperlink>
    </w:p>
    <w:p w14:paraId="4B74A6ED" w14:textId="5534B0BB" w:rsidR="00A47C17" w:rsidRDefault="00A47C17" w:rsidP="00BD1DC3">
      <w:pPr>
        <w:ind w:left="0" w:firstLine="0"/>
        <w:rPr>
          <w:rStyle w:val="Hipercze"/>
        </w:rPr>
      </w:pPr>
    </w:p>
    <w:p w14:paraId="09D2F8E2" w14:textId="15ACC532" w:rsidR="00A47C17" w:rsidRDefault="00581724" w:rsidP="00A47C17">
      <w:pPr>
        <w:ind w:left="0" w:firstLine="0"/>
      </w:pPr>
      <w:r>
        <w:t xml:space="preserve"> </w:t>
      </w:r>
      <w:r w:rsidR="00A47C17">
        <w:t>Prodziekan ds. Kształcenia</w:t>
      </w:r>
    </w:p>
    <w:p w14:paraId="7DA2A4EE" w14:textId="2015D8D2" w:rsidR="00A47C17" w:rsidRDefault="00581724" w:rsidP="00A47C17">
      <w:pPr>
        <w:ind w:left="0" w:firstLine="0"/>
      </w:pPr>
      <w:r>
        <w:t xml:space="preserve"> </w:t>
      </w:r>
      <w:r w:rsidR="00A47C17">
        <w:t>dr hab. inż. Iwona Michalska Pożoga, prof. PK</w:t>
      </w:r>
    </w:p>
    <w:p w14:paraId="639E2C74" w14:textId="65A32BB0" w:rsidR="00A47C17" w:rsidRDefault="00581724" w:rsidP="00A47C17">
      <w:pPr>
        <w:ind w:left="0" w:firstLine="0"/>
      </w:pPr>
      <w:r>
        <w:t xml:space="preserve"> </w:t>
      </w:r>
      <w:r w:rsidR="00A47C17">
        <w:t xml:space="preserve">e-mail: </w:t>
      </w:r>
      <w:hyperlink r:id="rId31" w:history="1">
        <w:r w:rsidR="00A47C17" w:rsidRPr="00E033DF">
          <w:rPr>
            <w:rStyle w:val="Hipercze"/>
          </w:rPr>
          <w:t>iwona.michalska-pozoga@tu.koszalin.pl</w:t>
        </w:r>
      </w:hyperlink>
    </w:p>
    <w:p w14:paraId="616CDF95" w14:textId="0FB049B8" w:rsidR="00A47C17" w:rsidRDefault="00A47C17" w:rsidP="00BD1DC3">
      <w:pPr>
        <w:ind w:left="0" w:firstLine="0"/>
        <w:rPr>
          <w:rStyle w:val="Hipercze"/>
        </w:rPr>
      </w:pPr>
    </w:p>
    <w:p w14:paraId="17EE50B9" w14:textId="41186DEB" w:rsidR="0032031A" w:rsidRDefault="0032031A" w:rsidP="00BD1DC3">
      <w:pPr>
        <w:ind w:left="0" w:firstLine="0"/>
      </w:pPr>
      <w:r>
        <w:t>-------------------------------------------------------------------------------------------------------------------------------------------</w:t>
      </w:r>
    </w:p>
    <w:p w14:paraId="6B595EA3" w14:textId="77777777" w:rsidR="00242D47" w:rsidRDefault="00242D47" w:rsidP="00BD1DC3">
      <w:pPr>
        <w:ind w:left="0" w:firstLine="0"/>
      </w:pPr>
    </w:p>
    <w:p w14:paraId="5E909211" w14:textId="486CC1BE" w:rsidR="00242D47" w:rsidRDefault="00242D47" w:rsidP="00BD1DC3">
      <w:pPr>
        <w:ind w:left="0" w:firstLine="0"/>
        <w:rPr>
          <w:b/>
        </w:rPr>
      </w:pPr>
      <w:r w:rsidRPr="0032031A">
        <w:rPr>
          <w:b/>
        </w:rPr>
        <w:t xml:space="preserve">Wydział Inżynierii </w:t>
      </w:r>
      <w:r w:rsidR="0067459A">
        <w:rPr>
          <w:b/>
        </w:rPr>
        <w:t>L</w:t>
      </w:r>
      <w:r w:rsidRPr="0032031A">
        <w:rPr>
          <w:b/>
        </w:rPr>
        <w:t>ądowej, Środowiska i Geodezji</w:t>
      </w:r>
    </w:p>
    <w:p w14:paraId="158F6D1A" w14:textId="3A5944CE" w:rsidR="0032031A" w:rsidRDefault="0032031A" w:rsidP="00BD1DC3">
      <w:pPr>
        <w:ind w:left="0" w:firstLine="0"/>
        <w:rPr>
          <w:b/>
        </w:rPr>
      </w:pPr>
    </w:p>
    <w:p w14:paraId="0DB15BD2" w14:textId="207C0518" w:rsidR="0032031A" w:rsidRPr="0032031A" w:rsidRDefault="0032031A" w:rsidP="00BD1DC3">
      <w:pPr>
        <w:ind w:left="0" w:firstLine="0"/>
      </w:pPr>
      <w:r w:rsidRPr="0032031A">
        <w:t xml:space="preserve">Koordynator </w:t>
      </w:r>
    </w:p>
    <w:p w14:paraId="6B4083F2" w14:textId="59CF868A" w:rsidR="00242D47" w:rsidRDefault="0032031A" w:rsidP="00BD1DC3">
      <w:pPr>
        <w:ind w:left="0" w:firstLine="0"/>
      </w:pPr>
      <w:r>
        <w:t>d</w:t>
      </w:r>
      <w:r w:rsidR="00242D47">
        <w:t xml:space="preserve">r inż. Tomasz Dąbrowski </w:t>
      </w:r>
    </w:p>
    <w:p w14:paraId="2512B8BA" w14:textId="50DC36EE" w:rsidR="00242D47" w:rsidRDefault="00242D47" w:rsidP="00BD1DC3">
      <w:pPr>
        <w:ind w:left="0" w:firstLine="0"/>
        <w:rPr>
          <w:rStyle w:val="Hipercze"/>
        </w:rPr>
      </w:pPr>
      <w:r>
        <w:t xml:space="preserve">e-mail: </w:t>
      </w:r>
      <w:hyperlink r:id="rId32" w:history="1">
        <w:r w:rsidR="00313278" w:rsidRPr="00D15E1F">
          <w:rPr>
            <w:rStyle w:val="Hipercze"/>
          </w:rPr>
          <w:t>tomasz.dabrowski@tu.koszalin.pl</w:t>
        </w:r>
      </w:hyperlink>
    </w:p>
    <w:p w14:paraId="2B342569" w14:textId="0A8C0052" w:rsidR="0032031A" w:rsidRDefault="0032031A" w:rsidP="00BD1DC3">
      <w:pPr>
        <w:ind w:left="0" w:firstLine="0"/>
      </w:pPr>
    </w:p>
    <w:p w14:paraId="5C8A5C79" w14:textId="7981DCB1" w:rsidR="0032031A" w:rsidRDefault="0032031A" w:rsidP="00BD1DC3">
      <w:pPr>
        <w:ind w:left="0" w:firstLine="0"/>
      </w:pPr>
      <w:r>
        <w:t>Prodziekan ds. Kształcenia</w:t>
      </w:r>
    </w:p>
    <w:p w14:paraId="05FC76EE" w14:textId="4F35AC4F" w:rsidR="0032031A" w:rsidRDefault="0032031A" w:rsidP="00BD1DC3">
      <w:pPr>
        <w:ind w:left="0" w:firstLine="0"/>
      </w:pPr>
      <w:r>
        <w:t xml:space="preserve">dr inż. </w:t>
      </w:r>
      <w:r w:rsidR="00007E58">
        <w:t xml:space="preserve">Mariusz </w:t>
      </w:r>
      <w:proofErr w:type="spellStart"/>
      <w:r w:rsidR="00007E58">
        <w:t>Ruchwa</w:t>
      </w:r>
      <w:proofErr w:type="spellEnd"/>
    </w:p>
    <w:p w14:paraId="0503A680" w14:textId="784800BE" w:rsidR="0032031A" w:rsidRDefault="0032031A" w:rsidP="00BD1DC3">
      <w:pPr>
        <w:ind w:left="0" w:firstLine="0"/>
      </w:pPr>
      <w:r>
        <w:t xml:space="preserve">e-mail: </w:t>
      </w:r>
      <w:hyperlink r:id="rId33" w:history="1">
        <w:r w:rsidR="00007E58" w:rsidRPr="00007E58">
          <w:rPr>
            <w:rStyle w:val="Hipercze"/>
          </w:rPr>
          <w:t>mariusz.ruchwa@tu.koszalin.pl</w:t>
        </w:r>
      </w:hyperlink>
    </w:p>
    <w:p w14:paraId="4655F3CF" w14:textId="01A420D9" w:rsidR="0032031A" w:rsidRDefault="0032031A" w:rsidP="00BD1DC3">
      <w:pPr>
        <w:ind w:left="0" w:firstLine="0"/>
      </w:pPr>
    </w:p>
    <w:p w14:paraId="108CC62E" w14:textId="5D895168" w:rsidR="0032031A" w:rsidRDefault="0032031A" w:rsidP="00BD1DC3">
      <w:pPr>
        <w:ind w:left="0" w:firstLine="0"/>
      </w:pPr>
      <w:r>
        <w:t>------------------------------------------------------------------------------------------------------------------------------------------</w:t>
      </w:r>
    </w:p>
    <w:p w14:paraId="5A457AEE" w14:textId="77777777" w:rsidR="00242D47" w:rsidRDefault="00242D47" w:rsidP="00BD1DC3">
      <w:pPr>
        <w:ind w:left="0" w:firstLine="0"/>
      </w:pPr>
    </w:p>
    <w:p w14:paraId="3689E19D" w14:textId="2E5D5FF8" w:rsidR="00242D47" w:rsidRDefault="00242D47" w:rsidP="00BD1DC3">
      <w:pPr>
        <w:ind w:left="0" w:firstLine="0"/>
        <w:rPr>
          <w:b/>
        </w:rPr>
      </w:pPr>
      <w:r w:rsidRPr="0032031A">
        <w:rPr>
          <w:b/>
        </w:rPr>
        <w:t xml:space="preserve">Wydział Nauk Ekonomicznych </w:t>
      </w:r>
    </w:p>
    <w:p w14:paraId="4F37838F" w14:textId="77777777" w:rsidR="0032031A" w:rsidRDefault="0032031A" w:rsidP="00BD1DC3">
      <w:pPr>
        <w:ind w:left="0" w:firstLine="0"/>
        <w:rPr>
          <w:b/>
        </w:rPr>
      </w:pPr>
    </w:p>
    <w:p w14:paraId="6FDDD6EB" w14:textId="60581653" w:rsidR="0032031A" w:rsidRPr="0032031A" w:rsidRDefault="0032031A" w:rsidP="00BD1DC3">
      <w:pPr>
        <w:ind w:left="0" w:firstLine="0"/>
      </w:pPr>
      <w:r w:rsidRPr="0032031A">
        <w:t>Koordynator</w:t>
      </w:r>
    </w:p>
    <w:p w14:paraId="62A1261D" w14:textId="268A2923" w:rsidR="00242D47" w:rsidRDefault="0032031A" w:rsidP="00BD1DC3">
      <w:pPr>
        <w:ind w:left="0" w:firstLine="0"/>
      </w:pPr>
      <w:r>
        <w:t>d</w:t>
      </w:r>
      <w:r w:rsidR="00242D47">
        <w:t>r Małgorzata Czerwińska Jaśkiewicz</w:t>
      </w:r>
    </w:p>
    <w:p w14:paraId="5B401DD2" w14:textId="2C8AF460" w:rsidR="00242D47" w:rsidRDefault="00242D47" w:rsidP="00BD1DC3">
      <w:pPr>
        <w:ind w:left="0" w:firstLine="0"/>
        <w:rPr>
          <w:rStyle w:val="Hipercze"/>
        </w:rPr>
      </w:pPr>
      <w:r>
        <w:t xml:space="preserve">e-mail: </w:t>
      </w:r>
      <w:hyperlink r:id="rId34" w:history="1">
        <w:r w:rsidRPr="00C07C17">
          <w:rPr>
            <w:rStyle w:val="Hipercze"/>
          </w:rPr>
          <w:t>malgorzata.czerwinska@tu.koszalin.pl</w:t>
        </w:r>
      </w:hyperlink>
    </w:p>
    <w:p w14:paraId="69CDDC37" w14:textId="198625EA" w:rsidR="0032031A" w:rsidRDefault="0032031A" w:rsidP="00BD1DC3">
      <w:pPr>
        <w:ind w:left="0" w:firstLine="0"/>
      </w:pPr>
    </w:p>
    <w:p w14:paraId="4A69461E" w14:textId="02B5E423" w:rsidR="0032031A" w:rsidRDefault="0032031A" w:rsidP="00BD1DC3">
      <w:pPr>
        <w:ind w:left="0" w:firstLine="0"/>
      </w:pPr>
      <w:r>
        <w:t xml:space="preserve">Prodziekan ds. Kształcenia </w:t>
      </w:r>
    </w:p>
    <w:p w14:paraId="445D9350" w14:textId="11E786D8" w:rsidR="0032031A" w:rsidRDefault="000D2656" w:rsidP="00BD1DC3">
      <w:pPr>
        <w:ind w:left="0" w:firstLine="0"/>
      </w:pPr>
      <w:r>
        <w:t>d</w:t>
      </w:r>
      <w:r w:rsidR="0032031A">
        <w:t>r Agnieszka Jakubowska</w:t>
      </w:r>
    </w:p>
    <w:p w14:paraId="27D0AAB9" w14:textId="19A12970" w:rsidR="0032031A" w:rsidRDefault="0032031A" w:rsidP="00BD1DC3">
      <w:pPr>
        <w:ind w:left="0" w:firstLine="0"/>
      </w:pPr>
      <w:r>
        <w:t xml:space="preserve">e-mail: </w:t>
      </w:r>
      <w:hyperlink r:id="rId35" w:history="1">
        <w:r w:rsidRPr="000B6CA3">
          <w:rPr>
            <w:rStyle w:val="Hipercze"/>
          </w:rPr>
          <w:t>agnieszka.jakubowska@tu.koszalin.pl</w:t>
        </w:r>
      </w:hyperlink>
    </w:p>
    <w:p w14:paraId="5C803DED" w14:textId="56BF7AF0" w:rsidR="0032031A" w:rsidRDefault="0032031A" w:rsidP="00BD1DC3">
      <w:pPr>
        <w:ind w:left="0" w:firstLine="0"/>
      </w:pPr>
    </w:p>
    <w:p w14:paraId="0ADC2D72" w14:textId="643DF0B3" w:rsidR="0032031A" w:rsidRDefault="0032031A" w:rsidP="00BD1DC3">
      <w:pPr>
        <w:ind w:left="0" w:firstLine="0"/>
      </w:pPr>
      <w:r>
        <w:t>------------------------------------------------------------------------------------------------------------------------------------------</w:t>
      </w:r>
    </w:p>
    <w:p w14:paraId="45C4E1B9" w14:textId="77777777" w:rsidR="00242D47" w:rsidRDefault="00242D47" w:rsidP="00BD1DC3">
      <w:pPr>
        <w:ind w:left="0" w:firstLine="0"/>
      </w:pPr>
    </w:p>
    <w:p w14:paraId="2D144748" w14:textId="5FAD0886" w:rsidR="00242D47" w:rsidRDefault="00242D47" w:rsidP="00BD1DC3">
      <w:pPr>
        <w:ind w:left="0" w:firstLine="0"/>
      </w:pPr>
      <w:r>
        <w:t>Wydział Humanistyczny</w:t>
      </w:r>
    </w:p>
    <w:p w14:paraId="0C2CEAAE" w14:textId="3233BB33" w:rsidR="000D2656" w:rsidRDefault="000D2656" w:rsidP="00BD1DC3">
      <w:pPr>
        <w:ind w:left="0" w:firstLine="0"/>
      </w:pPr>
    </w:p>
    <w:p w14:paraId="163FD3DF" w14:textId="0853C53A" w:rsidR="0032031A" w:rsidRDefault="000D2656" w:rsidP="00BD1DC3">
      <w:pPr>
        <w:ind w:left="0" w:firstLine="0"/>
      </w:pPr>
      <w:r>
        <w:t xml:space="preserve">Koordynator </w:t>
      </w:r>
    </w:p>
    <w:p w14:paraId="7DFF5D29" w14:textId="768BCA37" w:rsidR="00242D47" w:rsidRDefault="0032031A" w:rsidP="00BD1DC3">
      <w:pPr>
        <w:ind w:left="0" w:firstLine="0"/>
      </w:pPr>
      <w:r>
        <w:t>d</w:t>
      </w:r>
      <w:r w:rsidR="00242D47">
        <w:t xml:space="preserve">r </w:t>
      </w:r>
      <w:r w:rsidR="001872DA">
        <w:t>Dominika Liszkowska</w:t>
      </w:r>
    </w:p>
    <w:p w14:paraId="48A5DD17" w14:textId="6039057D" w:rsidR="00242D47" w:rsidRDefault="00242D47" w:rsidP="00BD1DC3">
      <w:pPr>
        <w:ind w:left="0" w:firstLine="0"/>
      </w:pPr>
      <w:r>
        <w:t xml:space="preserve">e-mail: </w:t>
      </w:r>
      <w:hyperlink r:id="rId36" w:history="1">
        <w:r w:rsidR="00C90DD5" w:rsidRPr="000B6CA3">
          <w:rPr>
            <w:rStyle w:val="Hipercze"/>
          </w:rPr>
          <w:t>dominika.liszkowska@tu.koszalin.pl</w:t>
        </w:r>
      </w:hyperlink>
    </w:p>
    <w:p w14:paraId="1E1F841D" w14:textId="10C1EFA1" w:rsidR="00242D47" w:rsidRDefault="00242D47" w:rsidP="00BD1DC3">
      <w:pPr>
        <w:ind w:left="0" w:firstLine="0"/>
      </w:pPr>
    </w:p>
    <w:p w14:paraId="6664599B" w14:textId="77777777" w:rsidR="00125DBE" w:rsidRDefault="00125DBE" w:rsidP="00BD1DC3">
      <w:pPr>
        <w:ind w:left="0" w:firstLine="0"/>
      </w:pPr>
    </w:p>
    <w:p w14:paraId="7B12B7BF" w14:textId="1E48B56A" w:rsidR="000D2656" w:rsidRDefault="000D2656" w:rsidP="00BD1DC3">
      <w:pPr>
        <w:ind w:left="0" w:firstLine="0"/>
      </w:pPr>
      <w:r>
        <w:lastRenderedPageBreak/>
        <w:t>Prodziekan ds. Kształcenia</w:t>
      </w:r>
    </w:p>
    <w:p w14:paraId="32ED1AF9" w14:textId="38E0C178" w:rsidR="000D2656" w:rsidRDefault="00007E58" w:rsidP="00BD1DC3">
      <w:pPr>
        <w:ind w:left="0" w:firstLine="0"/>
      </w:pPr>
      <w:r>
        <w:t>d</w:t>
      </w:r>
      <w:r w:rsidR="000D2656">
        <w:t>r</w:t>
      </w:r>
      <w:r>
        <w:t xml:space="preserve"> Iwona Zychowicz </w:t>
      </w:r>
    </w:p>
    <w:p w14:paraId="32E43879" w14:textId="7ECC2FF2" w:rsidR="000D2656" w:rsidRPr="00007E58" w:rsidRDefault="000D2656" w:rsidP="00BD1DC3">
      <w:pPr>
        <w:pBdr>
          <w:bottom w:val="single" w:sz="6" w:space="1" w:color="auto"/>
        </w:pBdr>
        <w:ind w:left="0" w:firstLine="0"/>
        <w:rPr>
          <w:rStyle w:val="Hipercze"/>
        </w:rPr>
      </w:pPr>
      <w:r>
        <w:t xml:space="preserve">e-mail: </w:t>
      </w:r>
      <w:r w:rsidR="00007E58" w:rsidRPr="00007E58">
        <w:rPr>
          <w:rStyle w:val="Hipercze"/>
        </w:rPr>
        <w:t>iwona.zychowicz@tu.koszalin.pl</w:t>
      </w:r>
    </w:p>
    <w:p w14:paraId="75E9C2BD" w14:textId="23E0C24D" w:rsidR="000D2656" w:rsidRDefault="000D2656" w:rsidP="00BD1DC3">
      <w:pPr>
        <w:ind w:left="0" w:firstLine="0"/>
      </w:pPr>
    </w:p>
    <w:p w14:paraId="0385A97A" w14:textId="77777777" w:rsidR="000D2656" w:rsidRDefault="000D2656" w:rsidP="00BD1DC3">
      <w:pPr>
        <w:ind w:left="0" w:firstLine="0"/>
      </w:pPr>
    </w:p>
    <w:p w14:paraId="3A1C0E53" w14:textId="48C75A16" w:rsidR="00242D47" w:rsidRDefault="00242D47" w:rsidP="00BD1DC3">
      <w:pPr>
        <w:ind w:left="0" w:firstLine="0"/>
        <w:rPr>
          <w:b/>
        </w:rPr>
      </w:pPr>
      <w:r w:rsidRPr="000D2656">
        <w:rPr>
          <w:b/>
        </w:rPr>
        <w:t xml:space="preserve">Wydział Architektury i Wzornictwa </w:t>
      </w:r>
    </w:p>
    <w:p w14:paraId="1A71CB33" w14:textId="77777777" w:rsidR="000D2656" w:rsidRDefault="000D2656" w:rsidP="00BD1DC3">
      <w:pPr>
        <w:ind w:left="0" w:firstLine="0"/>
        <w:rPr>
          <w:b/>
        </w:rPr>
      </w:pPr>
    </w:p>
    <w:p w14:paraId="1479E569" w14:textId="10D21002" w:rsidR="000D2656" w:rsidRPr="000D2656" w:rsidRDefault="000D2656" w:rsidP="00BD1DC3">
      <w:pPr>
        <w:ind w:left="0" w:firstLine="0"/>
      </w:pPr>
      <w:r w:rsidRPr="000D2656">
        <w:t xml:space="preserve">Koordynator </w:t>
      </w:r>
    </w:p>
    <w:p w14:paraId="615E4C0F" w14:textId="73E53033" w:rsidR="00242D47" w:rsidRDefault="000D4781" w:rsidP="00BD1DC3">
      <w:pPr>
        <w:ind w:left="0" w:firstLine="0"/>
      </w:pPr>
      <w:r>
        <w:t>mgr Mateusz Rybarczyk</w:t>
      </w:r>
    </w:p>
    <w:p w14:paraId="7998C758" w14:textId="102A82AF" w:rsidR="00242D47" w:rsidRDefault="00242D47" w:rsidP="00BD1DC3">
      <w:pPr>
        <w:ind w:left="0" w:firstLine="0"/>
        <w:rPr>
          <w:rStyle w:val="Hipercze"/>
        </w:rPr>
      </w:pPr>
      <w:r>
        <w:t xml:space="preserve">e-mail: </w:t>
      </w:r>
      <w:hyperlink r:id="rId37" w:history="1">
        <w:r w:rsidR="000D4781" w:rsidRPr="00F57D14">
          <w:rPr>
            <w:rStyle w:val="Hipercze"/>
          </w:rPr>
          <w:t>mateusz.rybarczyk@tu.koszalin.pl</w:t>
        </w:r>
      </w:hyperlink>
      <w:r w:rsidR="000D4781">
        <w:t xml:space="preserve"> </w:t>
      </w:r>
    </w:p>
    <w:p w14:paraId="64765301" w14:textId="2A5B452D" w:rsidR="000D2656" w:rsidRDefault="000D2656" w:rsidP="00BD1DC3">
      <w:pPr>
        <w:ind w:left="0" w:firstLine="0"/>
      </w:pPr>
      <w:bookmarkStart w:id="0" w:name="_GoBack"/>
      <w:bookmarkEnd w:id="0"/>
    </w:p>
    <w:p w14:paraId="0A7993D6" w14:textId="04D6968F" w:rsidR="000D2656" w:rsidRDefault="000D2656" w:rsidP="00BD1DC3">
      <w:pPr>
        <w:ind w:left="0" w:firstLine="0"/>
      </w:pPr>
      <w:r>
        <w:t>Prodziekan ds. Kształcenia</w:t>
      </w:r>
    </w:p>
    <w:p w14:paraId="0D257446" w14:textId="77777777" w:rsidR="002A2F41" w:rsidRPr="002A2F41" w:rsidRDefault="002A2F41" w:rsidP="00BD1DC3">
      <w:pPr>
        <w:ind w:left="0" w:firstLine="0"/>
      </w:pPr>
      <w:r w:rsidRPr="002A2F41">
        <w:t xml:space="preserve">dr hab. Anna </w:t>
      </w:r>
      <w:proofErr w:type="spellStart"/>
      <w:r w:rsidRPr="002A2F41">
        <w:t>Szklińska</w:t>
      </w:r>
      <w:proofErr w:type="spellEnd"/>
      <w:r w:rsidRPr="002A2F41">
        <w:t>, prof. PK</w:t>
      </w:r>
    </w:p>
    <w:p w14:paraId="7D282D13" w14:textId="7472E980" w:rsidR="0067459A" w:rsidRDefault="0067459A" w:rsidP="00BD1DC3">
      <w:pPr>
        <w:ind w:left="0" w:firstLine="0"/>
      </w:pPr>
      <w:r>
        <w:t xml:space="preserve">e-mail: </w:t>
      </w:r>
      <w:hyperlink r:id="rId38" w:history="1">
        <w:r w:rsidR="002A2F41" w:rsidRPr="00F57D14">
          <w:rPr>
            <w:rStyle w:val="Hipercze"/>
          </w:rPr>
          <w:t>anna.szklinska@tu.koszalin.pl</w:t>
        </w:r>
      </w:hyperlink>
      <w:r w:rsidR="002A2F41">
        <w:t xml:space="preserve"> </w:t>
      </w:r>
    </w:p>
    <w:p w14:paraId="75246A62" w14:textId="77777777" w:rsidR="00242D47" w:rsidRDefault="00242D47" w:rsidP="00BD1DC3">
      <w:pPr>
        <w:ind w:left="0" w:firstLine="0"/>
      </w:pPr>
    </w:p>
    <w:p w14:paraId="111235B4" w14:textId="77777777" w:rsidR="00193FB9" w:rsidRDefault="00193FB9" w:rsidP="00D97F52">
      <w:pPr>
        <w:pStyle w:val="Nagwek2"/>
        <w:ind w:left="0" w:right="0" w:firstLine="0"/>
      </w:pPr>
    </w:p>
    <w:p w14:paraId="02A2F6DD" w14:textId="77777777" w:rsidR="00193FB9" w:rsidRDefault="00193FB9" w:rsidP="00193FB9">
      <w:pPr>
        <w:spacing w:after="0" w:line="259" w:lineRule="auto"/>
        <w:ind w:left="173" w:firstLine="0"/>
      </w:pPr>
    </w:p>
    <w:p w14:paraId="40E51FCD" w14:textId="77777777" w:rsidR="00193FB9" w:rsidRDefault="00193FB9" w:rsidP="00D97F52">
      <w:pPr>
        <w:spacing w:after="0" w:line="259" w:lineRule="auto"/>
        <w:ind w:left="0" w:right="28" w:firstLine="0"/>
        <w:jc w:val="center"/>
      </w:pPr>
    </w:p>
    <w:sectPr w:rsidR="00193FB9">
      <w:pgSz w:w="11899" w:h="16841"/>
      <w:pgMar w:top="1131" w:right="707" w:bottom="1432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8F6"/>
    <w:multiLevelType w:val="hybridMultilevel"/>
    <w:tmpl w:val="E9F4F3BA"/>
    <w:lvl w:ilvl="0" w:tplc="0415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" w15:restartNumberingAfterBreak="0">
    <w:nsid w:val="15632076"/>
    <w:multiLevelType w:val="hybridMultilevel"/>
    <w:tmpl w:val="E8F81DB4"/>
    <w:lvl w:ilvl="0" w:tplc="D756889A">
      <w:start w:val="1"/>
      <w:numFmt w:val="bullet"/>
      <w:lvlText w:val="✓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0B9C6">
      <w:start w:val="1"/>
      <w:numFmt w:val="bullet"/>
      <w:lvlText w:val="o"/>
      <w:lvlJc w:val="left"/>
      <w:pPr>
        <w:ind w:left="1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43B2E">
      <w:start w:val="1"/>
      <w:numFmt w:val="bullet"/>
      <w:lvlText w:val="▪"/>
      <w:lvlJc w:val="left"/>
      <w:pPr>
        <w:ind w:left="2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6E758">
      <w:start w:val="1"/>
      <w:numFmt w:val="bullet"/>
      <w:lvlText w:val="•"/>
      <w:lvlJc w:val="left"/>
      <w:pPr>
        <w:ind w:left="3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0FED6">
      <w:start w:val="1"/>
      <w:numFmt w:val="bullet"/>
      <w:lvlText w:val="o"/>
      <w:lvlJc w:val="left"/>
      <w:pPr>
        <w:ind w:left="4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65806">
      <w:start w:val="1"/>
      <w:numFmt w:val="bullet"/>
      <w:lvlText w:val="▪"/>
      <w:lvlJc w:val="left"/>
      <w:pPr>
        <w:ind w:left="4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81910">
      <w:start w:val="1"/>
      <w:numFmt w:val="bullet"/>
      <w:lvlText w:val="•"/>
      <w:lvlJc w:val="left"/>
      <w:pPr>
        <w:ind w:left="5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434B6">
      <w:start w:val="1"/>
      <w:numFmt w:val="bullet"/>
      <w:lvlText w:val="o"/>
      <w:lvlJc w:val="left"/>
      <w:pPr>
        <w:ind w:left="6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A37DA">
      <w:start w:val="1"/>
      <w:numFmt w:val="bullet"/>
      <w:lvlText w:val="▪"/>
      <w:lvlJc w:val="left"/>
      <w:pPr>
        <w:ind w:left="6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B7EA0"/>
    <w:multiLevelType w:val="hybridMultilevel"/>
    <w:tmpl w:val="1CA444BA"/>
    <w:lvl w:ilvl="0" w:tplc="203A9DD0">
      <w:start w:val="1"/>
      <w:numFmt w:val="bullet"/>
      <w:lvlText w:val="✓"/>
      <w:lvlJc w:val="left"/>
      <w:pPr>
        <w:ind w:left="1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C0AE6">
      <w:start w:val="1"/>
      <w:numFmt w:val="bullet"/>
      <w:lvlText w:val="o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614A8">
      <w:start w:val="1"/>
      <w:numFmt w:val="bullet"/>
      <w:lvlText w:val="▪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DCECFA">
      <w:start w:val="1"/>
      <w:numFmt w:val="bullet"/>
      <w:lvlText w:val="•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8980C">
      <w:start w:val="1"/>
      <w:numFmt w:val="bullet"/>
      <w:lvlText w:val="o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EC8D30">
      <w:start w:val="1"/>
      <w:numFmt w:val="bullet"/>
      <w:lvlText w:val="▪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C6F96">
      <w:start w:val="1"/>
      <w:numFmt w:val="bullet"/>
      <w:lvlText w:val="•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6D050">
      <w:start w:val="1"/>
      <w:numFmt w:val="bullet"/>
      <w:lvlText w:val="o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6D2E4">
      <w:start w:val="1"/>
      <w:numFmt w:val="bullet"/>
      <w:lvlText w:val="▪"/>
      <w:lvlJc w:val="left"/>
      <w:pPr>
        <w:ind w:left="6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E05CD"/>
    <w:multiLevelType w:val="hybridMultilevel"/>
    <w:tmpl w:val="5CF832A8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6D507360"/>
    <w:multiLevelType w:val="hybridMultilevel"/>
    <w:tmpl w:val="C0B4486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7037315A"/>
    <w:multiLevelType w:val="hybridMultilevel"/>
    <w:tmpl w:val="1D68699C"/>
    <w:lvl w:ilvl="0" w:tplc="0415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AF"/>
    <w:rsid w:val="00007E58"/>
    <w:rsid w:val="000D2656"/>
    <w:rsid w:val="000D4781"/>
    <w:rsid w:val="00125DBE"/>
    <w:rsid w:val="001872DA"/>
    <w:rsid w:val="00193FB9"/>
    <w:rsid w:val="001A4322"/>
    <w:rsid w:val="00242D47"/>
    <w:rsid w:val="002A2F41"/>
    <w:rsid w:val="00313278"/>
    <w:rsid w:val="0032031A"/>
    <w:rsid w:val="003A7CBB"/>
    <w:rsid w:val="003B3B1C"/>
    <w:rsid w:val="00434627"/>
    <w:rsid w:val="004625A9"/>
    <w:rsid w:val="00513B15"/>
    <w:rsid w:val="00540511"/>
    <w:rsid w:val="00581724"/>
    <w:rsid w:val="0059696F"/>
    <w:rsid w:val="006529EE"/>
    <w:rsid w:val="0067442D"/>
    <w:rsid w:val="0067459A"/>
    <w:rsid w:val="006C2074"/>
    <w:rsid w:val="006D5D22"/>
    <w:rsid w:val="007D6CF4"/>
    <w:rsid w:val="00822588"/>
    <w:rsid w:val="00937A16"/>
    <w:rsid w:val="00985B76"/>
    <w:rsid w:val="00A12730"/>
    <w:rsid w:val="00A47C17"/>
    <w:rsid w:val="00AF7C1D"/>
    <w:rsid w:val="00BD1DC3"/>
    <w:rsid w:val="00C90DD5"/>
    <w:rsid w:val="00CC56AF"/>
    <w:rsid w:val="00D97F52"/>
    <w:rsid w:val="00E0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B121"/>
  <w15:docId w15:val="{773D6350-5BC7-4F04-93A4-F443FD0A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9" w:lineRule="auto"/>
      <w:ind w:left="126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6"/>
      <w:ind w:left="183" w:hanging="10"/>
      <w:outlineLvl w:val="0"/>
    </w:pPr>
    <w:rPr>
      <w:rFonts w:ascii="Calibri" w:eastAsia="Calibri" w:hAnsi="Calibri" w:cs="Calibri"/>
      <w:b/>
      <w:color w:val="4472C4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941" w:hanging="10"/>
      <w:outlineLvl w:val="1"/>
    </w:pPr>
    <w:rPr>
      <w:rFonts w:ascii="Calibri" w:eastAsia="Calibri" w:hAnsi="Calibri" w:cs="Calibri"/>
      <w:color w:val="0563C1"/>
      <w:u w:val="single" w:color="0563C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563C1"/>
      <w:sz w:val="22"/>
      <w:u w:val="single" w:color="0563C1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4472C4"/>
      <w:sz w:val="32"/>
    </w:rPr>
  </w:style>
  <w:style w:type="paragraph" w:styleId="Akapitzlist">
    <w:name w:val="List Paragraph"/>
    <w:basedOn w:val="Normalny"/>
    <w:uiPriority w:val="34"/>
    <w:qFormat/>
    <w:rsid w:val="00985B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D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D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3D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3D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D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7.jpg"/><Relationship Id="rId26" Type="http://schemas.openxmlformats.org/officeDocument/2006/relationships/hyperlink" Target="mailto:bogdan.strzeszewski@tu.koszalin.pl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0.png"/><Relationship Id="rId34" Type="http://schemas.openxmlformats.org/officeDocument/2006/relationships/hyperlink" Target="mailto:malgorzata.czerwinska@tu.koszalin.pl" TargetMode="External"/><Relationship Id="rId7" Type="http://schemas.openxmlformats.org/officeDocument/2006/relationships/hyperlink" Target="https://learning-agreement.eu/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6.png"/><Relationship Id="rId25" Type="http://schemas.openxmlformats.org/officeDocument/2006/relationships/hyperlink" Target="mailto:marcin.walczak@tu.koszalin.pl" TargetMode="External"/><Relationship Id="rId33" Type="http://schemas.openxmlformats.org/officeDocument/2006/relationships/hyperlink" Target="mailto:mariusz.ruchwa@tu.koszalin.pl" TargetMode="External"/><Relationship Id="rId38" Type="http://schemas.openxmlformats.org/officeDocument/2006/relationships/hyperlink" Target="mailto:anna.szklinska@tu.koszalin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g"/><Relationship Id="rId29" Type="http://schemas.openxmlformats.org/officeDocument/2006/relationships/hyperlink" Target="mailto:igor.maciejewski@tu.koszalin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-agreement.eu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hyperlink" Target="mailto:tomasz.dabrowski@tu.koszalin.pl" TargetMode="External"/><Relationship Id="rId37" Type="http://schemas.openxmlformats.org/officeDocument/2006/relationships/hyperlink" Target="mailto:mateusz.rybarczyk@tu.koszalin.p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earning-agreement.eu/" TargetMode="External"/><Relationship Id="rId15" Type="http://schemas.openxmlformats.org/officeDocument/2006/relationships/image" Target="media/image40.jpg"/><Relationship Id="rId23" Type="http://schemas.openxmlformats.org/officeDocument/2006/relationships/image" Target="media/image12.png"/><Relationship Id="rId28" Type="http://schemas.openxmlformats.org/officeDocument/2006/relationships/hyperlink" Target="mailto:agnieszka.kulakowska@tu.koszalin.pl" TargetMode="External"/><Relationship Id="rId36" Type="http://schemas.openxmlformats.org/officeDocument/2006/relationships/hyperlink" Target="mailto:dominika.liszkowska@tu.koszalin.pl" TargetMode="External"/><Relationship Id="rId10" Type="http://schemas.openxmlformats.org/officeDocument/2006/relationships/image" Target="media/image1.jpg"/><Relationship Id="rId19" Type="http://schemas.openxmlformats.org/officeDocument/2006/relationships/image" Target="media/image8.png"/><Relationship Id="rId31" Type="http://schemas.openxmlformats.org/officeDocument/2006/relationships/hyperlink" Target="iwona.michalska-pozoga@tu.kosza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-agreement.eu/" TargetMode="External"/><Relationship Id="rId14" Type="http://schemas.openxmlformats.org/officeDocument/2006/relationships/image" Target="media/image30.jpg"/><Relationship Id="rId22" Type="http://schemas.openxmlformats.org/officeDocument/2006/relationships/image" Target="media/image11.jpg"/><Relationship Id="rId27" Type="http://schemas.openxmlformats.org/officeDocument/2006/relationships/hyperlink" Target="lukasz.bohdal@tu.koszalin.pl" TargetMode="External"/><Relationship Id="rId30" Type="http://schemas.openxmlformats.org/officeDocument/2006/relationships/hyperlink" Target="mailto:agnieszka.szparaga@tu.koszalin.pl" TargetMode="External"/><Relationship Id="rId35" Type="http://schemas.openxmlformats.org/officeDocument/2006/relationships/hyperlink" Target="mailto:agnieszka.jakubowska@tu.koszalin.pl" TargetMode="External"/><Relationship Id="rId8" Type="http://schemas.openxmlformats.org/officeDocument/2006/relationships/hyperlink" Target="https://learning-agreement.e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Ewa GLIJERSKA-BAŁASZ</cp:lastModifiedBy>
  <cp:revision>28</cp:revision>
  <cp:lastPrinted>2022-11-15T09:09:00Z</cp:lastPrinted>
  <dcterms:created xsi:type="dcterms:W3CDTF">2022-11-15T09:08:00Z</dcterms:created>
  <dcterms:modified xsi:type="dcterms:W3CDTF">2025-02-19T13:00:00Z</dcterms:modified>
</cp:coreProperties>
</file>