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510"/>
        <w:gridCol w:w="5702"/>
      </w:tblGrid>
      <w:tr w:rsidR="00A42B13" w:rsidRPr="00840C0C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702" w:type="dxa"/>
          </w:tcPr>
          <w:p w:rsidR="00A42B13" w:rsidRPr="00B24DFB" w:rsidRDefault="00836855" w:rsidP="00B24D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Faculty of Mechanical and Energy Engineering</w:t>
            </w:r>
          </w:p>
        </w:tc>
      </w:tr>
      <w:tr w:rsidR="0025671B" w:rsidTr="008F072B">
        <w:tc>
          <w:tcPr>
            <w:tcW w:w="3510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702" w:type="dxa"/>
          </w:tcPr>
          <w:p w:rsidR="0025671B" w:rsidRPr="00B24DFB" w:rsidRDefault="00455001" w:rsidP="00B24D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Biomedical Engineering</w:t>
            </w:r>
          </w:p>
        </w:tc>
      </w:tr>
      <w:tr w:rsidR="00A42B13" w:rsidRPr="00CC6BBB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840C0C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702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387267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702" w:type="dxa"/>
          </w:tcPr>
          <w:p w:rsidR="00A42B13" w:rsidRPr="00F30B86" w:rsidRDefault="00840C0C" w:rsidP="00B24DFB">
            <w:pPr>
              <w:jc w:val="center"/>
              <w:rPr>
                <w:b/>
                <w:lang w:val="en-US"/>
              </w:rPr>
            </w:pPr>
            <w:r w:rsidRPr="00F30B86">
              <w:rPr>
                <w:rStyle w:val="rynqvb"/>
                <w:b/>
              </w:rPr>
              <w:t>General</w:t>
            </w:r>
            <w:r w:rsidR="008A77D1" w:rsidRPr="00F30B86">
              <w:rPr>
                <w:rStyle w:val="rynqvb"/>
                <w:b/>
              </w:rPr>
              <w:t xml:space="preserve"> </w:t>
            </w:r>
            <w:proofErr w:type="spellStart"/>
            <w:r w:rsidR="008A77D1" w:rsidRPr="00F30B86">
              <w:rPr>
                <w:rStyle w:val="rynqvb"/>
                <w:b/>
              </w:rPr>
              <w:t>microbiology</w:t>
            </w:r>
            <w:proofErr w:type="spellEnd"/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702" w:type="dxa"/>
          </w:tcPr>
          <w:p w:rsidR="00A42B13" w:rsidRPr="007B10C2" w:rsidRDefault="008A77D1" w:rsidP="008A77D1">
            <w:pPr>
              <w:jc w:val="center"/>
            </w:pPr>
            <w:r>
              <w:t>Ewa Czerwińska</w:t>
            </w:r>
            <w:r w:rsidR="007A0E0F">
              <w:t xml:space="preserve">, </w:t>
            </w:r>
            <w:proofErr w:type="spellStart"/>
            <w:r w:rsidR="007A0E0F">
              <w:t>PhD</w:t>
            </w:r>
            <w:proofErr w:type="spellEnd"/>
            <w:r w:rsidR="007A0E0F">
              <w:t xml:space="preserve"> </w:t>
            </w:r>
          </w:p>
        </w:tc>
      </w:tr>
      <w:tr w:rsidR="00A42B13" w:rsidRPr="00840C0C" w:rsidTr="00F05718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702" w:type="dxa"/>
            <w:vAlign w:val="center"/>
          </w:tcPr>
          <w:p w:rsidR="00A42B13" w:rsidRPr="003A7FCC" w:rsidRDefault="008A77D1" w:rsidP="00F057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ewa.czerwinska</w:t>
            </w:r>
            <w:r w:rsidR="00B75BBE">
              <w:rPr>
                <w:lang w:val="en-US"/>
              </w:rPr>
              <w:t>@tu.koszalin.pl</w:t>
            </w:r>
          </w:p>
        </w:tc>
      </w:tr>
      <w:tr w:rsidR="00A42B13" w:rsidRPr="008A77D1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702" w:type="dxa"/>
          </w:tcPr>
          <w:p w:rsidR="00A42B13" w:rsidRPr="008F072B" w:rsidRDefault="008A77D1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F33CDD" w:rsidRPr="008A77D1" w:rsidTr="008F072B">
        <w:tc>
          <w:tcPr>
            <w:tcW w:w="3510" w:type="dxa"/>
            <w:shd w:val="clear" w:color="auto" w:fill="EEECE1" w:themeFill="background2"/>
          </w:tcPr>
          <w:p w:rsidR="00F33CDD" w:rsidRDefault="00F33CDD" w:rsidP="00890A9A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702" w:type="dxa"/>
          </w:tcPr>
          <w:p w:rsidR="00F33CDD" w:rsidRDefault="001420DD" w:rsidP="00F33CDD">
            <w:pPr>
              <w:jc w:val="center"/>
              <w:rPr>
                <w:lang w:val="en-US"/>
              </w:rPr>
            </w:pPr>
            <w:r w:rsidRPr="001420DD">
              <w:rPr>
                <w:rFonts w:cstheme="minorHAnsi"/>
                <w:lang w:val="en-US"/>
              </w:rPr>
              <w:t>0911&gt;1000- MO</w:t>
            </w:r>
          </w:p>
        </w:tc>
      </w:tr>
      <w:tr w:rsidR="00F33CDD" w:rsidRPr="008A77D1" w:rsidTr="008F072B">
        <w:tc>
          <w:tcPr>
            <w:tcW w:w="3510" w:type="dxa"/>
            <w:shd w:val="clear" w:color="auto" w:fill="EEECE1" w:themeFill="background2"/>
          </w:tcPr>
          <w:p w:rsidR="00F33CDD" w:rsidRDefault="00F33CDD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F33CDD" w:rsidRPr="0001356B" w:rsidRDefault="00F33CDD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702" w:type="dxa"/>
          </w:tcPr>
          <w:p w:rsidR="00F33CDD" w:rsidRPr="003A7FCC" w:rsidRDefault="00F33CDD" w:rsidP="00455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F33CDD" w:rsidRPr="008A77D1" w:rsidTr="008F072B">
        <w:tc>
          <w:tcPr>
            <w:tcW w:w="3510" w:type="dxa"/>
            <w:shd w:val="clear" w:color="auto" w:fill="EEECE1" w:themeFill="background2"/>
          </w:tcPr>
          <w:p w:rsidR="00F33CDD" w:rsidRDefault="00F33CDD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702" w:type="dxa"/>
          </w:tcPr>
          <w:p w:rsidR="00F33CDD" w:rsidRDefault="00F33CDD" w:rsidP="00455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F33CDD" w:rsidRPr="003E6EEA" w:rsidTr="008F072B">
        <w:tc>
          <w:tcPr>
            <w:tcW w:w="3510" w:type="dxa"/>
            <w:shd w:val="clear" w:color="auto" w:fill="EEECE1" w:themeFill="background2"/>
          </w:tcPr>
          <w:p w:rsidR="00F33CDD" w:rsidRDefault="00F33CDD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F33CDD" w:rsidRPr="0001356B" w:rsidRDefault="00F33CDD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:rsidR="00F33CDD" w:rsidRDefault="00F33CDD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F33CDD" w:rsidRPr="000408A0" w:rsidTr="008F072B">
        <w:tc>
          <w:tcPr>
            <w:tcW w:w="3510" w:type="dxa"/>
            <w:shd w:val="clear" w:color="auto" w:fill="EEECE1" w:themeFill="background2"/>
          </w:tcPr>
          <w:p w:rsidR="00F33CDD" w:rsidRDefault="00F33CDD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F33CDD" w:rsidRPr="008A5CB8" w:rsidRDefault="00F33CDD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:rsidR="00F33CDD" w:rsidRDefault="00F33CDD" w:rsidP="00455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 (30h) Laboratory (30h)</w:t>
            </w:r>
          </w:p>
        </w:tc>
      </w:tr>
      <w:tr w:rsidR="00F33CDD" w:rsidRPr="00E816BA" w:rsidTr="008F072B">
        <w:tc>
          <w:tcPr>
            <w:tcW w:w="3510" w:type="dxa"/>
            <w:shd w:val="clear" w:color="auto" w:fill="EEECE1" w:themeFill="background2"/>
          </w:tcPr>
          <w:p w:rsidR="00F33CDD" w:rsidRDefault="00F33CDD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702" w:type="dxa"/>
          </w:tcPr>
          <w:p w:rsidR="00F33CDD" w:rsidRDefault="00F33CDD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F33CDD" w:rsidRPr="0024371D" w:rsidTr="008F072B">
        <w:tc>
          <w:tcPr>
            <w:tcW w:w="3510" w:type="dxa"/>
            <w:shd w:val="clear" w:color="auto" w:fill="EEECE1" w:themeFill="background2"/>
          </w:tcPr>
          <w:p w:rsidR="00F33CDD" w:rsidRPr="002F62CA" w:rsidRDefault="00F33CDD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F33CDD" w:rsidRPr="002F62CA" w:rsidRDefault="00F33CDD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702" w:type="dxa"/>
          </w:tcPr>
          <w:p w:rsidR="00F33CDD" w:rsidRPr="008F072B" w:rsidRDefault="00F33CDD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 reports/presentation</w:t>
            </w:r>
          </w:p>
        </w:tc>
      </w:tr>
      <w:tr w:rsidR="00F33CDD" w:rsidRPr="00840C0C" w:rsidTr="008F072B">
        <w:tc>
          <w:tcPr>
            <w:tcW w:w="3510" w:type="dxa"/>
            <w:shd w:val="clear" w:color="auto" w:fill="EEECE1" w:themeFill="background2"/>
          </w:tcPr>
          <w:p w:rsidR="00F33CDD" w:rsidRDefault="00F33CDD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702" w:type="dxa"/>
          </w:tcPr>
          <w:p w:rsidR="00F33CDD" w:rsidRPr="008A77D1" w:rsidRDefault="00F33CDD" w:rsidP="008A77D1">
            <w:pPr>
              <w:jc w:val="both"/>
              <w:rPr>
                <w:lang w:val="en-US"/>
              </w:rPr>
            </w:pPr>
            <w:r w:rsidRPr="008A77D1">
              <w:rPr>
                <w:lang w:val="en-US"/>
              </w:rPr>
              <w:t>To familiarize students with research methods used in clinical microbiology: cultivation of micro</w:t>
            </w:r>
            <w:r>
              <w:rPr>
                <w:lang w:val="en-US"/>
              </w:rPr>
              <w:t xml:space="preserve">organisms, use of culture media </w:t>
            </w:r>
            <w:r w:rsidRPr="008A77D1">
              <w:rPr>
                <w:lang w:val="en-US"/>
              </w:rPr>
              <w:t>breeding, identification of microorganisms; techniques for obtaining pure cultures, staining micro</w:t>
            </w:r>
            <w:r>
              <w:rPr>
                <w:lang w:val="en-US"/>
              </w:rPr>
              <w:t xml:space="preserve">organisms and their structures, </w:t>
            </w:r>
            <w:r w:rsidRPr="008A77D1">
              <w:rPr>
                <w:lang w:val="en-US"/>
              </w:rPr>
              <w:t>detection of inclusions, counting microorganisms.</w:t>
            </w:r>
          </w:p>
          <w:p w:rsidR="00F33CDD" w:rsidRPr="008A77D1" w:rsidRDefault="00F33CDD" w:rsidP="008A77D1">
            <w:pPr>
              <w:jc w:val="both"/>
              <w:rPr>
                <w:lang w:val="en-US"/>
              </w:rPr>
            </w:pPr>
            <w:r w:rsidRPr="008A77D1">
              <w:rPr>
                <w:lang w:val="en-US"/>
              </w:rPr>
              <w:t>To familiarize students with microorganisms (gram-positive and negative bacteria, fungi and v</w:t>
            </w:r>
            <w:r>
              <w:rPr>
                <w:lang w:val="en-US"/>
              </w:rPr>
              <w:t xml:space="preserve">iruses) that are pathogenic for </w:t>
            </w:r>
            <w:r w:rsidRPr="008A77D1">
              <w:rPr>
                <w:lang w:val="en-US"/>
              </w:rPr>
              <w:t>humans and methods and tests allowing their identification by their size, cell structure,</w:t>
            </w:r>
            <w:r>
              <w:rPr>
                <w:lang w:val="en-US"/>
              </w:rPr>
              <w:t xml:space="preserve"> colony morphology and function </w:t>
            </w:r>
            <w:r w:rsidRPr="008A77D1">
              <w:rPr>
                <w:lang w:val="en-US"/>
              </w:rPr>
              <w:t>individual cell organelles, growth and development, methods of reproduction;</w:t>
            </w:r>
          </w:p>
          <w:p w:rsidR="00F33CDD" w:rsidRPr="008A77D1" w:rsidRDefault="00F33CDD" w:rsidP="008A77D1">
            <w:pPr>
              <w:jc w:val="both"/>
              <w:rPr>
                <w:lang w:val="en-US"/>
              </w:rPr>
            </w:pPr>
            <w:r w:rsidRPr="008A77D1">
              <w:rPr>
                <w:lang w:val="en-US"/>
              </w:rPr>
              <w:t>To familiarize students with antibiotic therapy, principles, methods and techniques used in the fight against antibiotic resistance</w:t>
            </w:r>
          </w:p>
          <w:p w:rsidR="00F33CDD" w:rsidRPr="008A77D1" w:rsidRDefault="00F33CDD" w:rsidP="008A77D1">
            <w:pPr>
              <w:jc w:val="both"/>
              <w:rPr>
                <w:lang w:val="en-US"/>
              </w:rPr>
            </w:pPr>
            <w:r w:rsidRPr="008A77D1">
              <w:rPr>
                <w:lang w:val="en-US"/>
              </w:rPr>
              <w:t>To familiarize students with the clinical diagnosis of microorganisms using fluorescence microscopy methods</w:t>
            </w:r>
          </w:p>
          <w:p w:rsidR="00F33CDD" w:rsidRPr="008A77D1" w:rsidRDefault="00F33CDD" w:rsidP="008A77D1">
            <w:pPr>
              <w:jc w:val="both"/>
              <w:rPr>
                <w:lang w:val="en-US"/>
              </w:rPr>
            </w:pPr>
            <w:r w:rsidRPr="008A77D1">
              <w:rPr>
                <w:lang w:val="en-US"/>
              </w:rPr>
              <w:t>Skills:</w:t>
            </w:r>
          </w:p>
          <w:p w:rsidR="00F33CDD" w:rsidRPr="008A77D1" w:rsidRDefault="00F33CDD" w:rsidP="008A77D1">
            <w:pPr>
              <w:jc w:val="both"/>
              <w:rPr>
                <w:lang w:val="en-US"/>
              </w:rPr>
            </w:pPr>
            <w:r w:rsidRPr="008A77D1">
              <w:rPr>
                <w:lang w:val="en-US"/>
              </w:rPr>
              <w:t>Describes the principles of preparing a microbiological laboratory for tests, correctly organizes the work o</w:t>
            </w:r>
            <w:r>
              <w:rPr>
                <w:lang w:val="en-US"/>
              </w:rPr>
              <w:t xml:space="preserve">f a microbiological laboratory, </w:t>
            </w:r>
            <w:r w:rsidRPr="008A77D1">
              <w:rPr>
                <w:lang w:val="en-US"/>
              </w:rPr>
              <w:t>selects work methods appropriately to the topic of classes, knows how to select media for cultivating microorganisms in laboratory conditions.</w:t>
            </w:r>
          </w:p>
          <w:p w:rsidR="00F33CDD" w:rsidRPr="008F072B" w:rsidRDefault="00F33CDD" w:rsidP="008A77D1">
            <w:pPr>
              <w:jc w:val="both"/>
              <w:rPr>
                <w:lang w:val="en-US"/>
              </w:rPr>
            </w:pPr>
            <w:r w:rsidRPr="008A77D1">
              <w:rPr>
                <w:lang w:val="en-US"/>
              </w:rPr>
              <w:t>Is able to identify microorganisms pathogenic to humans and correctly performs macrosco</w:t>
            </w:r>
            <w:r>
              <w:rPr>
                <w:lang w:val="en-US"/>
              </w:rPr>
              <w:t xml:space="preserve">pic and microscopic assessments </w:t>
            </w:r>
            <w:r w:rsidRPr="008A77D1">
              <w:rPr>
                <w:lang w:val="en-US"/>
              </w:rPr>
              <w:t xml:space="preserve">microorganisms, properly selects methods of staining preparations, correctly determines the shape of </w:t>
            </w:r>
            <w:r w:rsidRPr="008A77D1">
              <w:rPr>
                <w:lang w:val="en-US"/>
              </w:rPr>
              <w:lastRenderedPageBreak/>
              <w:t>bacteria and cell structur</w:t>
            </w:r>
            <w:r>
              <w:rPr>
                <w:lang w:val="en-US"/>
              </w:rPr>
              <w:t xml:space="preserve">es allowing </w:t>
            </w:r>
            <w:r w:rsidRPr="008A77D1">
              <w:rPr>
                <w:lang w:val="en-US"/>
              </w:rPr>
              <w:t>identify mold fungi and yeast.</w:t>
            </w:r>
          </w:p>
        </w:tc>
      </w:tr>
      <w:tr w:rsidR="00F33CDD" w:rsidRPr="001F6603" w:rsidTr="008F072B">
        <w:tc>
          <w:tcPr>
            <w:tcW w:w="3510" w:type="dxa"/>
            <w:shd w:val="clear" w:color="auto" w:fill="EEECE1" w:themeFill="background2"/>
          </w:tcPr>
          <w:p w:rsidR="00F33CDD" w:rsidRDefault="00F33CDD" w:rsidP="008E15D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702" w:type="dxa"/>
          </w:tcPr>
          <w:p w:rsidR="00F33CDD" w:rsidRDefault="00F33CDD" w:rsidP="008E15D6">
            <w:pPr>
              <w:rPr>
                <w:lang w:val="en-US"/>
              </w:rPr>
            </w:pPr>
            <w:r>
              <w:rPr>
                <w:lang w:val="en-US"/>
              </w:rPr>
              <w:t>Students should have basic knowledge about biology and chemistry.</w:t>
            </w:r>
          </w:p>
          <w:p w:rsidR="00F33CDD" w:rsidRDefault="00F33CDD" w:rsidP="008E15D6">
            <w:pPr>
              <w:rPr>
                <w:lang w:val="en-US"/>
              </w:rPr>
            </w:pPr>
          </w:p>
        </w:tc>
      </w:tr>
    </w:tbl>
    <w:p w:rsidR="000408A0" w:rsidRPr="00F95B2F" w:rsidRDefault="000408A0" w:rsidP="008F072B">
      <w:pPr>
        <w:pStyle w:val="Bezodstpw"/>
        <w:rPr>
          <w:lang w:val="en-US"/>
        </w:rPr>
      </w:pPr>
    </w:p>
    <w:sectPr w:rsidR="000408A0" w:rsidRPr="00F95B2F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A42B13"/>
    <w:rsid w:val="00031460"/>
    <w:rsid w:val="000408A0"/>
    <w:rsid w:val="000645F5"/>
    <w:rsid w:val="00073053"/>
    <w:rsid w:val="000832E5"/>
    <w:rsid w:val="0009572B"/>
    <w:rsid w:val="000C0652"/>
    <w:rsid w:val="000C4296"/>
    <w:rsid w:val="000F586C"/>
    <w:rsid w:val="001420DD"/>
    <w:rsid w:val="001621FA"/>
    <w:rsid w:val="0019267A"/>
    <w:rsid w:val="001A2911"/>
    <w:rsid w:val="001A66A1"/>
    <w:rsid w:val="001C5164"/>
    <w:rsid w:val="001F6603"/>
    <w:rsid w:val="00207C9D"/>
    <w:rsid w:val="0024371D"/>
    <w:rsid w:val="002520C9"/>
    <w:rsid w:val="0025671B"/>
    <w:rsid w:val="00257043"/>
    <w:rsid w:val="00291FF1"/>
    <w:rsid w:val="00293832"/>
    <w:rsid w:val="002A41FD"/>
    <w:rsid w:val="002C5031"/>
    <w:rsid w:val="002E15BC"/>
    <w:rsid w:val="002E2593"/>
    <w:rsid w:val="002F21AF"/>
    <w:rsid w:val="002F62CA"/>
    <w:rsid w:val="00303D1D"/>
    <w:rsid w:val="00367B3D"/>
    <w:rsid w:val="00387267"/>
    <w:rsid w:val="003A5AF3"/>
    <w:rsid w:val="003A7FCC"/>
    <w:rsid w:val="003E6804"/>
    <w:rsid w:val="003E6EEA"/>
    <w:rsid w:val="00437882"/>
    <w:rsid w:val="00442479"/>
    <w:rsid w:val="0044660A"/>
    <w:rsid w:val="00455001"/>
    <w:rsid w:val="00460EB6"/>
    <w:rsid w:val="00471AD7"/>
    <w:rsid w:val="00482C46"/>
    <w:rsid w:val="00490694"/>
    <w:rsid w:val="004D7F02"/>
    <w:rsid w:val="004E4C18"/>
    <w:rsid w:val="004F4AA9"/>
    <w:rsid w:val="00510284"/>
    <w:rsid w:val="00511AEE"/>
    <w:rsid w:val="00515589"/>
    <w:rsid w:val="0053697E"/>
    <w:rsid w:val="005676DA"/>
    <w:rsid w:val="005A2D8C"/>
    <w:rsid w:val="005E2AF9"/>
    <w:rsid w:val="005E3980"/>
    <w:rsid w:val="00616767"/>
    <w:rsid w:val="00657839"/>
    <w:rsid w:val="00667167"/>
    <w:rsid w:val="006A6AAD"/>
    <w:rsid w:val="006C1890"/>
    <w:rsid w:val="0073136B"/>
    <w:rsid w:val="00753CBD"/>
    <w:rsid w:val="0077034B"/>
    <w:rsid w:val="007A0E0F"/>
    <w:rsid w:val="007A2BD1"/>
    <w:rsid w:val="007B10C2"/>
    <w:rsid w:val="007B2ABF"/>
    <w:rsid w:val="007E1205"/>
    <w:rsid w:val="007E5322"/>
    <w:rsid w:val="0082007F"/>
    <w:rsid w:val="00836855"/>
    <w:rsid w:val="008378A8"/>
    <w:rsid w:val="00840C0C"/>
    <w:rsid w:val="008802D4"/>
    <w:rsid w:val="008A77D1"/>
    <w:rsid w:val="008C198A"/>
    <w:rsid w:val="008E15D6"/>
    <w:rsid w:val="008E15F9"/>
    <w:rsid w:val="008E45FF"/>
    <w:rsid w:val="008F072B"/>
    <w:rsid w:val="008F229B"/>
    <w:rsid w:val="008F6DF3"/>
    <w:rsid w:val="008F7817"/>
    <w:rsid w:val="00913055"/>
    <w:rsid w:val="0091712D"/>
    <w:rsid w:val="0093257B"/>
    <w:rsid w:val="009472C5"/>
    <w:rsid w:val="00950127"/>
    <w:rsid w:val="009502A5"/>
    <w:rsid w:val="00963C6E"/>
    <w:rsid w:val="009A0BE2"/>
    <w:rsid w:val="009B6AE8"/>
    <w:rsid w:val="009C5D7E"/>
    <w:rsid w:val="00A22615"/>
    <w:rsid w:val="00A33B4E"/>
    <w:rsid w:val="00A42B13"/>
    <w:rsid w:val="00A60EDE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75BBE"/>
    <w:rsid w:val="00BB0CB6"/>
    <w:rsid w:val="00BC24EC"/>
    <w:rsid w:val="00BE4D5B"/>
    <w:rsid w:val="00C329EC"/>
    <w:rsid w:val="00C63655"/>
    <w:rsid w:val="00CC043D"/>
    <w:rsid w:val="00CC6BBB"/>
    <w:rsid w:val="00CC7A80"/>
    <w:rsid w:val="00CE5A66"/>
    <w:rsid w:val="00CE647B"/>
    <w:rsid w:val="00D05CB6"/>
    <w:rsid w:val="00D43113"/>
    <w:rsid w:val="00D93B69"/>
    <w:rsid w:val="00E63D21"/>
    <w:rsid w:val="00E67B30"/>
    <w:rsid w:val="00E72127"/>
    <w:rsid w:val="00E80745"/>
    <w:rsid w:val="00E816BA"/>
    <w:rsid w:val="00EE30D4"/>
    <w:rsid w:val="00F05718"/>
    <w:rsid w:val="00F30B86"/>
    <w:rsid w:val="00F30E25"/>
    <w:rsid w:val="00F32DDE"/>
    <w:rsid w:val="00F33CDD"/>
    <w:rsid w:val="00F93897"/>
    <w:rsid w:val="00F95B2F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  <w:style w:type="character" w:customStyle="1" w:styleId="wrtext">
    <w:name w:val="wrtext"/>
    <w:basedOn w:val="Domylnaczcionkaakapitu"/>
    <w:rsid w:val="001F6603"/>
  </w:style>
  <w:style w:type="character" w:styleId="Hipercze">
    <w:name w:val="Hyperlink"/>
    <w:basedOn w:val="Domylnaczcionkaakapitu"/>
    <w:uiPriority w:val="99"/>
    <w:unhideWhenUsed/>
    <w:rsid w:val="00B75BB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5BBE"/>
    <w:rPr>
      <w:color w:val="605E5C"/>
      <w:shd w:val="clear" w:color="auto" w:fill="E1DFDD"/>
    </w:rPr>
  </w:style>
  <w:style w:type="character" w:customStyle="1" w:styleId="rynqvb">
    <w:name w:val="rynqvb"/>
    <w:basedOn w:val="Domylnaczcionkaakapitu"/>
    <w:rsid w:val="008A77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048BB-D8DF-4B94-8966-7606CFBB0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14</cp:revision>
  <dcterms:created xsi:type="dcterms:W3CDTF">2023-03-02T10:59:00Z</dcterms:created>
  <dcterms:modified xsi:type="dcterms:W3CDTF">2025-03-27T13:20:00Z</dcterms:modified>
</cp:coreProperties>
</file>