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B40" w:rsidRDefault="006D1B40" w:rsidP="00171A64">
      <w:pPr>
        <w:pStyle w:val="PDTekstakapitu"/>
        <w:ind w:firstLine="0"/>
        <w:jc w:val="center"/>
        <w:rPr>
          <w:rFonts w:cs="Times New Roman"/>
          <w:sz w:val="48"/>
          <w:szCs w:val="48"/>
        </w:rPr>
      </w:pPr>
    </w:p>
    <w:p w:rsidR="00171A64" w:rsidRPr="00171A64" w:rsidRDefault="00171A64" w:rsidP="00171A64">
      <w:pPr>
        <w:pStyle w:val="PDTekstakapitu"/>
        <w:ind w:firstLine="0"/>
        <w:jc w:val="center"/>
        <w:rPr>
          <w:rFonts w:cs="Times New Roman"/>
          <w:sz w:val="48"/>
          <w:szCs w:val="48"/>
        </w:rPr>
      </w:pPr>
      <w:r w:rsidRPr="00171A64">
        <w:rPr>
          <w:rFonts w:cs="Times New Roman"/>
          <w:sz w:val="48"/>
          <w:szCs w:val="48"/>
        </w:rPr>
        <w:t>POLITECHNIKA KOSZALIŃSKA</w:t>
      </w:r>
    </w:p>
    <w:p w:rsidR="00FB0510" w:rsidRDefault="00171A64" w:rsidP="00171A64">
      <w:pPr>
        <w:pStyle w:val="PDTekstakapitu"/>
        <w:ind w:firstLine="0"/>
        <w:jc w:val="center"/>
        <w:rPr>
          <w:rFonts w:cs="Times New Roman"/>
          <w:color w:val="FF0000"/>
          <w:sz w:val="32"/>
          <w:szCs w:val="32"/>
        </w:rPr>
      </w:pPr>
      <w:r w:rsidRPr="00171A64">
        <w:rPr>
          <w:rFonts w:cs="Times New Roman"/>
          <w:color w:val="FF0000"/>
          <w:sz w:val="32"/>
          <w:szCs w:val="32"/>
        </w:rPr>
        <w:drawing>
          <wp:inline distT="0" distB="0" distL="0" distR="0">
            <wp:extent cx="1440916" cy="1440000"/>
            <wp:effectExtent l="19050" t="0" r="6884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916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0510" w:rsidRPr="00171A64" w:rsidRDefault="00171A64" w:rsidP="001B41AE">
      <w:pPr>
        <w:pStyle w:val="PDTekstakapitu"/>
        <w:ind w:firstLine="0"/>
        <w:jc w:val="center"/>
        <w:rPr>
          <w:rFonts w:cs="Times New Roman"/>
          <w:color w:val="FF0000"/>
          <w:sz w:val="42"/>
          <w:szCs w:val="42"/>
        </w:rPr>
      </w:pPr>
      <w:r w:rsidRPr="00171A64">
        <w:rPr>
          <w:rFonts w:cs="Times New Roman"/>
          <w:sz w:val="42"/>
          <w:szCs w:val="42"/>
        </w:rPr>
        <w:t>Filia Politechniki Koszalińskiej w Szczecinku</w:t>
      </w:r>
    </w:p>
    <w:p w:rsidR="00FB0510" w:rsidRDefault="00FB0510" w:rsidP="001B41AE">
      <w:pPr>
        <w:pStyle w:val="PDTekstakapitu"/>
        <w:ind w:firstLine="0"/>
        <w:rPr>
          <w:rFonts w:cs="Times New Roman"/>
          <w:color w:val="FF0000"/>
          <w:sz w:val="32"/>
          <w:szCs w:val="32"/>
        </w:rPr>
      </w:pPr>
    </w:p>
    <w:p w:rsidR="00D13F57" w:rsidRPr="001B41AE" w:rsidRDefault="00D13F57" w:rsidP="001B41AE">
      <w:pPr>
        <w:pStyle w:val="PDTekstakapitu"/>
        <w:ind w:firstLine="0"/>
        <w:rPr>
          <w:rFonts w:cs="Times New Roman"/>
          <w:color w:val="FF0000"/>
          <w:sz w:val="32"/>
          <w:szCs w:val="32"/>
        </w:rPr>
      </w:pPr>
    </w:p>
    <w:p w:rsidR="00171A64" w:rsidRPr="00171A64" w:rsidRDefault="00171A64" w:rsidP="00171A64">
      <w:pPr>
        <w:pStyle w:val="PDTekstakapitu"/>
        <w:spacing w:line="240" w:lineRule="auto"/>
        <w:ind w:firstLine="0"/>
        <w:jc w:val="center"/>
        <w:rPr>
          <w:sz w:val="36"/>
          <w:szCs w:val="36"/>
        </w:rPr>
      </w:pPr>
      <w:r w:rsidRPr="00171A64">
        <w:rPr>
          <w:sz w:val="36"/>
          <w:szCs w:val="36"/>
        </w:rPr>
        <w:t>KIERUNEK (18 pkt)</w:t>
      </w:r>
    </w:p>
    <w:p w:rsidR="00171A64" w:rsidRPr="00171A64" w:rsidRDefault="00171A64" w:rsidP="00171A64">
      <w:pPr>
        <w:pStyle w:val="PDTekstakapitu"/>
        <w:spacing w:line="240" w:lineRule="auto"/>
        <w:ind w:firstLine="0"/>
        <w:jc w:val="center"/>
        <w:rPr>
          <w:sz w:val="36"/>
          <w:szCs w:val="36"/>
        </w:rPr>
      </w:pPr>
      <w:r w:rsidRPr="00171A64">
        <w:rPr>
          <w:sz w:val="36"/>
          <w:szCs w:val="36"/>
        </w:rPr>
        <w:t xml:space="preserve">SPECJALNOŚĆ (18 pkt) </w:t>
      </w:r>
    </w:p>
    <w:p w:rsidR="00171A64" w:rsidRDefault="00171A64" w:rsidP="00171A64">
      <w:pPr>
        <w:pStyle w:val="PDTekstakapitu"/>
        <w:spacing w:line="240" w:lineRule="auto"/>
        <w:ind w:firstLine="0"/>
        <w:jc w:val="center"/>
      </w:pPr>
    </w:p>
    <w:p w:rsidR="00171A64" w:rsidRDefault="00171A64" w:rsidP="00171A64">
      <w:pPr>
        <w:pStyle w:val="PDTekstakapitu"/>
        <w:spacing w:line="240" w:lineRule="auto"/>
        <w:ind w:firstLine="0"/>
        <w:jc w:val="center"/>
      </w:pPr>
    </w:p>
    <w:p w:rsidR="006D1B40" w:rsidRDefault="006D1B40" w:rsidP="00171A64">
      <w:pPr>
        <w:pStyle w:val="PDTekstakapitu"/>
        <w:spacing w:line="240" w:lineRule="auto"/>
        <w:ind w:firstLine="0"/>
        <w:jc w:val="center"/>
        <w:rPr>
          <w:sz w:val="36"/>
          <w:szCs w:val="36"/>
        </w:rPr>
      </w:pPr>
    </w:p>
    <w:p w:rsidR="00171A64" w:rsidRPr="00171A64" w:rsidRDefault="00171A64" w:rsidP="00171A64">
      <w:pPr>
        <w:pStyle w:val="PDTekstakapitu"/>
        <w:spacing w:line="240" w:lineRule="auto"/>
        <w:ind w:firstLine="0"/>
        <w:jc w:val="center"/>
        <w:rPr>
          <w:sz w:val="36"/>
          <w:szCs w:val="36"/>
        </w:rPr>
      </w:pPr>
      <w:r w:rsidRPr="00171A64">
        <w:rPr>
          <w:sz w:val="36"/>
          <w:szCs w:val="36"/>
        </w:rPr>
        <w:t xml:space="preserve">Imiona i nazwisko autora (18 pkt) </w:t>
      </w:r>
    </w:p>
    <w:p w:rsidR="00171A64" w:rsidRPr="00171A64" w:rsidRDefault="00171A64" w:rsidP="00171A64">
      <w:pPr>
        <w:pStyle w:val="PDTekstakapitu"/>
        <w:spacing w:line="240" w:lineRule="auto"/>
        <w:ind w:firstLine="0"/>
        <w:jc w:val="center"/>
        <w:rPr>
          <w:sz w:val="36"/>
          <w:szCs w:val="36"/>
        </w:rPr>
      </w:pPr>
      <w:r w:rsidRPr="00171A64">
        <w:rPr>
          <w:sz w:val="36"/>
          <w:szCs w:val="36"/>
        </w:rPr>
        <w:t xml:space="preserve">Numer albumu </w:t>
      </w:r>
    </w:p>
    <w:p w:rsidR="00171A64" w:rsidRDefault="00171A64" w:rsidP="00171A64">
      <w:pPr>
        <w:pStyle w:val="PDTekstakapitu"/>
        <w:spacing w:line="240" w:lineRule="auto"/>
        <w:ind w:firstLine="0"/>
        <w:jc w:val="center"/>
      </w:pPr>
    </w:p>
    <w:p w:rsidR="00171A64" w:rsidRDefault="00171A64" w:rsidP="00171A64">
      <w:pPr>
        <w:pStyle w:val="PDTekstakapitu"/>
        <w:spacing w:line="240" w:lineRule="auto"/>
        <w:ind w:firstLine="0"/>
        <w:jc w:val="center"/>
      </w:pPr>
    </w:p>
    <w:p w:rsidR="006D1B40" w:rsidRDefault="006D1B40" w:rsidP="00171A64">
      <w:pPr>
        <w:pStyle w:val="PDTekstakapitu"/>
        <w:spacing w:line="240" w:lineRule="auto"/>
        <w:ind w:firstLine="0"/>
        <w:jc w:val="center"/>
        <w:rPr>
          <w:sz w:val="42"/>
          <w:szCs w:val="42"/>
        </w:rPr>
      </w:pPr>
    </w:p>
    <w:p w:rsidR="00171A64" w:rsidRPr="00171A64" w:rsidRDefault="00171A64" w:rsidP="00171A64">
      <w:pPr>
        <w:pStyle w:val="PDTekstakapitu"/>
        <w:spacing w:line="240" w:lineRule="auto"/>
        <w:ind w:firstLine="0"/>
        <w:jc w:val="center"/>
        <w:rPr>
          <w:sz w:val="42"/>
          <w:szCs w:val="42"/>
        </w:rPr>
      </w:pPr>
      <w:r w:rsidRPr="00171A64">
        <w:rPr>
          <w:sz w:val="42"/>
          <w:szCs w:val="42"/>
        </w:rPr>
        <w:t xml:space="preserve">TYTUŁ PRACY (21 pkt) </w:t>
      </w:r>
    </w:p>
    <w:p w:rsidR="00171A64" w:rsidRDefault="00171A64" w:rsidP="00171A64">
      <w:pPr>
        <w:pStyle w:val="PDTekstakapitu"/>
        <w:spacing w:line="240" w:lineRule="auto"/>
        <w:ind w:firstLine="0"/>
        <w:jc w:val="center"/>
      </w:pPr>
      <w:r w:rsidRPr="00171A64">
        <w:rPr>
          <w:sz w:val="42"/>
          <w:szCs w:val="42"/>
        </w:rPr>
        <w:t>TITLE OF THESIS (21 points)</w:t>
      </w:r>
      <w:r>
        <w:t xml:space="preserve"> </w:t>
      </w:r>
    </w:p>
    <w:p w:rsidR="00171A64" w:rsidRDefault="00171A64" w:rsidP="00171A64">
      <w:pPr>
        <w:pStyle w:val="PDTekstakapitu"/>
        <w:spacing w:line="240" w:lineRule="auto"/>
        <w:ind w:firstLine="0"/>
        <w:jc w:val="center"/>
      </w:pPr>
    </w:p>
    <w:p w:rsidR="00171A64" w:rsidRDefault="00171A64" w:rsidP="00171A64">
      <w:pPr>
        <w:pStyle w:val="PDTekstakapitu"/>
        <w:spacing w:line="240" w:lineRule="auto"/>
        <w:ind w:firstLine="0"/>
        <w:jc w:val="center"/>
      </w:pPr>
    </w:p>
    <w:p w:rsidR="006D1B40" w:rsidRDefault="006D1B40" w:rsidP="00171A64">
      <w:pPr>
        <w:pStyle w:val="PDTekstakapitu"/>
        <w:spacing w:line="240" w:lineRule="auto"/>
        <w:ind w:firstLine="0"/>
        <w:jc w:val="center"/>
        <w:rPr>
          <w:sz w:val="28"/>
          <w:szCs w:val="28"/>
        </w:rPr>
      </w:pPr>
    </w:p>
    <w:p w:rsidR="006D1B40" w:rsidRDefault="006D1B40" w:rsidP="00171A64">
      <w:pPr>
        <w:pStyle w:val="PDTekstakapitu"/>
        <w:spacing w:line="240" w:lineRule="auto"/>
        <w:ind w:firstLine="0"/>
        <w:jc w:val="center"/>
        <w:rPr>
          <w:sz w:val="28"/>
          <w:szCs w:val="28"/>
        </w:rPr>
      </w:pPr>
    </w:p>
    <w:p w:rsidR="006D1B40" w:rsidRDefault="006D1B40" w:rsidP="00171A64">
      <w:pPr>
        <w:pStyle w:val="PDTekstakapitu"/>
        <w:spacing w:line="240" w:lineRule="auto"/>
        <w:ind w:firstLine="0"/>
        <w:jc w:val="center"/>
        <w:rPr>
          <w:sz w:val="28"/>
          <w:szCs w:val="28"/>
        </w:rPr>
      </w:pPr>
    </w:p>
    <w:p w:rsidR="00171A64" w:rsidRPr="00171A64" w:rsidRDefault="00171A64" w:rsidP="004015A3">
      <w:pPr>
        <w:pStyle w:val="PDTekstakapitu"/>
        <w:spacing w:line="240" w:lineRule="auto"/>
        <w:ind w:firstLine="0"/>
        <w:jc w:val="right"/>
        <w:rPr>
          <w:sz w:val="28"/>
          <w:szCs w:val="28"/>
        </w:rPr>
      </w:pPr>
      <w:r w:rsidRPr="00171A64">
        <w:rPr>
          <w:sz w:val="28"/>
          <w:szCs w:val="28"/>
        </w:rPr>
        <w:t xml:space="preserve">Praca inżynierska wykonana pod kierunkiem (14 pkt) </w:t>
      </w:r>
    </w:p>
    <w:p w:rsidR="00171A64" w:rsidRPr="00171A64" w:rsidRDefault="00171A64" w:rsidP="00171A64">
      <w:pPr>
        <w:pStyle w:val="PDTekstakapitu"/>
        <w:spacing w:line="240" w:lineRule="auto"/>
        <w:ind w:firstLine="0"/>
        <w:jc w:val="right"/>
        <w:rPr>
          <w:sz w:val="28"/>
          <w:szCs w:val="28"/>
        </w:rPr>
      </w:pPr>
      <w:r w:rsidRPr="00171A64">
        <w:rPr>
          <w:sz w:val="28"/>
          <w:szCs w:val="28"/>
        </w:rPr>
        <w:t xml:space="preserve">Tytuł/stopień naukowy Imiona i Nazwisko promotora </w:t>
      </w:r>
    </w:p>
    <w:p w:rsidR="00171A64" w:rsidRDefault="00171A64" w:rsidP="00171A64">
      <w:pPr>
        <w:pStyle w:val="PDTekstakapitu"/>
        <w:spacing w:line="240" w:lineRule="auto"/>
        <w:ind w:firstLine="0"/>
        <w:jc w:val="center"/>
      </w:pPr>
    </w:p>
    <w:p w:rsidR="00171A64" w:rsidRDefault="00171A64" w:rsidP="00171A64">
      <w:pPr>
        <w:pStyle w:val="PDTekstakapitu"/>
        <w:spacing w:line="240" w:lineRule="auto"/>
        <w:ind w:firstLine="0"/>
        <w:jc w:val="center"/>
      </w:pPr>
    </w:p>
    <w:p w:rsidR="00FB0510" w:rsidRDefault="00171A64" w:rsidP="00171A64">
      <w:pPr>
        <w:pStyle w:val="PDTekstakapitu"/>
        <w:spacing w:line="240" w:lineRule="auto"/>
        <w:ind w:firstLine="0"/>
        <w:jc w:val="center"/>
        <w:rPr>
          <w:rFonts w:cs="Times New Roman"/>
          <w:color w:val="FF0000"/>
          <w:szCs w:val="24"/>
        </w:rPr>
      </w:pPr>
      <w:r>
        <w:t>Koszalin ……….(rok obrony pracy) (12 pkt)</w:t>
      </w:r>
    </w:p>
    <w:p w:rsidR="0026777A" w:rsidRPr="008C594C" w:rsidRDefault="0026777A" w:rsidP="008F6E04">
      <w:pPr>
        <w:pStyle w:val="PDTytuspisutreci"/>
        <w:rPr>
          <w:rFonts w:cs="Times New Roman"/>
        </w:rPr>
      </w:pPr>
      <w:r w:rsidRPr="008C594C">
        <w:rPr>
          <w:rFonts w:cs="Times New Roman"/>
        </w:rPr>
        <w:lastRenderedPageBreak/>
        <w:t>Spis treści</w:t>
      </w:r>
    </w:p>
    <w:p w:rsidR="00CD1771" w:rsidRDefault="00CF5AA0">
      <w:pPr>
        <w:pStyle w:val="Spistreci1"/>
        <w:rPr>
          <w:rFonts w:asciiTheme="minorHAnsi" w:eastAsiaTheme="minorEastAsia" w:hAnsiTheme="minorHAnsi"/>
          <w:sz w:val="22"/>
          <w:lang w:eastAsia="pl-PL"/>
        </w:rPr>
      </w:pPr>
      <w:r>
        <w:rPr>
          <w:rFonts w:cs="Times New Roman"/>
        </w:rPr>
        <w:fldChar w:fldCharType="begin"/>
      </w:r>
      <w:r w:rsidR="00D63CCC">
        <w:rPr>
          <w:rFonts w:cs="Times New Roman"/>
        </w:rPr>
        <w:instrText xml:space="preserve"> TOC \h \z \t "PD Nagłówek 1;2;PD Nagłówek 2;3;PD Nagłówek 3;4;PD Nagłówek 4;5;PD Streszczenia bibliografia spis rysunków i tabel;1" </w:instrText>
      </w:r>
      <w:r>
        <w:rPr>
          <w:rFonts w:cs="Times New Roman"/>
        </w:rPr>
        <w:fldChar w:fldCharType="separate"/>
      </w:r>
      <w:hyperlink w:anchor="_Toc467336702" w:history="1">
        <w:r w:rsidR="00CD1771" w:rsidRPr="00A953F0">
          <w:rPr>
            <w:rStyle w:val="Hipercze"/>
          </w:rPr>
          <w:t>Oświadczenie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1"/>
        <w:rPr>
          <w:rFonts w:asciiTheme="minorHAnsi" w:eastAsiaTheme="minorEastAsia" w:hAnsiTheme="minorHAnsi"/>
          <w:sz w:val="22"/>
          <w:lang w:eastAsia="pl-PL"/>
        </w:rPr>
      </w:pPr>
      <w:hyperlink w:anchor="_Toc467336703" w:history="1">
        <w:r w:rsidR="00CD1771" w:rsidRPr="00A953F0">
          <w:rPr>
            <w:rStyle w:val="Hipercze"/>
            <w:rFonts w:cs="Times New Roman"/>
          </w:rPr>
          <w:t>Streszczenie pracy dyplomowej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1"/>
        <w:rPr>
          <w:rFonts w:asciiTheme="minorHAnsi" w:eastAsiaTheme="minorEastAsia" w:hAnsiTheme="minorHAnsi"/>
          <w:sz w:val="22"/>
          <w:lang w:eastAsia="pl-PL"/>
        </w:rPr>
      </w:pPr>
      <w:hyperlink w:anchor="_Toc467336704" w:history="1">
        <w:r w:rsidR="00CD1771" w:rsidRPr="00A953F0">
          <w:rPr>
            <w:rStyle w:val="Hipercze"/>
            <w:rFonts w:cs="Times New Roman"/>
            <w:lang w:val="en-US"/>
          </w:rPr>
          <w:t>Diploma thesis abstract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1"/>
        <w:rPr>
          <w:rFonts w:asciiTheme="minorHAnsi" w:eastAsiaTheme="minorEastAsia" w:hAnsiTheme="minorHAnsi"/>
          <w:sz w:val="22"/>
          <w:lang w:eastAsia="pl-PL"/>
        </w:rPr>
      </w:pPr>
      <w:hyperlink w:anchor="_Toc467336705" w:history="1">
        <w:r w:rsidR="00CD1771" w:rsidRPr="00A953F0">
          <w:rPr>
            <w:rStyle w:val="Hipercze"/>
            <w:rFonts w:cs="Times New Roman"/>
          </w:rPr>
          <w:t>Wykaz symboli i akronimów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2"/>
        <w:rPr>
          <w:rFonts w:asciiTheme="minorHAnsi" w:eastAsiaTheme="minorEastAsia" w:hAnsiTheme="minorHAnsi"/>
          <w:caps w:val="0"/>
          <w:sz w:val="22"/>
          <w:lang w:eastAsia="pl-PL"/>
        </w:rPr>
      </w:pPr>
      <w:hyperlink w:anchor="_Toc467336706" w:history="1">
        <w:r w:rsidR="00CD1771" w:rsidRPr="00A953F0">
          <w:rPr>
            <w:rStyle w:val="Hipercze"/>
            <w:rFonts w:cs="Times New Roman"/>
          </w:rPr>
          <w:t>1.</w:t>
        </w:r>
        <w:r w:rsidR="00CD1771">
          <w:rPr>
            <w:rFonts w:asciiTheme="minorHAnsi" w:eastAsiaTheme="minorEastAsia" w:hAnsiTheme="minorHAnsi"/>
            <w:caps w:val="0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Wprowadzenie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2"/>
        <w:rPr>
          <w:rFonts w:asciiTheme="minorHAnsi" w:eastAsiaTheme="minorEastAsia" w:hAnsiTheme="minorHAnsi"/>
          <w:caps w:val="0"/>
          <w:sz w:val="22"/>
          <w:lang w:eastAsia="pl-PL"/>
        </w:rPr>
      </w:pPr>
      <w:hyperlink w:anchor="_Toc467336707" w:history="1">
        <w:r w:rsidR="00CD1771" w:rsidRPr="00A953F0">
          <w:rPr>
            <w:rStyle w:val="Hipercze"/>
            <w:rFonts w:cs="Times New Roman"/>
          </w:rPr>
          <w:t>2.</w:t>
        </w:r>
        <w:r w:rsidR="00CD1771">
          <w:rPr>
            <w:rFonts w:asciiTheme="minorHAnsi" w:eastAsiaTheme="minorEastAsia" w:hAnsiTheme="minorHAnsi"/>
            <w:caps w:val="0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Wymogi ogólne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2"/>
        <w:rPr>
          <w:rFonts w:asciiTheme="minorHAnsi" w:eastAsiaTheme="minorEastAsia" w:hAnsiTheme="minorHAnsi"/>
          <w:caps w:val="0"/>
          <w:sz w:val="22"/>
          <w:lang w:eastAsia="pl-PL"/>
        </w:rPr>
      </w:pPr>
      <w:hyperlink w:anchor="_Toc467336708" w:history="1">
        <w:r w:rsidR="00CD1771" w:rsidRPr="00A953F0">
          <w:rPr>
            <w:rStyle w:val="Hipercze"/>
            <w:rFonts w:cs="Times New Roman"/>
          </w:rPr>
          <w:t>3.</w:t>
        </w:r>
        <w:r w:rsidR="00CD1771">
          <w:rPr>
            <w:rFonts w:asciiTheme="minorHAnsi" w:eastAsiaTheme="minorEastAsia" w:hAnsiTheme="minorHAnsi"/>
            <w:caps w:val="0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Style i formatowanie dokumentu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09" w:history="1">
        <w:r w:rsidR="00CD1771" w:rsidRPr="00A953F0">
          <w:rPr>
            <w:rStyle w:val="Hipercze"/>
            <w:rFonts w:cs="Times New Roman"/>
          </w:rPr>
          <w:t>3.1.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Układ strony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2"/>
        <w:rPr>
          <w:rFonts w:asciiTheme="minorHAnsi" w:eastAsiaTheme="minorEastAsia" w:hAnsiTheme="minorHAnsi"/>
          <w:caps w:val="0"/>
          <w:sz w:val="22"/>
          <w:lang w:eastAsia="pl-PL"/>
        </w:rPr>
      </w:pPr>
      <w:hyperlink w:anchor="_Toc467336710" w:history="1">
        <w:r w:rsidR="00CD1771" w:rsidRPr="00A953F0">
          <w:rPr>
            <w:rStyle w:val="Hipercze"/>
          </w:rPr>
          <w:t>4.</w:t>
        </w:r>
        <w:r w:rsidR="00CD1771">
          <w:rPr>
            <w:rFonts w:asciiTheme="minorHAnsi" w:eastAsiaTheme="minorEastAsia" w:hAnsiTheme="minorHAnsi"/>
            <w:caps w:val="0"/>
            <w:sz w:val="22"/>
            <w:lang w:eastAsia="pl-PL"/>
          </w:rPr>
          <w:tab/>
        </w:r>
        <w:r w:rsidR="00CD1771" w:rsidRPr="00A953F0">
          <w:rPr>
            <w:rStyle w:val="Hipercze"/>
          </w:rPr>
          <w:t>Format i marginesy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11" w:history="1">
        <w:r w:rsidR="00CD1771" w:rsidRPr="00A953F0">
          <w:rPr>
            <w:rStyle w:val="Hipercze"/>
            <w:rFonts w:cs="Times New Roman"/>
          </w:rPr>
          <w:t>4.1.1.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Nagłówki i stopki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12" w:history="1">
        <w:r w:rsidR="00CD1771" w:rsidRPr="00A953F0">
          <w:rPr>
            <w:rStyle w:val="Hipercze"/>
            <w:rFonts w:cs="Times New Roman"/>
          </w:rPr>
          <w:t>4.2.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Tekst akapitu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13" w:history="1">
        <w:r w:rsidR="00CD1771" w:rsidRPr="00A953F0">
          <w:rPr>
            <w:rStyle w:val="Hipercze"/>
            <w:rFonts w:cs="Times New Roman"/>
          </w:rPr>
          <w:t>4.3.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Punkty i podpunkty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14" w:history="1">
        <w:r w:rsidR="00CD1771" w:rsidRPr="00A953F0">
          <w:rPr>
            <w:rStyle w:val="Hipercze"/>
            <w:rFonts w:cs="Times New Roman"/>
          </w:rPr>
          <w:t>4.3.1.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Pierwszy poziom wypunktowania (główne rozdziały pracy)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15" w:history="1">
        <w:r w:rsidR="00CD1771" w:rsidRPr="00A953F0">
          <w:rPr>
            <w:rStyle w:val="Hipercze"/>
            <w:rFonts w:cs="Times New Roman"/>
          </w:rPr>
          <w:t>4.3.2.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Drugi poziom wypunktowania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16" w:history="1">
        <w:r w:rsidR="00CD1771" w:rsidRPr="00A953F0">
          <w:rPr>
            <w:rStyle w:val="Hipercze"/>
            <w:rFonts w:cs="Times New Roman"/>
          </w:rPr>
          <w:t>4.3.3.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Trzeci poziom wypunktowania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17" w:history="1">
        <w:r w:rsidR="00CD1771" w:rsidRPr="00A953F0">
          <w:rPr>
            <w:rStyle w:val="Hipercze"/>
          </w:rPr>
          <w:t>4.3.4.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Czwarty poziom wypunktowania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18" w:history="1">
        <w:r w:rsidR="00CD1771" w:rsidRPr="00A953F0">
          <w:rPr>
            <w:rStyle w:val="Hipercze"/>
            <w:rFonts w:cs="Times New Roman"/>
          </w:rPr>
          <w:t>4.4.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Rysunki i tabele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19" w:history="1">
        <w:r w:rsidR="00CD1771" w:rsidRPr="00A953F0">
          <w:rPr>
            <w:rStyle w:val="Hipercze"/>
            <w:rFonts w:cs="Times New Roman"/>
          </w:rPr>
          <w:t>4.4.1.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Rysunki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20" w:history="1">
        <w:r w:rsidR="00CD1771" w:rsidRPr="00A953F0">
          <w:rPr>
            <w:rStyle w:val="Hipercze"/>
            <w:rFonts w:cs="Times New Roman"/>
          </w:rPr>
          <w:t>4.4.2.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Tabele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21" w:history="1">
        <w:r w:rsidR="00CD1771" w:rsidRPr="00A953F0">
          <w:rPr>
            <w:rStyle w:val="Hipercze"/>
            <w:rFonts w:cs="Times New Roman"/>
          </w:rPr>
          <w:t>4.4.3.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Podpisy rysunków i tytuły tabel oraz odwołania do nich w tekście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22" w:history="1">
        <w:r w:rsidR="00CD1771" w:rsidRPr="00A953F0">
          <w:rPr>
            <w:rStyle w:val="Hipercze"/>
            <w:rFonts w:cs="Times New Roman"/>
          </w:rPr>
          <w:t>4.5.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Wzory matematyczne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23" w:history="1">
        <w:r w:rsidR="00CD1771" w:rsidRPr="00A953F0">
          <w:rPr>
            <w:rStyle w:val="Hipercze"/>
            <w:rFonts w:cs="Times New Roman"/>
          </w:rPr>
          <w:t>4.6.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Źródła literaturowe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24" w:history="1">
        <w:r w:rsidR="00CD1771" w:rsidRPr="00A953F0">
          <w:rPr>
            <w:rStyle w:val="Hipercze"/>
            <w:rFonts w:cs="Times New Roman"/>
          </w:rPr>
          <w:t>4.6.1.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Dobór źródeł bibliograficznych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25" w:history="1">
        <w:r w:rsidR="00CD1771" w:rsidRPr="00A953F0">
          <w:rPr>
            <w:rStyle w:val="Hipercze"/>
            <w:rFonts w:cs="Times New Roman"/>
          </w:rPr>
          <w:t>4.6.2.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Sposób cytowania źródeł bibliograficznych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26" w:history="1">
        <w:r w:rsidR="00CD1771" w:rsidRPr="00A953F0">
          <w:rPr>
            <w:rStyle w:val="Hipercze"/>
            <w:rFonts w:cs="Times New Roman"/>
          </w:rPr>
          <w:t>4.6.3.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Przykłady zapisu pozycji bibliograficznych i sposób cytowania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27" w:history="1">
        <w:r w:rsidR="00CD1771" w:rsidRPr="00A953F0">
          <w:rPr>
            <w:rStyle w:val="Hipercze"/>
          </w:rPr>
          <w:t>4.6.3.1.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Książka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28" w:history="1">
        <w:r w:rsidR="00CD1771" w:rsidRPr="00A953F0">
          <w:rPr>
            <w:rStyle w:val="Hipercze"/>
          </w:rPr>
          <w:t>4.6.3.2.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Publikacja naukowa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29" w:history="1">
        <w:r w:rsidR="00CD1771" w:rsidRPr="00A953F0">
          <w:rPr>
            <w:rStyle w:val="Hipercze"/>
          </w:rPr>
          <w:t>4.6.3.3.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Normatyw i akt prawny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30" w:history="1">
        <w:r w:rsidR="00CD1771" w:rsidRPr="00A953F0">
          <w:rPr>
            <w:rStyle w:val="Hipercze"/>
          </w:rPr>
          <w:t>4.6.3.4.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Witryna internetowa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31" w:history="1">
        <w:r w:rsidR="00CD1771" w:rsidRPr="00A953F0">
          <w:rPr>
            <w:rStyle w:val="Hipercze"/>
          </w:rPr>
          <w:t>4.6.3.5.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Pozostałe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32" w:history="1">
        <w:r w:rsidR="00CD1771" w:rsidRPr="00A953F0">
          <w:rPr>
            <w:rStyle w:val="Hipercze"/>
            <w:rFonts w:cs="Times New Roman"/>
          </w:rPr>
          <w:t>4.7.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Listy wypunktowane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33" w:history="1">
        <w:r w:rsidR="00CD1771" w:rsidRPr="00A953F0">
          <w:rPr>
            <w:rStyle w:val="Hipercze"/>
            <w:rFonts w:cs="Times New Roman"/>
          </w:rPr>
          <w:t>4.8.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Listy numerowane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34" w:history="1">
        <w:r w:rsidR="00CD1771" w:rsidRPr="00A953F0">
          <w:rPr>
            <w:rStyle w:val="Hipercze"/>
          </w:rPr>
          <w:t>4.9.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</w:rPr>
          <w:t>Spisy i wykazy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35" w:history="1">
        <w:r w:rsidR="00CD1771" w:rsidRPr="00A953F0">
          <w:rPr>
            <w:rStyle w:val="Hipercze"/>
          </w:rPr>
          <w:t>4.10.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</w:rPr>
          <w:t>Zmiana orientacji strony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36" w:history="1">
        <w:r w:rsidR="00CD1771" w:rsidRPr="00A953F0">
          <w:rPr>
            <w:rStyle w:val="Hipercze"/>
          </w:rPr>
          <w:t>4.10.1.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Opis sposobu zmiany orientacji strony w zaznaczonym fragmencie tekstu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37" w:history="1">
        <w:r w:rsidR="00CD1771" w:rsidRPr="00A953F0">
          <w:rPr>
            <w:rStyle w:val="Hipercze"/>
          </w:rPr>
          <w:t>4.10.2.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Definiowanie stopki w sekcjach – numeracja stron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2"/>
        <w:rPr>
          <w:rFonts w:asciiTheme="minorHAnsi" w:eastAsiaTheme="minorEastAsia" w:hAnsiTheme="minorHAnsi"/>
          <w:caps w:val="0"/>
          <w:sz w:val="22"/>
          <w:lang w:eastAsia="pl-PL"/>
        </w:rPr>
      </w:pPr>
      <w:hyperlink w:anchor="_Toc467336738" w:history="1">
        <w:r w:rsidR="00CD1771" w:rsidRPr="00A953F0">
          <w:rPr>
            <w:rStyle w:val="Hipercze"/>
            <w:rFonts w:cs="Times New Roman"/>
          </w:rPr>
          <w:t>5.</w:t>
        </w:r>
        <w:r w:rsidR="00CD1771">
          <w:rPr>
            <w:rFonts w:asciiTheme="minorHAnsi" w:eastAsiaTheme="minorEastAsia" w:hAnsiTheme="minorHAnsi"/>
            <w:caps w:val="0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Kryteria oceny prac dyplomowych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39" w:history="1">
        <w:r w:rsidR="00CD1771" w:rsidRPr="00A953F0">
          <w:rPr>
            <w:rStyle w:val="Hipercze"/>
            <w:rFonts w:cs="Times New Roman"/>
          </w:rPr>
          <w:t>5.1.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Treść pracy musi odpowiadać tematowi określonemu w tytule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40" w:history="1">
        <w:r w:rsidR="00CD1771" w:rsidRPr="00A953F0">
          <w:rPr>
            <w:rStyle w:val="Hipercze"/>
            <w:rFonts w:cs="Times New Roman"/>
          </w:rPr>
          <w:t>5.2.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Czy osiągnięto cel pracy i poprawnie rozwiązano problem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41" w:history="1">
        <w:r w:rsidR="00CD1771" w:rsidRPr="00A953F0">
          <w:rPr>
            <w:rStyle w:val="Hipercze"/>
            <w:rFonts w:cs="Times New Roman"/>
          </w:rPr>
          <w:t>5.3.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Ocena poziomu realizacji założonych zadań i interpretacji wyników prac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42" w:history="1">
        <w:r w:rsidR="00CD1771" w:rsidRPr="00A953F0">
          <w:rPr>
            <w:rStyle w:val="Hipercze"/>
            <w:rFonts w:cs="Times New Roman"/>
          </w:rPr>
          <w:t>5.4.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Ocena zastosowanych metod i narzędzi badawczych/projektowych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43" w:history="1">
        <w:r w:rsidR="00CD1771" w:rsidRPr="00A953F0">
          <w:rPr>
            <w:rStyle w:val="Hipercze"/>
            <w:rFonts w:cs="Times New Roman"/>
          </w:rPr>
          <w:t>5.5.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Ocena struktury pracy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44" w:history="1">
        <w:r w:rsidR="00CD1771" w:rsidRPr="00A953F0">
          <w:rPr>
            <w:rStyle w:val="Hipercze"/>
            <w:rFonts w:cs="Times New Roman"/>
          </w:rPr>
          <w:t>5.5.1.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Układ pracy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45" w:history="1">
        <w:r w:rsidR="00CD1771" w:rsidRPr="00A953F0">
          <w:rPr>
            <w:rStyle w:val="Hipercze"/>
            <w:rFonts w:cs="Times New Roman"/>
          </w:rPr>
          <w:t>5.5.2.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Objętość pracy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46" w:history="1">
        <w:r w:rsidR="00CD1771" w:rsidRPr="00A953F0">
          <w:rPr>
            <w:rStyle w:val="Hipercze"/>
            <w:rFonts w:cs="Times New Roman"/>
          </w:rPr>
          <w:t>5.5.3.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Wprowadzenie, podsumowanie i wnioski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47" w:history="1">
        <w:r w:rsidR="00CD1771" w:rsidRPr="00A953F0">
          <w:rPr>
            <w:rStyle w:val="Hipercze"/>
            <w:rFonts w:cs="Times New Roman"/>
          </w:rPr>
          <w:t>5.5.4.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Analiza literaturowa zagadnienia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48" w:history="1">
        <w:r w:rsidR="00CD1771" w:rsidRPr="00A953F0">
          <w:rPr>
            <w:rStyle w:val="Hipercze"/>
            <w:rFonts w:cs="Times New Roman"/>
          </w:rPr>
          <w:t>5.5.5.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Cel, zakres i problemy badawcze pracy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49" w:history="1">
        <w:r w:rsidR="00CD1771" w:rsidRPr="00A953F0">
          <w:rPr>
            <w:rStyle w:val="Hipercze"/>
          </w:rPr>
          <w:t>5.5.5.1.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Cel pracy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50" w:history="1">
        <w:r w:rsidR="00CD1771" w:rsidRPr="00A953F0">
          <w:rPr>
            <w:rStyle w:val="Hipercze"/>
          </w:rPr>
          <w:t>5.5.5.2.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Zakres pracy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51" w:history="1">
        <w:r w:rsidR="00CD1771" w:rsidRPr="00A953F0">
          <w:rPr>
            <w:rStyle w:val="Hipercze"/>
          </w:rPr>
          <w:t>5.5.5.3.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Problemy badawcze (w przypadku prac magisterskich)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52" w:history="1">
        <w:r w:rsidR="00CD1771" w:rsidRPr="00A953F0">
          <w:rPr>
            <w:rStyle w:val="Hipercze"/>
            <w:rFonts w:cs="Times New Roman"/>
          </w:rPr>
          <w:t>5.5.6.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Wnioski w pracach dyplomowych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53" w:history="1">
        <w:r w:rsidR="00CD1771" w:rsidRPr="00A953F0">
          <w:rPr>
            <w:rStyle w:val="Hipercze"/>
          </w:rPr>
          <w:t>5.5.6.1.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Analiza literatury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54" w:history="1">
        <w:r w:rsidR="00CD1771" w:rsidRPr="00A953F0">
          <w:rPr>
            <w:rStyle w:val="Hipercze"/>
          </w:rPr>
          <w:t>5.5.6.2.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Kolejne rozdziały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55" w:history="1">
        <w:r w:rsidR="00CD1771" w:rsidRPr="00A953F0">
          <w:rPr>
            <w:rStyle w:val="Hipercze"/>
          </w:rPr>
          <w:t>5.5.6.3.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Ostatni rozdział pracy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56" w:history="1">
        <w:r w:rsidR="00CD1771" w:rsidRPr="00A953F0">
          <w:rPr>
            <w:rStyle w:val="Hipercze"/>
          </w:rPr>
          <w:t>5.5.6.4.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Sposób zapisu wniosków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57" w:history="1">
        <w:r w:rsidR="00CD1771" w:rsidRPr="00A953F0">
          <w:rPr>
            <w:rStyle w:val="Hipercze"/>
            <w:rFonts w:cs="Times New Roman"/>
          </w:rPr>
          <w:t>5.6.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Ocena strony redakcyjnej pracy dyplomowej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58" w:history="1">
        <w:r w:rsidR="00CD1771" w:rsidRPr="00A953F0">
          <w:rPr>
            <w:rStyle w:val="Hipercze"/>
            <w:rFonts w:cs="Times New Roman"/>
          </w:rPr>
          <w:t>5.6.1.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Stosowanie jednostek układu SI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59" w:history="1">
        <w:r w:rsidR="00CD1771" w:rsidRPr="00A953F0">
          <w:rPr>
            <w:rStyle w:val="Hipercze"/>
            <w:rFonts w:cs="Times New Roman"/>
          </w:rPr>
          <w:t>5.6.2.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Stosowanie obowiązujących normatywów i aktów prawnych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60" w:history="1">
        <w:r w:rsidR="00CD1771" w:rsidRPr="00A953F0">
          <w:rPr>
            <w:rStyle w:val="Hipercze"/>
            <w:rFonts w:cs="Times New Roman"/>
          </w:rPr>
          <w:t>5.6.3.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Forma bezosobowa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61" w:history="1">
        <w:r w:rsidR="00CD1771" w:rsidRPr="00A953F0">
          <w:rPr>
            <w:rStyle w:val="Hipercze"/>
            <w:rFonts w:cs="Times New Roman"/>
          </w:rPr>
          <w:t>5.6.4.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Bez kropek w tytułach i podpisach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62" w:history="1">
        <w:r w:rsidR="00CD1771" w:rsidRPr="00A953F0">
          <w:rPr>
            <w:rStyle w:val="Hipercze"/>
            <w:rFonts w:cs="Times New Roman"/>
          </w:rPr>
          <w:t>5.6.5.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Unikać wiszących spójników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63" w:history="1">
        <w:r w:rsidR="00CD1771" w:rsidRPr="00A953F0">
          <w:rPr>
            <w:rStyle w:val="Hipercze"/>
            <w:rFonts w:cs="Times New Roman"/>
          </w:rPr>
          <w:t>5.6.6.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Pisownia wyrazów z dywizem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64" w:history="1">
        <w:r w:rsidR="00CD1771" w:rsidRPr="00A953F0">
          <w:rPr>
            <w:rStyle w:val="Hipercze"/>
            <w:rFonts w:cs="Times New Roman"/>
          </w:rPr>
          <w:t>5.6.7.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Stosowanie pauzy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65" w:history="1">
        <w:r w:rsidR="00CD1771" w:rsidRPr="00A953F0">
          <w:rPr>
            <w:rStyle w:val="Hipercze"/>
            <w:rFonts w:cs="Times New Roman"/>
          </w:rPr>
          <w:t>5.6.8.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Spisy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66" w:history="1">
        <w:r w:rsidR="00CD1771" w:rsidRPr="00A953F0">
          <w:rPr>
            <w:rStyle w:val="Hipercze"/>
            <w:rFonts w:cs="Times New Roman"/>
          </w:rPr>
          <w:t>5.6.9.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Pisownia symboli, akronimów, liczb i ich jednostek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67" w:history="1">
        <w:r w:rsidR="00CD1771" w:rsidRPr="00A953F0">
          <w:rPr>
            <w:rStyle w:val="Hipercze"/>
          </w:rPr>
          <w:t>5.6.9.1.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Symbole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68" w:history="1">
        <w:r w:rsidR="00CD1771" w:rsidRPr="00A953F0">
          <w:rPr>
            <w:rStyle w:val="Hipercze"/>
          </w:rPr>
          <w:t>5.6.9.2.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Akronimy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5"/>
        <w:tabs>
          <w:tab w:val="left" w:pos="2641"/>
        </w:tabs>
        <w:rPr>
          <w:rFonts w:asciiTheme="minorHAnsi" w:eastAsiaTheme="minorEastAsia" w:hAnsiTheme="minorHAnsi" w:cstheme="minorBidi"/>
          <w:sz w:val="22"/>
          <w:szCs w:val="22"/>
          <w:lang w:eastAsia="pl-PL"/>
        </w:rPr>
      </w:pPr>
      <w:hyperlink w:anchor="_Toc467336769" w:history="1">
        <w:r w:rsidR="00CD1771" w:rsidRPr="00A953F0">
          <w:rPr>
            <w:rStyle w:val="Hipercze"/>
          </w:rPr>
          <w:t>5.6.9.3.</w:t>
        </w:r>
        <w:r w:rsidR="00CD1771">
          <w:rPr>
            <w:rFonts w:asciiTheme="minorHAnsi" w:eastAsiaTheme="minorEastAsia" w:hAnsiTheme="minorHAnsi" w:cstheme="minorBid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</w:rPr>
          <w:t>Liczby i ich jednostki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70" w:history="1">
        <w:r w:rsidR="00CD1771" w:rsidRPr="00A953F0">
          <w:rPr>
            <w:rStyle w:val="Hipercze"/>
            <w:rFonts w:cs="Times New Roman"/>
          </w:rPr>
          <w:t>5.6.10.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Pisownia zwrotów obcojęzycznych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71" w:history="1">
        <w:r w:rsidR="00CD1771" w:rsidRPr="00A953F0">
          <w:rPr>
            <w:rStyle w:val="Hipercze"/>
            <w:rFonts w:cs="Times New Roman"/>
          </w:rPr>
          <w:t>5.6.11.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Personifikacja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72" w:history="1">
        <w:r w:rsidR="00CD1771" w:rsidRPr="00A953F0">
          <w:rPr>
            <w:rStyle w:val="Hipercze"/>
            <w:rFonts w:cs="Times New Roman"/>
          </w:rPr>
          <w:t>5.6.12.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Określenia żargonowe i kolokwializmy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73" w:history="1">
        <w:r w:rsidR="00CD1771" w:rsidRPr="00A953F0">
          <w:rPr>
            <w:rStyle w:val="Hipercze"/>
            <w:rFonts w:cs="Times New Roman"/>
          </w:rPr>
          <w:t>5.6.13.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Liczba i ilość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74" w:history="1">
        <w:r w:rsidR="00CD1771" w:rsidRPr="00A953F0">
          <w:rPr>
            <w:rStyle w:val="Hipercze"/>
            <w:rFonts w:cs="Times New Roman"/>
          </w:rPr>
          <w:t>5.6.14.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Symbol stopni i inne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75" w:history="1">
        <w:r w:rsidR="00CD1771" w:rsidRPr="00A953F0">
          <w:rPr>
            <w:rStyle w:val="Hipercze"/>
            <w:rFonts w:cs="Times New Roman"/>
          </w:rPr>
          <w:t>5.6.15.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Konsekwentna numeracja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4"/>
        <w:rPr>
          <w:rFonts w:asciiTheme="minorHAnsi" w:eastAsiaTheme="minorEastAsia" w:hAnsiTheme="minorHAnsi"/>
          <w:sz w:val="22"/>
          <w:szCs w:val="22"/>
          <w:lang w:eastAsia="pl-PL"/>
        </w:rPr>
      </w:pPr>
      <w:hyperlink w:anchor="_Toc467336776" w:history="1">
        <w:r w:rsidR="00CD1771" w:rsidRPr="00A953F0">
          <w:rPr>
            <w:rStyle w:val="Hipercze"/>
            <w:rFonts w:cs="Times New Roman"/>
          </w:rPr>
          <w:t>5.6.16.</w:t>
        </w:r>
        <w:r w:rsidR="00CD1771">
          <w:rPr>
            <w:rFonts w:asciiTheme="minorHAnsi" w:eastAsiaTheme="minorEastAsia" w:hAnsiTheme="minorHAnsi"/>
            <w:sz w:val="22"/>
            <w:szCs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Wielokrotne spacje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77" w:history="1">
        <w:r w:rsidR="00CD1771" w:rsidRPr="00A953F0">
          <w:rPr>
            <w:rStyle w:val="Hipercze"/>
            <w:rFonts w:cs="Times New Roman"/>
          </w:rPr>
          <w:t>5.7.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Ocena doboru i wykorzystania źródeł bibliograficznych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78" w:history="1">
        <w:r w:rsidR="00CD1771" w:rsidRPr="00A953F0">
          <w:rPr>
            <w:rStyle w:val="Hipercze"/>
            <w:rFonts w:cs="Times New Roman"/>
          </w:rPr>
          <w:t>5.8.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Ocena kompetencji studenta w odniesieniu do programu kształcenia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79" w:history="1">
        <w:r w:rsidR="00CD1771" w:rsidRPr="00A953F0">
          <w:rPr>
            <w:rStyle w:val="Hipercze"/>
            <w:rFonts w:cs="Times New Roman"/>
          </w:rPr>
          <w:t>5.9.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Inne uwagi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3"/>
        <w:rPr>
          <w:rFonts w:asciiTheme="minorHAnsi" w:eastAsiaTheme="minorEastAsia" w:hAnsiTheme="minorHAnsi"/>
          <w:sz w:val="22"/>
          <w:lang w:eastAsia="pl-PL"/>
        </w:rPr>
      </w:pPr>
      <w:hyperlink w:anchor="_Toc467336780" w:history="1">
        <w:r w:rsidR="00CD1771" w:rsidRPr="00A953F0">
          <w:rPr>
            <w:rStyle w:val="Hipercze"/>
            <w:rFonts w:cs="Times New Roman"/>
          </w:rPr>
          <w:t>5.10.</w:t>
        </w:r>
        <w:r w:rsidR="00CD1771">
          <w:rPr>
            <w:rFonts w:asciiTheme="minorHAnsi" w:eastAsiaTheme="minorEastAsia" w:hAnsiTheme="minorHAnsi"/>
            <w:sz w:val="22"/>
            <w:lang w:eastAsia="pl-PL"/>
          </w:rPr>
          <w:tab/>
        </w:r>
        <w:r w:rsidR="00CD1771" w:rsidRPr="00A953F0">
          <w:rPr>
            <w:rStyle w:val="Hipercze"/>
            <w:rFonts w:cs="Times New Roman"/>
          </w:rPr>
          <w:t>Propozycja wykorzystania wyników pracy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2"/>
        <w:rPr>
          <w:rFonts w:asciiTheme="minorHAnsi" w:eastAsiaTheme="minorEastAsia" w:hAnsiTheme="minorHAnsi"/>
          <w:caps w:val="0"/>
          <w:sz w:val="22"/>
          <w:lang w:eastAsia="pl-PL"/>
        </w:rPr>
      </w:pPr>
      <w:hyperlink w:anchor="_Toc467336781" w:history="1">
        <w:r w:rsidR="00CD1771" w:rsidRPr="00A953F0">
          <w:rPr>
            <w:rStyle w:val="Hipercze"/>
          </w:rPr>
          <w:t>6.</w:t>
        </w:r>
        <w:r w:rsidR="00CD1771">
          <w:rPr>
            <w:rFonts w:asciiTheme="minorHAnsi" w:eastAsiaTheme="minorEastAsia" w:hAnsiTheme="minorHAnsi"/>
            <w:caps w:val="0"/>
            <w:sz w:val="22"/>
            <w:lang w:eastAsia="pl-PL"/>
          </w:rPr>
          <w:tab/>
        </w:r>
        <w:r w:rsidR="00CD1771" w:rsidRPr="00A953F0">
          <w:rPr>
            <w:rStyle w:val="Hipercze"/>
          </w:rPr>
          <w:t>Podsumowanie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1"/>
        <w:rPr>
          <w:rFonts w:asciiTheme="minorHAnsi" w:eastAsiaTheme="minorEastAsia" w:hAnsiTheme="minorHAnsi"/>
          <w:sz w:val="22"/>
          <w:lang w:eastAsia="pl-PL"/>
        </w:rPr>
      </w:pPr>
      <w:hyperlink w:anchor="_Toc467336782" w:history="1">
        <w:r w:rsidR="00CD1771" w:rsidRPr="00A953F0">
          <w:rPr>
            <w:rStyle w:val="Hipercze"/>
            <w:rFonts w:cs="Times New Roman"/>
            <w:lang w:val="en-US"/>
          </w:rPr>
          <w:t>Bibliografia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1"/>
        <w:rPr>
          <w:rFonts w:asciiTheme="minorHAnsi" w:eastAsiaTheme="minorEastAsia" w:hAnsiTheme="minorHAnsi"/>
          <w:sz w:val="22"/>
          <w:lang w:eastAsia="pl-PL"/>
        </w:rPr>
      </w:pPr>
      <w:hyperlink w:anchor="_Toc467336783" w:history="1">
        <w:r w:rsidR="00CD1771" w:rsidRPr="00A953F0">
          <w:rPr>
            <w:rStyle w:val="Hipercze"/>
            <w:rFonts w:cs="Times New Roman"/>
          </w:rPr>
          <w:t>Spis rysunków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CD1771" w:rsidRDefault="00CF5AA0">
      <w:pPr>
        <w:pStyle w:val="Spistreci1"/>
        <w:rPr>
          <w:rFonts w:asciiTheme="minorHAnsi" w:eastAsiaTheme="minorEastAsia" w:hAnsiTheme="minorHAnsi"/>
          <w:sz w:val="22"/>
          <w:lang w:eastAsia="pl-PL"/>
        </w:rPr>
      </w:pPr>
      <w:hyperlink w:anchor="_Toc467336784" w:history="1">
        <w:r w:rsidR="00CD1771" w:rsidRPr="00A953F0">
          <w:rPr>
            <w:rStyle w:val="Hipercze"/>
            <w:rFonts w:cs="Times New Roman"/>
          </w:rPr>
          <w:t>Spis tabel</w:t>
        </w:r>
        <w:r w:rsidR="00CD1771">
          <w:rPr>
            <w:webHidden/>
          </w:rPr>
          <w:tab/>
        </w:r>
        <w:r>
          <w:rPr>
            <w:webHidden/>
          </w:rPr>
          <w:fldChar w:fldCharType="begin"/>
        </w:r>
        <w:r w:rsidR="00CD1771">
          <w:rPr>
            <w:webHidden/>
          </w:rPr>
          <w:instrText xml:space="preserve"> PAGEREF _Toc467336784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1771"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D46155" w:rsidRDefault="00CF5AA0" w:rsidP="00335BD9">
      <w:pPr>
        <w:pStyle w:val="PDTekstakapitu"/>
        <w:ind w:firstLine="0"/>
        <w:rPr>
          <w:rFonts w:cs="Times New Roman"/>
          <w:noProof/>
        </w:rPr>
      </w:pPr>
      <w:r>
        <w:rPr>
          <w:rFonts w:cs="Times New Roman"/>
          <w:noProof/>
        </w:rPr>
        <w:fldChar w:fldCharType="end"/>
      </w:r>
    </w:p>
    <w:p w:rsidR="00D46155" w:rsidRDefault="00D46155">
      <w:pPr>
        <w:spacing w:after="0"/>
        <w:ind w:firstLine="0"/>
        <w:jc w:val="center"/>
        <w:rPr>
          <w:rFonts w:cs="Times New Roman"/>
          <w:noProof/>
          <w:sz w:val="24"/>
        </w:rPr>
      </w:pPr>
      <w:r>
        <w:rPr>
          <w:rFonts w:cs="Times New Roman"/>
          <w:noProof/>
        </w:rPr>
        <w:br w:type="page"/>
      </w:r>
    </w:p>
    <w:p w:rsidR="007A5D78" w:rsidRPr="008C594C" w:rsidRDefault="007A5D78" w:rsidP="007A5D78">
      <w:pPr>
        <w:pStyle w:val="PDStreszczeniabibliografiaspisrysunkwitabel"/>
        <w:rPr>
          <w:rFonts w:cs="Times New Roman"/>
        </w:rPr>
      </w:pPr>
      <w:bookmarkStart w:id="0" w:name="_Toc467336703"/>
      <w:r w:rsidRPr="008C594C">
        <w:rPr>
          <w:rFonts w:cs="Times New Roman"/>
        </w:rPr>
        <w:lastRenderedPageBreak/>
        <w:t>Streszczenie</w:t>
      </w:r>
      <w:r w:rsidR="00183DAA">
        <w:rPr>
          <w:rFonts w:cs="Times New Roman"/>
        </w:rPr>
        <w:t xml:space="preserve"> pracy dyplomowej</w:t>
      </w:r>
      <w:bookmarkEnd w:id="0"/>
    </w:p>
    <w:p w:rsidR="00183DAA" w:rsidRPr="00DF3304" w:rsidRDefault="00183DAA" w:rsidP="00183DAA">
      <w:pPr>
        <w:pStyle w:val="PDTekstakapitu"/>
        <w:ind w:firstLine="0"/>
        <w:jc w:val="right"/>
        <w:rPr>
          <w:rFonts w:cs="Times New Roman"/>
          <w:b/>
          <w:bCs/>
        </w:rPr>
      </w:pPr>
      <w:r w:rsidRPr="00DF3304">
        <w:rPr>
          <w:rFonts w:cs="Times New Roman"/>
        </w:rPr>
        <w:t>Koszalin, .....20</w:t>
      </w:r>
      <w:r w:rsidR="004D4162">
        <w:rPr>
          <w:rFonts w:cs="Times New Roman"/>
        </w:rPr>
        <w:t>1</w:t>
      </w:r>
      <w:r w:rsidRPr="00DF3304">
        <w:rPr>
          <w:rFonts w:cs="Times New Roman"/>
        </w:rPr>
        <w:t>..</w:t>
      </w:r>
    </w:p>
    <w:p w:rsidR="00183DAA" w:rsidRPr="00DF3304" w:rsidRDefault="00183DAA" w:rsidP="00183DAA">
      <w:pPr>
        <w:pStyle w:val="PDTekstakapitu"/>
        <w:ind w:firstLine="0"/>
        <w:rPr>
          <w:rFonts w:cs="Times New Roman"/>
        </w:rPr>
      </w:pPr>
      <w:r w:rsidRPr="00DF3304">
        <w:rPr>
          <w:rFonts w:cs="Times New Roman"/>
          <w:b/>
          <w:bCs/>
        </w:rPr>
        <w:t>POLITECHNIK</w:t>
      </w:r>
      <w:r w:rsidR="00BF7B19">
        <w:rPr>
          <w:rFonts w:cs="Times New Roman"/>
          <w:b/>
          <w:bCs/>
        </w:rPr>
        <w:t>A</w:t>
      </w:r>
      <w:r w:rsidRPr="00DF3304">
        <w:rPr>
          <w:rFonts w:cs="Times New Roman"/>
          <w:b/>
          <w:bCs/>
        </w:rPr>
        <w:t xml:space="preserve"> KOSZALIŃSK</w:t>
      </w:r>
      <w:r w:rsidR="00BF7B19">
        <w:rPr>
          <w:rFonts w:cs="Times New Roman"/>
          <w:b/>
          <w:bCs/>
        </w:rPr>
        <w:t>A</w:t>
      </w:r>
    </w:p>
    <w:p w:rsidR="00183DAA" w:rsidRPr="00DF3304" w:rsidRDefault="00BF7B19" w:rsidP="00183DAA">
      <w:pPr>
        <w:pStyle w:val="PDTekstakapitu"/>
        <w:ind w:firstLine="0"/>
        <w:rPr>
          <w:rFonts w:cs="Times New Roman"/>
          <w:b/>
          <w:bCs/>
        </w:rPr>
      </w:pPr>
      <w:r>
        <w:rPr>
          <w:rFonts w:cs="Times New Roman"/>
          <w:b/>
          <w:bCs/>
        </w:rPr>
        <w:t>FILIA W SZCZECINKU</w:t>
      </w:r>
    </w:p>
    <w:p w:rsidR="00183DAA" w:rsidRDefault="00183DAA" w:rsidP="00183DAA">
      <w:pPr>
        <w:pStyle w:val="PDTekstakapitu"/>
        <w:ind w:firstLine="0"/>
        <w:rPr>
          <w:rFonts w:cs="Times New Roman"/>
        </w:rPr>
      </w:pPr>
    </w:p>
    <w:p w:rsidR="00BF7B19" w:rsidRPr="00DF3304" w:rsidRDefault="00BF7B19" w:rsidP="00183DAA">
      <w:pPr>
        <w:pStyle w:val="PDTekstakapitu"/>
        <w:ind w:firstLine="0"/>
        <w:rPr>
          <w:rFonts w:cs="Times New Roman"/>
        </w:rPr>
      </w:pPr>
    </w:p>
    <w:p w:rsidR="00183DAA" w:rsidRPr="00DF3304" w:rsidRDefault="00183DAA" w:rsidP="00183DAA">
      <w:pPr>
        <w:pStyle w:val="PDTekstakapitu"/>
        <w:ind w:firstLine="0"/>
        <w:rPr>
          <w:rFonts w:cs="Times New Roman"/>
        </w:rPr>
      </w:pPr>
    </w:p>
    <w:p w:rsidR="00183DAA" w:rsidRPr="00DF3304" w:rsidRDefault="00183DAA" w:rsidP="00183DAA">
      <w:pPr>
        <w:pStyle w:val="PDTekstakapitu"/>
        <w:ind w:firstLine="0"/>
        <w:rPr>
          <w:rFonts w:cs="Times New Roman"/>
        </w:rPr>
      </w:pPr>
    </w:p>
    <w:p w:rsidR="00183DAA" w:rsidRPr="00DF3304" w:rsidRDefault="00183DAA" w:rsidP="00183DAA">
      <w:pPr>
        <w:pStyle w:val="PDTekstakapitu"/>
        <w:rPr>
          <w:rFonts w:cs="Times New Roman"/>
        </w:rPr>
      </w:pPr>
      <w:r w:rsidRPr="00DF3304">
        <w:rPr>
          <w:rFonts w:cs="Times New Roman"/>
          <w:b/>
          <w:bCs/>
        </w:rPr>
        <w:t>Tytuł:</w:t>
      </w:r>
      <w:r w:rsidRPr="00DF3304">
        <w:rPr>
          <w:rFonts w:cs="Times New Roman"/>
        </w:rPr>
        <w:t xml:space="preserve"> TYTUŁ PRACY W JĘZYKU POLSKIM</w:t>
      </w:r>
    </w:p>
    <w:p w:rsidR="00183DAA" w:rsidRPr="00DF3304" w:rsidRDefault="00183DAA" w:rsidP="00183DAA">
      <w:pPr>
        <w:pStyle w:val="PDTekstakapitu"/>
        <w:rPr>
          <w:rFonts w:cs="Times New Roman"/>
        </w:rPr>
      </w:pPr>
      <w:r w:rsidRPr="00DF3304">
        <w:rPr>
          <w:rFonts w:cs="Times New Roman"/>
          <w:b/>
          <w:bCs/>
        </w:rPr>
        <w:t>Autor:</w:t>
      </w:r>
      <w:r w:rsidRPr="00DF3304">
        <w:rPr>
          <w:rFonts w:cs="Times New Roman"/>
        </w:rPr>
        <w:t xml:space="preserve"> Imię (Imiona) i Nazwisko studenta</w:t>
      </w:r>
    </w:p>
    <w:p w:rsidR="00183DAA" w:rsidRPr="00DF3304" w:rsidRDefault="00183DAA" w:rsidP="00183DAA">
      <w:pPr>
        <w:pStyle w:val="PDTekstakapitu"/>
        <w:rPr>
          <w:rFonts w:cs="Times New Roman"/>
        </w:rPr>
      </w:pPr>
      <w:r w:rsidRPr="00DF3304">
        <w:rPr>
          <w:rFonts w:cs="Times New Roman"/>
          <w:b/>
          <w:bCs/>
        </w:rPr>
        <w:t>Promotor:</w:t>
      </w:r>
      <w:r w:rsidRPr="00DF3304">
        <w:rPr>
          <w:rFonts w:cs="Times New Roman"/>
        </w:rPr>
        <w:t xml:space="preserve"> tu podać stopnie i tytuły</w:t>
      </w:r>
      <w:r w:rsidR="002A085D" w:rsidRPr="00DF3304">
        <w:rPr>
          <w:rFonts w:cs="Times New Roman"/>
        </w:rPr>
        <w:t xml:space="preserve"> naukowe</w:t>
      </w:r>
      <w:r w:rsidRPr="00DF3304">
        <w:rPr>
          <w:rFonts w:cs="Times New Roman"/>
        </w:rPr>
        <w:t xml:space="preserve"> oraz Imię i Nazwisko</w:t>
      </w:r>
    </w:p>
    <w:p w:rsidR="00183DAA" w:rsidRPr="00DF3304" w:rsidRDefault="00183DAA" w:rsidP="00183DAA">
      <w:pPr>
        <w:pStyle w:val="PDTekstakapitu"/>
        <w:ind w:firstLine="0"/>
        <w:rPr>
          <w:rFonts w:cs="Times New Roman"/>
        </w:rPr>
      </w:pPr>
    </w:p>
    <w:p w:rsidR="00183DAA" w:rsidRPr="00DF3304" w:rsidRDefault="00183DAA" w:rsidP="00183DAA">
      <w:pPr>
        <w:pStyle w:val="PDTekstakapitu"/>
        <w:ind w:firstLine="0"/>
        <w:rPr>
          <w:rFonts w:cs="Times New Roman"/>
        </w:rPr>
      </w:pPr>
    </w:p>
    <w:p w:rsidR="00183DAA" w:rsidRPr="00DF3304" w:rsidRDefault="00183DAA" w:rsidP="00183DAA">
      <w:pPr>
        <w:pStyle w:val="PDTekstakapitu"/>
      </w:pPr>
      <w:r w:rsidRPr="00DF3304">
        <w:t>Tutaj należy wprowadzić cał</w:t>
      </w:r>
      <w:r w:rsidR="00DF3304" w:rsidRPr="00DF3304">
        <w:t>ą</w:t>
      </w:r>
      <w:r w:rsidRPr="00DF3304">
        <w:t xml:space="preserve"> treść streszczenia pracy. Objętość tekstu nie powinna przekraczać </w:t>
      </w:r>
      <w:r w:rsidR="00E4755B" w:rsidRPr="00DF3304">
        <w:t>100-150 wyrazów</w:t>
      </w:r>
      <w:r w:rsidR="00DF3304" w:rsidRPr="00DF3304">
        <w:t>.</w:t>
      </w:r>
    </w:p>
    <w:p w:rsidR="00183DAA" w:rsidRPr="00DF3304" w:rsidRDefault="00183DAA" w:rsidP="00183DAA">
      <w:pPr>
        <w:pStyle w:val="PDTekstakapitu"/>
      </w:pPr>
    </w:p>
    <w:p w:rsidR="00183DAA" w:rsidRPr="00DF3304" w:rsidRDefault="00183DAA" w:rsidP="00183DAA">
      <w:pPr>
        <w:pStyle w:val="PDTekstakapitu"/>
      </w:pPr>
    </w:p>
    <w:p w:rsidR="00183DAA" w:rsidRPr="00DF3304" w:rsidRDefault="00183DAA" w:rsidP="00183DAA">
      <w:pPr>
        <w:pStyle w:val="PDTekstakapitu"/>
        <w:rPr>
          <w:rFonts w:cs="Times New Roman"/>
          <w:b/>
        </w:rPr>
      </w:pPr>
      <w:r w:rsidRPr="00DF3304">
        <w:rPr>
          <w:rFonts w:cs="Times New Roman"/>
          <w:b/>
          <w:bCs/>
        </w:rPr>
        <w:t>Słowa kluczowe:</w:t>
      </w:r>
      <w:r w:rsidRPr="00DF3304">
        <w:rPr>
          <w:rFonts w:cs="Times New Roman"/>
          <w:b/>
        </w:rPr>
        <w:t xml:space="preserve"> należy podać maksymalnie 5 słów kluczowych</w:t>
      </w:r>
    </w:p>
    <w:p w:rsidR="007A5D78" w:rsidRPr="00DF3304" w:rsidRDefault="00183DAA" w:rsidP="007A5D78">
      <w:pPr>
        <w:pStyle w:val="PDStreszczeniabibliografiaspisrysunkwitabel"/>
        <w:rPr>
          <w:rFonts w:cs="Times New Roman"/>
          <w:lang w:val="en-US"/>
        </w:rPr>
      </w:pPr>
      <w:bookmarkStart w:id="1" w:name="_Toc467336704"/>
      <w:r w:rsidRPr="00DF3304">
        <w:rPr>
          <w:rFonts w:cs="Times New Roman"/>
          <w:lang w:val="en-US"/>
        </w:rPr>
        <w:lastRenderedPageBreak/>
        <w:t>Diploma t</w:t>
      </w:r>
      <w:r w:rsidR="00A21D99" w:rsidRPr="00DF3304">
        <w:rPr>
          <w:rFonts w:cs="Times New Roman"/>
          <w:lang w:val="en-US"/>
        </w:rPr>
        <w:t>hesis a</w:t>
      </w:r>
      <w:r w:rsidR="007A5D78" w:rsidRPr="00DF3304">
        <w:rPr>
          <w:rFonts w:cs="Times New Roman"/>
          <w:lang w:val="en-US"/>
        </w:rPr>
        <w:t>bstract</w:t>
      </w:r>
      <w:bookmarkEnd w:id="1"/>
    </w:p>
    <w:p w:rsidR="00183DAA" w:rsidRPr="00DF3304" w:rsidRDefault="00183DAA" w:rsidP="00183DAA">
      <w:pPr>
        <w:pStyle w:val="PDTekstakapitu"/>
        <w:ind w:firstLine="0"/>
        <w:jc w:val="right"/>
        <w:rPr>
          <w:rFonts w:cs="Times New Roman"/>
          <w:lang w:val="en-US"/>
        </w:rPr>
      </w:pPr>
      <w:r w:rsidRPr="00DF3304">
        <w:rPr>
          <w:rFonts w:cs="Times New Roman"/>
          <w:lang w:val="en-US"/>
        </w:rPr>
        <w:t>Koszalin, 201..</w:t>
      </w:r>
    </w:p>
    <w:p w:rsidR="00183DAA" w:rsidRPr="00BF7B19" w:rsidRDefault="00183DAA" w:rsidP="00183DAA">
      <w:pPr>
        <w:pStyle w:val="PDTekstakapitu"/>
        <w:ind w:firstLine="0"/>
        <w:rPr>
          <w:rFonts w:cs="Times New Roman"/>
          <w:b/>
          <w:lang w:val="en-US"/>
        </w:rPr>
      </w:pPr>
      <w:r w:rsidRPr="00BF7B19">
        <w:rPr>
          <w:rFonts w:cs="Times New Roman"/>
          <w:b/>
          <w:bCs/>
          <w:lang w:val="en-US"/>
        </w:rPr>
        <w:t>KOSZALIN UNIVERSITY OF TECHNOLOGY</w:t>
      </w:r>
    </w:p>
    <w:p w:rsidR="00183DAA" w:rsidRPr="00DF3304" w:rsidRDefault="00131CA5" w:rsidP="00183DAA">
      <w:pPr>
        <w:pStyle w:val="PDTekstakapitu"/>
        <w:ind w:firstLine="0"/>
        <w:rPr>
          <w:rFonts w:cs="Times New Roman"/>
          <w:b/>
          <w:bCs/>
          <w:lang w:val="en-US"/>
        </w:rPr>
      </w:pPr>
      <w:r>
        <w:rPr>
          <w:rFonts w:cs="Times New Roman"/>
          <w:b/>
          <w:bCs/>
          <w:lang w:val="en-US"/>
        </w:rPr>
        <w:t>BRANCH IN SZCZECINEK</w:t>
      </w:r>
    </w:p>
    <w:p w:rsidR="00183DAA" w:rsidRPr="00DF3304" w:rsidRDefault="00183DAA" w:rsidP="00183DAA">
      <w:pPr>
        <w:pStyle w:val="PDTekstakapitu"/>
        <w:ind w:firstLine="0"/>
        <w:rPr>
          <w:rFonts w:cs="Times New Roman"/>
          <w:lang w:val="en-US"/>
        </w:rPr>
      </w:pPr>
    </w:p>
    <w:p w:rsidR="00183DAA" w:rsidRPr="00DF3304" w:rsidRDefault="00183DAA" w:rsidP="00183DAA">
      <w:pPr>
        <w:pStyle w:val="PDTekstakapitu"/>
        <w:ind w:firstLine="0"/>
        <w:rPr>
          <w:rFonts w:cs="Times New Roman"/>
          <w:lang w:val="en-US"/>
        </w:rPr>
      </w:pPr>
    </w:p>
    <w:p w:rsidR="00183DAA" w:rsidRPr="00DF3304" w:rsidRDefault="00183DAA" w:rsidP="00183DAA">
      <w:pPr>
        <w:pStyle w:val="PDTekstakapitu"/>
        <w:ind w:firstLine="0"/>
        <w:rPr>
          <w:rFonts w:cs="Times New Roman"/>
          <w:lang w:val="en-US"/>
        </w:rPr>
      </w:pPr>
    </w:p>
    <w:p w:rsidR="00183DAA" w:rsidRPr="00DF3304" w:rsidRDefault="00183DAA" w:rsidP="00183DAA">
      <w:pPr>
        <w:pStyle w:val="PDTekstakapitu"/>
        <w:rPr>
          <w:rFonts w:cs="Times New Roman"/>
          <w:lang w:val="en-US"/>
        </w:rPr>
      </w:pPr>
      <w:r w:rsidRPr="00DF3304">
        <w:rPr>
          <w:rFonts w:cs="Times New Roman"/>
          <w:b/>
          <w:bCs/>
          <w:lang w:val="en-US"/>
        </w:rPr>
        <w:t xml:space="preserve">Title: </w:t>
      </w:r>
      <w:r w:rsidRPr="00DF3304">
        <w:rPr>
          <w:rFonts w:cs="Times New Roman"/>
          <w:lang w:val="en-US"/>
        </w:rPr>
        <w:t>TESIS TITLE IN ENGLISH</w:t>
      </w:r>
    </w:p>
    <w:p w:rsidR="00183DAA" w:rsidRPr="00DF3304" w:rsidRDefault="00183DAA" w:rsidP="00183DAA">
      <w:pPr>
        <w:pStyle w:val="PDTekstakapitu"/>
        <w:rPr>
          <w:rFonts w:cs="Times New Roman"/>
          <w:lang w:val="en-US"/>
        </w:rPr>
      </w:pPr>
      <w:r w:rsidRPr="00DF3304">
        <w:rPr>
          <w:rFonts w:cs="Times New Roman"/>
          <w:b/>
          <w:bCs/>
          <w:lang w:val="en-US"/>
        </w:rPr>
        <w:t>Author:</w:t>
      </w:r>
      <w:r w:rsidRPr="00DF3304">
        <w:rPr>
          <w:rFonts w:cs="Times New Roman"/>
          <w:lang w:val="en-US"/>
        </w:rPr>
        <w:t xml:space="preserve"> Name (Names) and Surname</w:t>
      </w:r>
    </w:p>
    <w:p w:rsidR="00183DAA" w:rsidRPr="00DF3304" w:rsidRDefault="00183DAA" w:rsidP="00183DAA">
      <w:pPr>
        <w:pStyle w:val="PDTekstakapitu"/>
        <w:rPr>
          <w:rFonts w:cs="Times New Roman"/>
          <w:lang w:val="en-US"/>
        </w:rPr>
      </w:pPr>
      <w:r w:rsidRPr="00DF3304">
        <w:rPr>
          <w:rFonts w:cs="Times New Roman"/>
          <w:b/>
          <w:bCs/>
          <w:lang w:val="en-US"/>
        </w:rPr>
        <w:t>Supervisor:</w:t>
      </w:r>
      <w:r w:rsidRPr="00DF3304">
        <w:rPr>
          <w:rFonts w:cs="Times New Roman"/>
          <w:lang w:val="en-US"/>
        </w:rPr>
        <w:t xml:space="preserve"> </w:t>
      </w:r>
      <w:r w:rsidR="002A085D" w:rsidRPr="00DF3304">
        <w:rPr>
          <w:rFonts w:cs="Times New Roman"/>
          <w:lang w:val="en-US"/>
        </w:rPr>
        <w:t>Name and Surname, titles and degree</w:t>
      </w:r>
      <w:r w:rsidR="00DF3304" w:rsidRPr="00DF3304">
        <w:rPr>
          <w:rFonts w:cs="Times New Roman"/>
          <w:lang w:val="en-US"/>
        </w:rPr>
        <w:t>s</w:t>
      </w:r>
      <w:r w:rsidR="003937BF">
        <w:rPr>
          <w:rFonts w:cs="Times New Roman"/>
          <w:lang w:val="en-US"/>
        </w:rPr>
        <w:t xml:space="preserve"> (</w:t>
      </w:r>
      <w:r w:rsidR="003937BF" w:rsidRPr="003937BF">
        <w:rPr>
          <w:rFonts w:cs="Times New Roman"/>
          <w:b/>
          <w:lang w:val="en-US"/>
        </w:rPr>
        <w:t>nie tłumaczyć stopni i tytułów</w:t>
      </w:r>
      <w:r w:rsidR="003937BF">
        <w:rPr>
          <w:rFonts w:cs="Times New Roman"/>
          <w:lang w:val="en-US"/>
        </w:rPr>
        <w:t>)</w:t>
      </w:r>
    </w:p>
    <w:p w:rsidR="00183DAA" w:rsidRPr="00DF3304" w:rsidRDefault="00183DAA" w:rsidP="00DF3304">
      <w:pPr>
        <w:pStyle w:val="PDTekstakapitu"/>
        <w:ind w:firstLine="0"/>
        <w:rPr>
          <w:rFonts w:cs="Times New Roman"/>
          <w:lang w:val="en-US"/>
        </w:rPr>
      </w:pPr>
    </w:p>
    <w:p w:rsidR="00183DAA" w:rsidRPr="00DF3304" w:rsidRDefault="00183DAA" w:rsidP="002A085D">
      <w:pPr>
        <w:pStyle w:val="PDTekstakapitu"/>
        <w:ind w:firstLine="0"/>
        <w:rPr>
          <w:rFonts w:cs="Times New Roman"/>
          <w:lang w:val="en-US"/>
        </w:rPr>
      </w:pPr>
    </w:p>
    <w:p w:rsidR="00183DAA" w:rsidRPr="00DF3304" w:rsidRDefault="002A085D" w:rsidP="00183DAA">
      <w:pPr>
        <w:pStyle w:val="PDTekstakapitu"/>
        <w:rPr>
          <w:rFonts w:cs="Times New Roman"/>
          <w:lang w:val="en-US"/>
        </w:rPr>
      </w:pPr>
      <w:r w:rsidRPr="00DF3304">
        <w:rPr>
          <w:rFonts w:cs="Times New Roman"/>
          <w:lang w:val="en-US"/>
        </w:rPr>
        <w:t xml:space="preserve">Enter here the entire content of the </w:t>
      </w:r>
      <w:r w:rsidR="00373ACD" w:rsidRPr="00DF3304">
        <w:rPr>
          <w:rFonts w:cs="Times New Roman"/>
          <w:lang w:val="en-US"/>
        </w:rPr>
        <w:t>thesis abstract.</w:t>
      </w:r>
      <w:r w:rsidR="00E4755B" w:rsidRPr="00DF3304">
        <w:rPr>
          <w:rFonts w:cs="Times New Roman"/>
          <w:lang w:val="en-US"/>
        </w:rPr>
        <w:t xml:space="preserve"> The abstract should be 100-150 words in length.</w:t>
      </w:r>
    </w:p>
    <w:p w:rsidR="00183DAA" w:rsidRPr="00DF3304" w:rsidRDefault="00183DAA" w:rsidP="00183DAA">
      <w:pPr>
        <w:pStyle w:val="PDTekstakapitu"/>
        <w:rPr>
          <w:rFonts w:cs="Times New Roman"/>
          <w:b/>
          <w:lang w:val="en-US"/>
        </w:rPr>
      </w:pPr>
    </w:p>
    <w:p w:rsidR="00183DAA" w:rsidRPr="00DF3304" w:rsidRDefault="00183DAA" w:rsidP="00183DAA">
      <w:pPr>
        <w:pStyle w:val="PDTekstakapitu"/>
        <w:rPr>
          <w:rFonts w:cs="Times New Roman"/>
          <w:lang w:val="en-US"/>
        </w:rPr>
      </w:pPr>
    </w:p>
    <w:p w:rsidR="00D57993" w:rsidRPr="00DF3304" w:rsidRDefault="00183DAA" w:rsidP="00DF3304">
      <w:pPr>
        <w:pStyle w:val="PDTekstakapitu"/>
        <w:rPr>
          <w:rFonts w:cs="Times New Roman"/>
          <w:lang w:val="en-US"/>
        </w:rPr>
      </w:pPr>
      <w:r w:rsidRPr="00DF3304">
        <w:rPr>
          <w:rFonts w:cs="Times New Roman"/>
          <w:b/>
          <w:bCs/>
          <w:lang w:val="en-US"/>
        </w:rPr>
        <w:t>Keywords:</w:t>
      </w:r>
      <w:r w:rsidRPr="00DF3304">
        <w:rPr>
          <w:rFonts w:cs="Times New Roman"/>
          <w:lang w:val="en-US"/>
        </w:rPr>
        <w:t xml:space="preserve"> </w:t>
      </w:r>
      <w:r w:rsidR="00DF3304" w:rsidRPr="00DF3304">
        <w:rPr>
          <w:rFonts w:cs="Times New Roman"/>
          <w:b/>
          <w:lang w:val="en-US"/>
        </w:rPr>
        <w:t>Enter here</w:t>
      </w:r>
      <w:r w:rsidR="00A9534C" w:rsidRPr="00DF3304">
        <w:rPr>
          <w:rFonts w:cs="Times New Roman"/>
          <w:b/>
          <w:lang w:val="en-US"/>
        </w:rPr>
        <w:t xml:space="preserve"> a maximum of </w:t>
      </w:r>
      <w:r w:rsidR="00DF3304" w:rsidRPr="00DF3304">
        <w:rPr>
          <w:rFonts w:cs="Times New Roman"/>
          <w:b/>
          <w:lang w:val="en-US"/>
        </w:rPr>
        <w:t>5</w:t>
      </w:r>
      <w:r w:rsidR="00A9534C" w:rsidRPr="00DF3304">
        <w:rPr>
          <w:rFonts w:cs="Times New Roman"/>
          <w:b/>
          <w:lang w:val="en-US"/>
        </w:rPr>
        <w:t xml:space="preserve"> keywords</w:t>
      </w:r>
    </w:p>
    <w:p w:rsidR="0004575B" w:rsidRPr="009F5793" w:rsidRDefault="009C5E57" w:rsidP="0004575B">
      <w:pPr>
        <w:pStyle w:val="PDStreszczeniabibliografiaspisrysunkwitabel"/>
        <w:rPr>
          <w:rFonts w:cs="Times New Roman"/>
        </w:rPr>
      </w:pPr>
      <w:bookmarkStart w:id="2" w:name="_Toc467336705"/>
      <w:r>
        <w:rPr>
          <w:rFonts w:cs="Times New Roman"/>
        </w:rPr>
        <w:lastRenderedPageBreak/>
        <w:t>Wykaz s</w:t>
      </w:r>
      <w:r w:rsidR="0004575B" w:rsidRPr="009F5793">
        <w:rPr>
          <w:rFonts w:cs="Times New Roman"/>
        </w:rPr>
        <w:t>ymbol</w:t>
      </w:r>
      <w:r>
        <w:rPr>
          <w:rFonts w:cs="Times New Roman"/>
        </w:rPr>
        <w:t>i</w:t>
      </w:r>
      <w:r w:rsidR="0004575B" w:rsidRPr="009F5793">
        <w:rPr>
          <w:rFonts w:cs="Times New Roman"/>
        </w:rPr>
        <w:t xml:space="preserve"> i akronim</w:t>
      </w:r>
      <w:r>
        <w:rPr>
          <w:rFonts w:cs="Times New Roman"/>
        </w:rPr>
        <w:t>ów</w:t>
      </w:r>
      <w:bookmarkEnd w:id="2"/>
    </w:p>
    <w:p w:rsidR="0004575B" w:rsidRPr="009F5793" w:rsidRDefault="0004575B" w:rsidP="009F5793">
      <w:pPr>
        <w:pStyle w:val="PDTekstakapitu"/>
        <w:ind w:firstLine="0"/>
        <w:rPr>
          <w:rFonts w:cs="Times New Roman"/>
          <w:b/>
        </w:rPr>
      </w:pPr>
      <w:r w:rsidRPr="009F5793">
        <w:rPr>
          <w:rFonts w:cs="Times New Roman"/>
          <w:b/>
        </w:rPr>
        <w:t>Symbole</w:t>
      </w:r>
    </w:p>
    <w:p w:rsidR="009F5793" w:rsidRPr="009F5793" w:rsidRDefault="009F5793" w:rsidP="009F5793">
      <w:pPr>
        <w:pStyle w:val="PDWykazsymboliiakronimw"/>
      </w:pPr>
      <w:r w:rsidRPr="00E76AF2">
        <w:rPr>
          <w:i/>
        </w:rPr>
        <w:t>A</w:t>
      </w:r>
      <w:r w:rsidRPr="009F5793">
        <w:tab/>
        <w:t>–</w:t>
      </w:r>
      <w:r w:rsidRPr="009F5793">
        <w:tab/>
        <w:t>współczynnik proporcjonalności</w:t>
      </w:r>
    </w:p>
    <w:p w:rsidR="009F5793" w:rsidRDefault="009F5793" w:rsidP="009F5793">
      <w:pPr>
        <w:pStyle w:val="PDWykazsymboliiakronimw"/>
      </w:pPr>
      <w:r w:rsidRPr="009F5793">
        <w:rPr>
          <w:i/>
        </w:rPr>
        <w:t>C</w:t>
      </w:r>
      <w:r w:rsidRPr="009F5793">
        <w:rPr>
          <w:i/>
          <w:vertAlign w:val="subscript"/>
        </w:rPr>
        <w:t>st1</w:t>
      </w:r>
      <w:r w:rsidRPr="009F5793">
        <w:rPr>
          <w:i/>
        </w:rPr>
        <w:tab/>
      </w:r>
      <w:r>
        <w:t>–</w:t>
      </w:r>
      <w:r>
        <w:tab/>
      </w:r>
      <w:r w:rsidRPr="009F5793">
        <w:t xml:space="preserve">gęstość ostrzy statycznych na głębokości </w:t>
      </w:r>
      <w:r w:rsidRPr="009F5793">
        <w:rPr>
          <w:i/>
        </w:rPr>
        <w:t>z</w:t>
      </w:r>
      <w:r w:rsidRPr="009F5793">
        <w:t>, mm</w:t>
      </w:r>
      <w:r w:rsidRPr="009F5793">
        <w:rPr>
          <w:vertAlign w:val="superscript"/>
        </w:rPr>
        <w:t>-3</w:t>
      </w:r>
    </w:p>
    <w:p w:rsidR="009F5793" w:rsidRPr="009F5793" w:rsidRDefault="009F5793" w:rsidP="009F5793">
      <w:pPr>
        <w:pStyle w:val="PDWykazsymboliiakronimw"/>
      </w:pPr>
      <w:r w:rsidRPr="009F5793">
        <w:rPr>
          <w:i/>
        </w:rPr>
        <w:t>Ra</w:t>
      </w:r>
      <w:r>
        <w:tab/>
        <w:t>–</w:t>
      </w:r>
      <w:r>
        <w:tab/>
        <w:t>średnie arytmetyczne odchylenie profilu chropowatości, μm</w:t>
      </w:r>
    </w:p>
    <w:p w:rsidR="009F5793" w:rsidRPr="009F5793" w:rsidRDefault="009F5793" w:rsidP="009F5793">
      <w:pPr>
        <w:pStyle w:val="PDWykazsymboliiakronimw"/>
      </w:pPr>
      <w:r w:rsidRPr="009F5793">
        <w:rPr>
          <w:i/>
        </w:rPr>
        <w:t>Rz</w:t>
      </w:r>
      <w:r>
        <w:tab/>
        <w:t>–</w:t>
      </w:r>
      <w:r>
        <w:tab/>
        <w:t>wysokość profilu chropowatości według 10 punktów, μm</w:t>
      </w:r>
    </w:p>
    <w:p w:rsidR="009F5793" w:rsidRPr="009F5793" w:rsidRDefault="009F5793" w:rsidP="009F5793">
      <w:pPr>
        <w:pStyle w:val="PDWykazsymboliiakronimw"/>
      </w:pPr>
      <w:r w:rsidRPr="009F5793">
        <w:rPr>
          <w:i/>
        </w:rPr>
        <w:t>Sa</w:t>
      </w:r>
      <w:r>
        <w:tab/>
        <w:t>–</w:t>
      </w:r>
      <w:r>
        <w:tab/>
        <w:t>średnie arytmetyczne odchylenie chropowatości powierzchni, μm</w:t>
      </w:r>
    </w:p>
    <w:p w:rsidR="009F5793" w:rsidRDefault="009F5793" w:rsidP="009F5793">
      <w:pPr>
        <w:pStyle w:val="PDWykazsymboliiakronimw"/>
      </w:pPr>
      <w:r w:rsidRPr="009F5793">
        <w:rPr>
          <w:i/>
        </w:rPr>
        <w:t>St</w:t>
      </w:r>
      <w:r>
        <w:tab/>
        <w:t>–</w:t>
      </w:r>
      <w:r>
        <w:tab/>
        <w:t>całkowita wysokość nierówności powierzchni,</w:t>
      </w:r>
      <w:r w:rsidRPr="009F5793">
        <w:t xml:space="preserve"> </w:t>
      </w:r>
      <w:r>
        <w:t>μm</w:t>
      </w:r>
    </w:p>
    <w:p w:rsidR="009F5793" w:rsidRPr="009F5793" w:rsidRDefault="009F5793" w:rsidP="009F5793">
      <w:pPr>
        <w:pStyle w:val="PDWykazsymboliiakronimw"/>
      </w:pPr>
      <w:r w:rsidRPr="009F5793">
        <w:rPr>
          <w:i/>
        </w:rPr>
        <w:t>z</w:t>
      </w:r>
      <w:r>
        <w:tab/>
        <w:t>–</w:t>
      </w:r>
      <w:r>
        <w:tab/>
      </w:r>
      <w:r w:rsidRPr="009F5793">
        <w:t>głębokość przestrzeni roboczej</w:t>
      </w:r>
      <w:r w:rsidR="00A316B3">
        <w:t>, mm</w:t>
      </w:r>
    </w:p>
    <w:p w:rsidR="009A3B49" w:rsidRPr="009F5793" w:rsidRDefault="009A3B49" w:rsidP="009A3B49">
      <w:pPr>
        <w:pStyle w:val="PDWykazsymboliiakronimw"/>
      </w:pPr>
      <w:r w:rsidRPr="009F5793">
        <w:rPr>
          <w:i/>
        </w:rPr>
        <w:sym w:font="Symbol" w:char="F061"/>
      </w:r>
      <w:r w:rsidRPr="009F5793">
        <w:t xml:space="preserve">, </w:t>
      </w:r>
      <w:r w:rsidRPr="009F5793">
        <w:rPr>
          <w:i/>
        </w:rPr>
        <w:sym w:font="Symbol" w:char="F062"/>
      </w:r>
      <w:r>
        <w:tab/>
      </w:r>
      <w:r w:rsidRPr="009F5793">
        <w:t>–</w:t>
      </w:r>
      <w:r>
        <w:tab/>
      </w:r>
      <w:r w:rsidRPr="009F5793">
        <w:t>współczynniki wykładnicze uwzględniające rozkład ostrzy skrawających na czynnej powierzchni ściernicy (</w:t>
      </w:r>
      <w:r w:rsidRPr="009F5793">
        <w:rPr>
          <w:i/>
        </w:rPr>
        <w:sym w:font="Symbol" w:char="F061"/>
      </w:r>
      <w:r w:rsidRPr="009F5793">
        <w:t xml:space="preserve">, </w:t>
      </w:r>
      <w:r w:rsidRPr="009F5793">
        <w:rPr>
          <w:i/>
        </w:rPr>
        <w:sym w:font="Symbol" w:char="F062"/>
      </w:r>
      <w:r w:rsidRPr="009F5793">
        <w:t> &gt; 0)</w:t>
      </w:r>
    </w:p>
    <w:p w:rsidR="009F5793" w:rsidRPr="009F5793" w:rsidRDefault="009F5793" w:rsidP="0004575B">
      <w:pPr>
        <w:pStyle w:val="PDTekstakapitu"/>
        <w:rPr>
          <w:rFonts w:cs="Times New Roman"/>
        </w:rPr>
      </w:pPr>
    </w:p>
    <w:p w:rsidR="0004575B" w:rsidRPr="009F5793" w:rsidRDefault="0004575B" w:rsidP="009F5793">
      <w:pPr>
        <w:pStyle w:val="PDTekstakapitu"/>
        <w:ind w:firstLine="0"/>
        <w:rPr>
          <w:rFonts w:cs="Times New Roman"/>
          <w:b/>
        </w:rPr>
      </w:pPr>
      <w:r w:rsidRPr="009F5793">
        <w:rPr>
          <w:rFonts w:cs="Times New Roman"/>
          <w:b/>
        </w:rPr>
        <w:t>Akronimy</w:t>
      </w:r>
    </w:p>
    <w:p w:rsidR="009C5E57" w:rsidRDefault="009C5E57" w:rsidP="009F5793">
      <w:pPr>
        <w:pStyle w:val="PDWykazsymboliiakronimw"/>
      </w:pPr>
      <w:r>
        <w:t>AGD</w:t>
      </w:r>
      <w:r>
        <w:tab/>
        <w:t>–</w:t>
      </w:r>
      <w:r>
        <w:tab/>
        <w:t>artykuły gospodarstwa domowego</w:t>
      </w:r>
    </w:p>
    <w:p w:rsidR="009F5793" w:rsidRPr="009F5793" w:rsidRDefault="009F5793" w:rsidP="009F5793">
      <w:pPr>
        <w:pStyle w:val="PDWykazsymboliiakronimw"/>
      </w:pPr>
      <w:r w:rsidRPr="009F5793">
        <w:t>CBN</w:t>
      </w:r>
      <w:r w:rsidRPr="009F5793">
        <w:tab/>
        <w:t>–</w:t>
      </w:r>
      <w:r w:rsidRPr="009F5793">
        <w:tab/>
      </w:r>
      <w:r>
        <w:t xml:space="preserve">regularny azotek boru (ang. </w:t>
      </w:r>
      <w:r w:rsidRPr="009F5793">
        <w:rPr>
          <w:i/>
        </w:rPr>
        <w:t>Cubic Boron Nitride</w:t>
      </w:r>
      <w:r>
        <w:t>)</w:t>
      </w:r>
    </w:p>
    <w:p w:rsidR="009F5793" w:rsidRPr="009F5793" w:rsidRDefault="009F5793" w:rsidP="009F5793">
      <w:pPr>
        <w:pStyle w:val="PDWykazsymboliiakronimw"/>
      </w:pPr>
      <w:r w:rsidRPr="009F5793">
        <w:t>CPS</w:t>
      </w:r>
      <w:r w:rsidRPr="009F5793">
        <w:tab/>
        <w:t>–</w:t>
      </w:r>
      <w:r w:rsidRPr="009F5793">
        <w:tab/>
      </w:r>
      <w:r>
        <w:t>czynna powierzchnia ściernicy</w:t>
      </w:r>
    </w:p>
    <w:p w:rsidR="009F5793" w:rsidRPr="009F5793" w:rsidRDefault="009F5793" w:rsidP="009F5793">
      <w:pPr>
        <w:pStyle w:val="PDWykazsymboliiakronimw"/>
      </w:pPr>
      <w:r w:rsidRPr="009F5793">
        <w:t>SGP</w:t>
      </w:r>
      <w:r w:rsidRPr="009F5793">
        <w:tab/>
        <w:t>–</w:t>
      </w:r>
      <w:r w:rsidRPr="009F5793">
        <w:tab/>
        <w:t>struktura geometryczna powierzchni</w:t>
      </w:r>
    </w:p>
    <w:p w:rsidR="00D453D1" w:rsidRPr="008C594C" w:rsidRDefault="00D453D1" w:rsidP="00310722">
      <w:pPr>
        <w:pStyle w:val="PDNagwek1"/>
        <w:rPr>
          <w:rFonts w:cs="Times New Roman"/>
        </w:rPr>
      </w:pPr>
      <w:bookmarkStart w:id="3" w:name="_Toc467336706"/>
      <w:r w:rsidRPr="008C594C">
        <w:rPr>
          <w:rFonts w:cs="Times New Roman"/>
        </w:rPr>
        <w:lastRenderedPageBreak/>
        <w:t>Wprowadzenie</w:t>
      </w:r>
      <w:bookmarkEnd w:id="3"/>
    </w:p>
    <w:p w:rsidR="004035E7" w:rsidRPr="000771A9" w:rsidRDefault="00846488" w:rsidP="00CF2144">
      <w:pPr>
        <w:pStyle w:val="PDTekstakapitu"/>
        <w:rPr>
          <w:rFonts w:cs="Times New Roman"/>
          <w:bCs/>
        </w:rPr>
      </w:pPr>
      <w:r w:rsidRPr="000771A9">
        <w:rPr>
          <w:rFonts w:cs="Times New Roman"/>
        </w:rPr>
        <w:t xml:space="preserve">Poniższe opracowanie </w:t>
      </w:r>
      <w:r w:rsidR="0076022E" w:rsidRPr="000771A9">
        <w:rPr>
          <w:rFonts w:cs="Times New Roman"/>
        </w:rPr>
        <w:t>stanowi zbiór zasad i zaleceń dotyczących poprawnego przygotowania pracy kwalifikacyjnej na Wydziale Mechanicznym Politechniki Koszalińskiej</w:t>
      </w:r>
      <w:r w:rsidR="00131CA5">
        <w:rPr>
          <w:rFonts w:cs="Times New Roman"/>
        </w:rPr>
        <w:t xml:space="preserve"> </w:t>
      </w:r>
      <w:r w:rsidR="00131CA5" w:rsidRPr="00131CA5">
        <w:rPr>
          <w:rFonts w:cs="Times New Roman"/>
          <w:color w:val="FF0000"/>
        </w:rPr>
        <w:t>(w uzgodnieniu z autorami oraz władzami filii, może być wykorzystane również przez studentów Filii PK w Szczecinku)</w:t>
      </w:r>
      <w:r w:rsidR="0076022E" w:rsidRPr="000771A9">
        <w:rPr>
          <w:rFonts w:cs="Times New Roman"/>
        </w:rPr>
        <w:t>.</w:t>
      </w:r>
      <w:r w:rsidR="00E4755B" w:rsidRPr="000771A9">
        <w:rPr>
          <w:rFonts w:cs="Times New Roman"/>
        </w:rPr>
        <w:t xml:space="preserve"> </w:t>
      </w:r>
      <w:r w:rsidR="00DF3304" w:rsidRPr="000771A9">
        <w:rPr>
          <w:rFonts w:cs="Times New Roman"/>
        </w:rPr>
        <w:t>Powstało ono w celu ułatwienia i ujednolicenia układu i</w:t>
      </w:r>
      <w:r w:rsidR="00131CA5">
        <w:rPr>
          <w:rFonts w:cs="Times New Roman"/>
        </w:rPr>
        <w:t> </w:t>
      </w:r>
      <w:r w:rsidR="00DF3304" w:rsidRPr="000771A9">
        <w:rPr>
          <w:rFonts w:cs="Times New Roman"/>
        </w:rPr>
        <w:t xml:space="preserve">formatowania prac dyplomowych. </w:t>
      </w:r>
      <w:r w:rsidR="00CF2144" w:rsidRPr="000771A9">
        <w:rPr>
          <w:rFonts w:cs="Times New Roman"/>
        </w:rPr>
        <w:t xml:space="preserve">Poniższe wytyczne </w:t>
      </w:r>
      <w:r w:rsidR="00CF2144" w:rsidRPr="000771A9">
        <w:rPr>
          <w:rFonts w:cs="Times New Roman"/>
          <w:bCs/>
        </w:rPr>
        <w:t>stanowią rozwinięcie</w:t>
      </w:r>
      <w:r w:rsidR="00CF2144" w:rsidRPr="000771A9">
        <w:rPr>
          <w:rFonts w:cs="Times New Roman"/>
        </w:rPr>
        <w:t xml:space="preserve"> </w:t>
      </w:r>
      <w:r w:rsidR="00CF2144" w:rsidRPr="000771A9">
        <w:rPr>
          <w:rFonts w:cs="Times New Roman"/>
          <w:bCs/>
        </w:rPr>
        <w:t>zasad i proce</w:t>
      </w:r>
      <w:r w:rsidR="000209F4" w:rsidRPr="000771A9">
        <w:rPr>
          <w:rFonts w:cs="Times New Roman"/>
          <w:bCs/>
        </w:rPr>
        <w:t>dur projektowania, realizacji i </w:t>
      </w:r>
      <w:r w:rsidR="00CF2144" w:rsidRPr="000771A9">
        <w:rPr>
          <w:rFonts w:cs="Times New Roman"/>
          <w:bCs/>
        </w:rPr>
        <w:t xml:space="preserve">doskonalenia procesu dydaktycznego na Wydziale Mechanicznym Politechniki Koszalińskiej uchwalonego w dniu </w:t>
      </w:r>
      <w:r w:rsidR="00CF2144" w:rsidRPr="000771A9">
        <w:rPr>
          <w:rFonts w:cs="Times New Roman"/>
          <w:bCs/>
          <w:iCs/>
        </w:rPr>
        <w:t xml:space="preserve">04.09.2012 roku, </w:t>
      </w:r>
      <w:r w:rsidR="00CF2144" w:rsidRPr="000771A9">
        <w:rPr>
          <w:rFonts w:cs="Times New Roman"/>
          <w:bCs/>
        </w:rPr>
        <w:t>oraz Zasad Dyplomowania obowiązujących na Wydziale.</w:t>
      </w:r>
    </w:p>
    <w:p w:rsidR="00CF2144" w:rsidRPr="000771A9" w:rsidRDefault="00CF2144" w:rsidP="00CF2144">
      <w:pPr>
        <w:pStyle w:val="PDTekstakapitu"/>
        <w:rPr>
          <w:rFonts w:cs="Times New Roman"/>
          <w:bCs/>
        </w:rPr>
      </w:pPr>
      <w:r w:rsidRPr="000771A9">
        <w:rPr>
          <w:rFonts w:cs="Times New Roman"/>
          <w:bCs/>
        </w:rPr>
        <w:t xml:space="preserve">Autorami opracowania są pracownicy Wydziału Mechanicznego Politechniki Koszalińskiej: dr inż. Marek Jakubowski oraz dr hab. inż. Krzysztof Nadolny. Bazując na doświadczeniach własnych w zakresie procesu dyplomowania oraz </w:t>
      </w:r>
      <w:r w:rsidR="001F353B">
        <w:rPr>
          <w:rFonts w:cs="Times New Roman"/>
          <w:bCs/>
        </w:rPr>
        <w:t xml:space="preserve">zasadach </w:t>
      </w:r>
      <w:r w:rsidR="003937BF">
        <w:rPr>
          <w:rFonts w:cs="Times New Roman"/>
          <w:bCs/>
        </w:rPr>
        <w:t>edycji i </w:t>
      </w:r>
      <w:r w:rsidR="00DA505B" w:rsidRPr="000771A9">
        <w:rPr>
          <w:rFonts w:cs="Times New Roman"/>
          <w:bCs/>
        </w:rPr>
        <w:t>formatowania publikacji zgłaszanych do krajowych i zagranicznych czasopism naukowych powstało opracowanie, które zawiera zestawienie zasad i dob</w:t>
      </w:r>
      <w:r w:rsidR="003937BF">
        <w:rPr>
          <w:rFonts w:cs="Times New Roman"/>
          <w:bCs/>
        </w:rPr>
        <w:t>rych praktyk edycyjnych oraz, w </w:t>
      </w:r>
      <w:r w:rsidR="00DA505B" w:rsidRPr="000771A9">
        <w:rPr>
          <w:rFonts w:cs="Times New Roman"/>
          <w:bCs/>
        </w:rPr>
        <w:t>zarysie ogólnym, zasad doboru i sposobu cytowania materiału bibliograficznego.</w:t>
      </w:r>
    </w:p>
    <w:p w:rsidR="00DA505B" w:rsidRPr="000771A9" w:rsidRDefault="00DA505B" w:rsidP="00CF2144">
      <w:pPr>
        <w:pStyle w:val="PDTekstakapitu"/>
        <w:rPr>
          <w:rFonts w:cs="Times New Roman"/>
          <w:bCs/>
        </w:rPr>
      </w:pPr>
      <w:r w:rsidRPr="000771A9">
        <w:rPr>
          <w:rFonts w:cs="Times New Roman"/>
          <w:bCs/>
        </w:rPr>
        <w:t>Powstały zbiór zasad i zaleceń był</w:t>
      </w:r>
      <w:r w:rsidR="001F353B">
        <w:rPr>
          <w:rFonts w:cs="Times New Roman"/>
          <w:bCs/>
        </w:rPr>
        <w:t xml:space="preserve"> szeroko</w:t>
      </w:r>
      <w:r w:rsidRPr="000771A9">
        <w:rPr>
          <w:rFonts w:cs="Times New Roman"/>
          <w:bCs/>
        </w:rPr>
        <w:t xml:space="preserve"> </w:t>
      </w:r>
      <w:r w:rsidR="001F353B">
        <w:rPr>
          <w:rFonts w:cs="Times New Roman"/>
          <w:bCs/>
        </w:rPr>
        <w:t>konsultowany</w:t>
      </w:r>
      <w:r w:rsidRPr="000771A9">
        <w:rPr>
          <w:rFonts w:cs="Times New Roman"/>
          <w:bCs/>
        </w:rPr>
        <w:t xml:space="preserve"> z innymi pracownikami oraz studentami w ramach prowadzonych seminariów dyplomowych.</w:t>
      </w:r>
    </w:p>
    <w:p w:rsidR="00DA505B" w:rsidRPr="000771A9" w:rsidRDefault="00DA505B" w:rsidP="00CF2144">
      <w:pPr>
        <w:pStyle w:val="PDTekstakapitu"/>
        <w:rPr>
          <w:rFonts w:cs="Times New Roman"/>
          <w:bCs/>
        </w:rPr>
      </w:pPr>
      <w:r w:rsidRPr="000771A9">
        <w:rPr>
          <w:rFonts w:cs="Times New Roman"/>
          <w:bCs/>
        </w:rPr>
        <w:t xml:space="preserve">Opracowanie uzupełnione jest o zestaw załączników </w:t>
      </w:r>
      <w:r w:rsidR="0055731C" w:rsidRPr="000771A9">
        <w:rPr>
          <w:rFonts w:cs="Times New Roman"/>
          <w:bCs/>
        </w:rPr>
        <w:t>zawierający główne elementy</w:t>
      </w:r>
      <w:r w:rsidR="001F353B">
        <w:rPr>
          <w:rFonts w:cs="Times New Roman"/>
          <w:bCs/>
        </w:rPr>
        <w:t xml:space="preserve"> pracy</w:t>
      </w:r>
      <w:r w:rsidR="0055731C" w:rsidRPr="000771A9">
        <w:rPr>
          <w:rFonts w:cs="Times New Roman"/>
          <w:bCs/>
        </w:rPr>
        <w:t xml:space="preserve"> wraz z przykładami ich opracowania. Aby ułatwić</w:t>
      </w:r>
      <w:r w:rsidR="001F353B">
        <w:rPr>
          <w:rFonts w:cs="Times New Roman"/>
          <w:bCs/>
        </w:rPr>
        <w:t xml:space="preserve"> studentowi prawidłowe opracowanie przygotowywanego tekstu </w:t>
      </w:r>
      <w:r w:rsidR="0055731C" w:rsidRPr="000771A9">
        <w:rPr>
          <w:rFonts w:cs="Times New Roman"/>
          <w:bCs/>
        </w:rPr>
        <w:t>niniejszy dokument jest także sformatowany zgodnie z wymogami.</w:t>
      </w:r>
    </w:p>
    <w:p w:rsidR="002E0DC9" w:rsidRPr="008C594C" w:rsidRDefault="002E0DC9" w:rsidP="00310722">
      <w:pPr>
        <w:pStyle w:val="PDNagwek1"/>
        <w:rPr>
          <w:rFonts w:cs="Times New Roman"/>
        </w:rPr>
      </w:pPr>
      <w:bookmarkStart w:id="4" w:name="_Toc467336707"/>
      <w:r w:rsidRPr="008C594C">
        <w:rPr>
          <w:rFonts w:cs="Times New Roman"/>
        </w:rPr>
        <w:lastRenderedPageBreak/>
        <w:t>Wymogi ogólne</w:t>
      </w:r>
      <w:bookmarkEnd w:id="4"/>
    </w:p>
    <w:p w:rsidR="007102CD" w:rsidRPr="000435B0" w:rsidRDefault="007102CD" w:rsidP="000435B0">
      <w:pPr>
        <w:pStyle w:val="PDTekstakapitu"/>
      </w:pPr>
      <w:r w:rsidRPr="000435B0">
        <w:t>W sposób ogólny zasady dyplomowania zawart</w:t>
      </w:r>
      <w:r w:rsidR="000771A9">
        <w:t>e są w dokumencie pt. „Zasady i </w:t>
      </w:r>
      <w:r w:rsidRPr="000435B0">
        <w:t>procedury projektowania, realizacji i doskonalenia procesu dydaktycznego na Wydziale Mechanicznym Politechniki Koszalińskiej”. Dokument te</w:t>
      </w:r>
      <w:r w:rsidR="001F353B">
        <w:t>n</w:t>
      </w:r>
      <w:r w:rsidRPr="000435B0">
        <w:t xml:space="preserve"> stanowi załącznik do Uchwały Rady Wydziału z dnia 04.09.2012 roku. Zgodnie z treścią </w:t>
      </w:r>
      <w:r w:rsidR="001F353B">
        <w:t>r</w:t>
      </w:r>
      <w:r w:rsidRPr="000435B0">
        <w:t>ozdziału III</w:t>
      </w:r>
      <w:r w:rsidR="001F353B">
        <w:t xml:space="preserve"> tego opracowania</w:t>
      </w:r>
      <w:r w:rsidR="00707F9F">
        <w:t xml:space="preserve"> </w:t>
      </w:r>
      <w:r w:rsidRPr="000435B0">
        <w:t>praca dyplomowa jest zwieńczeniem całego procesu kształcenia. W założeniu powinna odzwierciedlać poziom wiedzy i umiejętności, które zostały nabyte przez</w:t>
      </w:r>
      <w:r w:rsidR="001F353B">
        <w:t xml:space="preserve"> studentów</w:t>
      </w:r>
      <w:r w:rsidRPr="000435B0">
        <w:t xml:space="preserve"> w toku studiów. W związku z tym przed studentem, który wykonu</w:t>
      </w:r>
      <w:r w:rsidR="00393EEA" w:rsidRPr="000435B0">
        <w:t>je pracę kwalifikacyjną</w:t>
      </w:r>
      <w:r w:rsidR="001F353B">
        <w:t>,</w:t>
      </w:r>
      <w:r w:rsidRPr="000435B0">
        <w:t xml:space="preserve"> stawiane są określone wymagania co do poziomu, rzetelności i zakresu </w:t>
      </w:r>
      <w:r w:rsidR="00393EEA" w:rsidRPr="000435B0">
        <w:t>jej opracowania</w:t>
      </w:r>
      <w:r w:rsidRPr="000435B0">
        <w:t xml:space="preserve">. Zakres ten jest </w:t>
      </w:r>
      <w:r w:rsidR="000771A9">
        <w:t>ściśle powiązany z </w:t>
      </w:r>
      <w:r w:rsidR="00393EEA" w:rsidRPr="000435B0">
        <w:t>poziomem studiów (I lub II stop</w:t>
      </w:r>
      <w:r w:rsidR="00AF51D8" w:rsidRPr="000435B0">
        <w:t>niem</w:t>
      </w:r>
      <w:r w:rsidR="00393EEA" w:rsidRPr="000435B0">
        <w:t xml:space="preserve">), kierunkiem </w:t>
      </w:r>
      <w:r w:rsidRPr="000435B0">
        <w:t>i specjalności</w:t>
      </w:r>
      <w:r w:rsidR="00393EEA" w:rsidRPr="000435B0">
        <w:t>ą kształcenia. Musi także ściśle odnosić się do</w:t>
      </w:r>
      <w:r w:rsidRPr="000435B0">
        <w:t xml:space="preserve"> konkretnego tematu pracy. Pozytywny wynik egzaminu dyplomowego stanowi podstawę nadania tytułu zawodowego inżyniera lub magistra inżyniera.</w:t>
      </w:r>
    </w:p>
    <w:p w:rsidR="00393EEA" w:rsidRPr="000435B0" w:rsidRDefault="00393EEA" w:rsidP="000435B0">
      <w:pPr>
        <w:pStyle w:val="PDTekstakapitu"/>
      </w:pPr>
      <w:r w:rsidRPr="000435B0">
        <w:t xml:space="preserve">Praca dyplomowa inżynierska powinna w swojej </w:t>
      </w:r>
      <w:r w:rsidR="00AF51D8" w:rsidRPr="000435B0">
        <w:t xml:space="preserve">treści </w:t>
      </w:r>
      <w:r w:rsidRPr="000435B0">
        <w:t>merytorycznej z</w:t>
      </w:r>
      <w:r w:rsidR="001F353B">
        <w:t>a</w:t>
      </w:r>
      <w:r w:rsidRPr="000435B0">
        <w:t>wier</w:t>
      </w:r>
      <w:r w:rsidR="00AF51D8" w:rsidRPr="000435B0">
        <w:t>ać przede wszystkim rozwiązanie</w:t>
      </w:r>
      <w:r w:rsidRPr="000435B0">
        <w:t xml:space="preserve"> pro</w:t>
      </w:r>
      <w:r w:rsidR="00AF51D8" w:rsidRPr="000435B0">
        <w:t>blemu inżynierskiego o</w:t>
      </w:r>
      <w:r w:rsidRPr="000435B0">
        <w:t xml:space="preserve"> cechach aplikacyjnych</w:t>
      </w:r>
      <w:r w:rsidR="001F353B">
        <w:t>,</w:t>
      </w:r>
      <w:r w:rsidRPr="000435B0">
        <w:t xml:space="preserve"> przy wykorzystaniu wiedzy zdobytej w całym okresie studiów.</w:t>
      </w:r>
      <w:r w:rsidR="00AF51D8" w:rsidRPr="000435B0">
        <w:t xml:space="preserve"> Praca taka powinna się </w:t>
      </w:r>
      <w:r w:rsidRPr="000435B0">
        <w:t>charakteryzować w szczególności:</w:t>
      </w:r>
    </w:p>
    <w:p w:rsidR="00393EEA" w:rsidRPr="00AF51D8" w:rsidRDefault="00393EEA" w:rsidP="000771A9">
      <w:pPr>
        <w:pStyle w:val="PDListawypunktowana"/>
      </w:pPr>
      <w:r w:rsidRPr="00AF51D8">
        <w:t>wykazanie</w:t>
      </w:r>
      <w:r w:rsidR="00AF51D8" w:rsidRPr="00AF51D8">
        <w:t>m</w:t>
      </w:r>
      <w:r w:rsidRPr="00AF51D8">
        <w:t xml:space="preserve"> umiejętności rozwiązywania zadań inżynierskich z wykorzystaniem wiedzy ogólnej i specjalistycznej;</w:t>
      </w:r>
    </w:p>
    <w:p w:rsidR="00393EEA" w:rsidRPr="00AF51D8" w:rsidRDefault="00393EEA" w:rsidP="000771A9">
      <w:pPr>
        <w:pStyle w:val="PDListawypunktowana"/>
      </w:pPr>
      <w:r w:rsidRPr="00AF51D8">
        <w:t>wykazanie</w:t>
      </w:r>
      <w:r w:rsidR="00AF51D8" w:rsidRPr="00AF51D8">
        <w:t>m</w:t>
      </w:r>
      <w:r w:rsidRPr="00AF51D8">
        <w:t xml:space="preserve"> wiedzy i umiejętnoś</w:t>
      </w:r>
      <w:r w:rsidR="00AF51D8" w:rsidRPr="00AF51D8">
        <w:t>ci w zakresie stosowanym oraz z wykorzystaniem współ</w:t>
      </w:r>
      <w:r w:rsidRPr="00AF51D8">
        <w:t>czesnych narzędzi inżynierskich, w tym technik komputerowych;</w:t>
      </w:r>
    </w:p>
    <w:p w:rsidR="00393EEA" w:rsidRPr="000435B0" w:rsidRDefault="00AF51D8" w:rsidP="000771A9">
      <w:pPr>
        <w:pStyle w:val="PDListawypunktowana"/>
      </w:pPr>
      <w:r w:rsidRPr="00AF51D8">
        <w:t>charakterem aplikacyjnym (w przypadku prac badawczych)</w:t>
      </w:r>
      <w:r w:rsidR="001F353B">
        <w:t xml:space="preserve"> </w:t>
      </w:r>
      <w:r w:rsidR="00393EEA" w:rsidRPr="00AF51D8">
        <w:t>– o mniejszym ładunk</w:t>
      </w:r>
      <w:r w:rsidRPr="00AF51D8">
        <w:t>u teoretycznym, za to z</w:t>
      </w:r>
      <w:r w:rsidR="00393EEA" w:rsidRPr="00AF51D8">
        <w:t xml:space="preserve"> ukierunkowaniem na wykorzystanie praktycznych umiejętności inżynierskich.</w:t>
      </w:r>
    </w:p>
    <w:p w:rsidR="00393EEA" w:rsidRPr="000435B0" w:rsidRDefault="000435B0" w:rsidP="00393EEA">
      <w:pPr>
        <w:pStyle w:val="PDTekstakapitu"/>
        <w:rPr>
          <w:rFonts w:cs="Times New Roman"/>
          <w:bCs/>
          <w:iCs/>
        </w:rPr>
      </w:pPr>
      <w:r w:rsidRPr="000435B0">
        <w:rPr>
          <w:rFonts w:cs="Times New Roman"/>
          <w:bCs/>
          <w:iCs/>
        </w:rPr>
        <w:t>P</w:t>
      </w:r>
      <w:r w:rsidR="00393EEA" w:rsidRPr="000435B0">
        <w:rPr>
          <w:rFonts w:cs="Times New Roman"/>
          <w:bCs/>
          <w:iCs/>
        </w:rPr>
        <w:t xml:space="preserve">raca dyplomowa </w:t>
      </w:r>
      <w:r w:rsidRPr="000435B0">
        <w:rPr>
          <w:rFonts w:cs="Times New Roman"/>
          <w:bCs/>
          <w:iCs/>
        </w:rPr>
        <w:t xml:space="preserve">magisterska </w:t>
      </w:r>
      <w:r w:rsidR="00393EEA" w:rsidRPr="000435B0">
        <w:rPr>
          <w:rFonts w:cs="Times New Roman"/>
          <w:bCs/>
          <w:iCs/>
        </w:rPr>
        <w:t>powinna w swojej merytorycznej treści zwier</w:t>
      </w:r>
      <w:r w:rsidRPr="000435B0">
        <w:rPr>
          <w:rFonts w:cs="Times New Roman"/>
          <w:bCs/>
          <w:iCs/>
        </w:rPr>
        <w:t>ać przede wszystkim rozwiązanie</w:t>
      </w:r>
      <w:r w:rsidR="00393EEA" w:rsidRPr="000435B0">
        <w:rPr>
          <w:rFonts w:cs="Times New Roman"/>
          <w:bCs/>
          <w:iCs/>
        </w:rPr>
        <w:t xml:space="preserve"> problemu badawczego o istotnych cechach aplikacyjnych, wymagającego analitycznego myślenia i logicznego wnioskowania, z zastosowaniem metod badawczych i eksperymentalnych przy wykorzystaniu wiedzy zdobytej w całym okresie studiów.</w:t>
      </w:r>
      <w:r>
        <w:rPr>
          <w:rFonts w:cs="Times New Roman"/>
          <w:bCs/>
          <w:iCs/>
        </w:rPr>
        <w:t xml:space="preserve"> Pracę tego rodzaju powinno charakteryzować w szczególności:</w:t>
      </w:r>
    </w:p>
    <w:p w:rsidR="00393EEA" w:rsidRPr="00393EEA" w:rsidRDefault="00393EEA" w:rsidP="000771A9">
      <w:pPr>
        <w:pStyle w:val="PDListawypunktowana"/>
      </w:pPr>
      <w:r w:rsidRPr="00393EEA">
        <w:t>wykazanie umiejętności rozwiązywania złożonych i trudniejszych zadań inżynierskich z wykorzystaniem wiedzy ogólnej i specjalistycznej, a także metod badawczych i eksperymentalnych;</w:t>
      </w:r>
    </w:p>
    <w:p w:rsidR="00393EEA" w:rsidRPr="00393EEA" w:rsidRDefault="00393EEA" w:rsidP="000771A9">
      <w:pPr>
        <w:pStyle w:val="PDListawypunktowana"/>
      </w:pPr>
      <w:r w:rsidRPr="00393EEA">
        <w:lastRenderedPageBreak/>
        <w:t>w przypadku zadania badawczego, wykazanie umiejętności wykorzystania metod matematycznych, symulacyjnych, planowania i matematycznego opracowania wyników eksperymentu;</w:t>
      </w:r>
    </w:p>
    <w:p w:rsidR="00393EEA" w:rsidRPr="00393EEA" w:rsidRDefault="00393EEA" w:rsidP="000771A9">
      <w:pPr>
        <w:pStyle w:val="PDListawypunktowana"/>
      </w:pPr>
      <w:r w:rsidRPr="00393EEA">
        <w:t>umiejętność doboru, opanowania i wykorzystania spe</w:t>
      </w:r>
      <w:r w:rsidR="00AF51D8">
        <w:t>cjalistycznych oprogramowań kom</w:t>
      </w:r>
      <w:r w:rsidRPr="00393EEA">
        <w:t>puterowych do części inżynierskiej i badawczej pracy;</w:t>
      </w:r>
    </w:p>
    <w:p w:rsidR="000435B0" w:rsidRDefault="00393EEA" w:rsidP="000771A9">
      <w:pPr>
        <w:pStyle w:val="PDListawypunktowana"/>
      </w:pPr>
      <w:r w:rsidRPr="00393EEA">
        <w:t>wykazanie umiejętności rozwiązywania postawionych, prostszych problemów naukowych.</w:t>
      </w:r>
    </w:p>
    <w:p w:rsidR="000435B0" w:rsidRPr="000435B0" w:rsidRDefault="000435B0" w:rsidP="000435B0">
      <w:pPr>
        <w:pStyle w:val="PDTekstakapitu"/>
        <w:rPr>
          <w:b/>
        </w:rPr>
      </w:pPr>
      <w:r w:rsidRPr="000435B0">
        <w:rPr>
          <w:b/>
        </w:rPr>
        <w:t>Prace o charakterze przeglądowym cechuje bardzo często brak części własnej, przez co nie jest to rodzaj prac zalecany w prz</w:t>
      </w:r>
      <w:r w:rsidR="003937BF">
        <w:rPr>
          <w:b/>
        </w:rPr>
        <w:t>ypadku prac przygotowywanych do </w:t>
      </w:r>
      <w:r w:rsidRPr="000435B0">
        <w:rPr>
          <w:b/>
        </w:rPr>
        <w:t>obrony na uczelniach technicznych.</w:t>
      </w:r>
    </w:p>
    <w:p w:rsidR="00393EEA" w:rsidRPr="000435B0" w:rsidRDefault="000435B0" w:rsidP="000435B0">
      <w:pPr>
        <w:pStyle w:val="PDTekstakapitu"/>
      </w:pPr>
      <w:r w:rsidRPr="000435B0">
        <w:t>P</w:t>
      </w:r>
      <w:r w:rsidR="00393EEA" w:rsidRPr="000435B0">
        <w:t>race dyplomowe powinny być indywidualne (jednoosobowe). W sytuacj</w:t>
      </w:r>
      <w:r>
        <w:t>ach uzasadnionych merytorycznie</w:t>
      </w:r>
      <w:r w:rsidR="00393EEA" w:rsidRPr="000435B0">
        <w:t xml:space="preserve"> Dziekan</w:t>
      </w:r>
      <w:r>
        <w:t xml:space="preserve"> (na wniosek promotora)</w:t>
      </w:r>
      <w:r w:rsidR="00393EEA" w:rsidRPr="000435B0">
        <w:t xml:space="preserve"> może wyrazić zgodę na pisanie pracy przez co najwyżej dwie osoby.</w:t>
      </w:r>
      <w:r w:rsidRPr="000435B0">
        <w:t xml:space="preserve"> </w:t>
      </w:r>
      <w:r w:rsidR="00393EEA" w:rsidRPr="000435B0">
        <w:t>W pracach dwuosobowych należy jednoznacznie określić autorów poszczególnych części pracy dyplomowej.</w:t>
      </w:r>
    </w:p>
    <w:p w:rsidR="002718AA" w:rsidRPr="008C594C" w:rsidRDefault="002718AA" w:rsidP="00310722">
      <w:pPr>
        <w:pStyle w:val="PDNagwek1"/>
        <w:rPr>
          <w:rFonts w:cs="Times New Roman"/>
        </w:rPr>
      </w:pPr>
      <w:bookmarkStart w:id="5" w:name="_Toc467336708"/>
      <w:r w:rsidRPr="008C594C">
        <w:rPr>
          <w:rFonts w:cs="Times New Roman"/>
        </w:rPr>
        <w:lastRenderedPageBreak/>
        <w:t>Style i formatowanie dokumentu</w:t>
      </w:r>
      <w:bookmarkEnd w:id="5"/>
    </w:p>
    <w:p w:rsidR="003F631C" w:rsidRPr="008C594C" w:rsidRDefault="003F631C" w:rsidP="003F631C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W niniejszym dokumencie </w:t>
      </w:r>
      <w:r w:rsidR="007B5039">
        <w:rPr>
          <w:rFonts w:cs="Times New Roman"/>
        </w:rPr>
        <w:t>zawarte i opisane</w:t>
      </w:r>
      <w:r w:rsidRPr="008C594C">
        <w:rPr>
          <w:rFonts w:cs="Times New Roman"/>
        </w:rPr>
        <w:t xml:space="preserve"> zostały style</w:t>
      </w:r>
      <w:r w:rsidR="00D47563" w:rsidRPr="008C594C">
        <w:rPr>
          <w:rFonts w:cs="Times New Roman"/>
        </w:rPr>
        <w:t xml:space="preserve">, które wyświetlić można w edytorze </w:t>
      </w:r>
      <w:r w:rsidR="00D47563" w:rsidRPr="008C594C">
        <w:rPr>
          <w:rFonts w:cs="Times New Roman"/>
          <w:i/>
        </w:rPr>
        <w:t>MS Word</w:t>
      </w:r>
      <w:r w:rsidR="00D47563" w:rsidRPr="008C594C">
        <w:rPr>
          <w:rFonts w:cs="Times New Roman"/>
        </w:rPr>
        <w:t xml:space="preserve"> np. za pomocą skrótu klawiszowego Alt+Ctr</w:t>
      </w:r>
      <w:r w:rsidR="007B5039">
        <w:rPr>
          <w:rFonts w:cs="Times New Roman"/>
        </w:rPr>
        <w:t>l</w:t>
      </w:r>
      <w:r w:rsidR="00D47563" w:rsidRPr="008C594C">
        <w:rPr>
          <w:rFonts w:cs="Times New Roman"/>
        </w:rPr>
        <w:t xml:space="preserve">+S. Nazwy poszczególnych styli </w:t>
      </w:r>
      <w:r w:rsidRPr="008C594C">
        <w:rPr>
          <w:rFonts w:cs="Times New Roman"/>
        </w:rPr>
        <w:t xml:space="preserve">przytoczone zostały </w:t>
      </w:r>
      <w:r w:rsidR="00D47563" w:rsidRPr="008C594C">
        <w:rPr>
          <w:rFonts w:cs="Times New Roman"/>
        </w:rPr>
        <w:t xml:space="preserve">przy opisach i </w:t>
      </w:r>
      <w:r w:rsidRPr="008C594C">
        <w:rPr>
          <w:rFonts w:cs="Times New Roman"/>
        </w:rPr>
        <w:t xml:space="preserve">w przykładach ich zastosowania. Wszystkie nazwy styli zaczynają się od liter PD (od słów: </w:t>
      </w:r>
      <w:r w:rsidRPr="008C594C">
        <w:rPr>
          <w:rFonts w:cs="Times New Roman"/>
          <w:i/>
        </w:rPr>
        <w:t>praca dyplomowa</w:t>
      </w:r>
      <w:r w:rsidRPr="008C594C">
        <w:rPr>
          <w:rFonts w:cs="Times New Roman"/>
        </w:rPr>
        <w:t>), dzięki czemu zgrupowane są obok siebie w spisie styli widocznym w edytorze tekstu.</w:t>
      </w:r>
    </w:p>
    <w:p w:rsidR="003F631C" w:rsidRDefault="003F631C" w:rsidP="003F631C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Dodatkowo przygotowano </w:t>
      </w:r>
      <w:r w:rsidR="00B14E7F" w:rsidRPr="008C594C">
        <w:rPr>
          <w:rFonts w:cs="Times New Roman"/>
        </w:rPr>
        <w:t xml:space="preserve">dwa </w:t>
      </w:r>
      <w:r w:rsidRPr="008C594C">
        <w:rPr>
          <w:rFonts w:cs="Times New Roman"/>
        </w:rPr>
        <w:t>plik</w:t>
      </w:r>
      <w:r w:rsidR="00B14E7F" w:rsidRPr="008C594C">
        <w:rPr>
          <w:rFonts w:cs="Times New Roman"/>
        </w:rPr>
        <w:t>i z szablonami pracy dyplomowej: jeden</w:t>
      </w:r>
      <w:r w:rsidRPr="008C594C">
        <w:rPr>
          <w:rFonts w:cs="Times New Roman"/>
        </w:rPr>
        <w:t xml:space="preserve"> w formacie DOCX </w:t>
      </w:r>
      <w:r w:rsidR="00D61416" w:rsidRPr="008C594C">
        <w:rPr>
          <w:rFonts w:cs="Times New Roman"/>
        </w:rPr>
        <w:t>(</w:t>
      </w:r>
      <w:r w:rsidR="007B5039">
        <w:rPr>
          <w:rFonts w:cs="Times New Roman"/>
        </w:rPr>
        <w:t xml:space="preserve">plik: </w:t>
      </w:r>
      <w:r w:rsidR="00D61416" w:rsidRPr="008C594C">
        <w:rPr>
          <w:rFonts w:cs="Times New Roman"/>
        </w:rPr>
        <w:t xml:space="preserve">szblon_pracy_dyplomowej.docx) </w:t>
      </w:r>
      <w:r w:rsidRPr="008C594C">
        <w:rPr>
          <w:rFonts w:cs="Times New Roman"/>
        </w:rPr>
        <w:t xml:space="preserve">stanowiący szablon do wykorzystania przy pisaniu prac dyplomowych w edytorze </w:t>
      </w:r>
      <w:r w:rsidRPr="008C594C">
        <w:rPr>
          <w:rFonts w:cs="Times New Roman"/>
          <w:i/>
        </w:rPr>
        <w:t>MS Word</w:t>
      </w:r>
      <w:r w:rsidR="00B14E7F" w:rsidRPr="008C594C">
        <w:rPr>
          <w:rFonts w:cs="Times New Roman"/>
        </w:rPr>
        <w:t xml:space="preserve"> i drugi w formacie ODT </w:t>
      </w:r>
      <w:r w:rsidR="00D61416" w:rsidRPr="008C594C">
        <w:rPr>
          <w:rFonts w:cs="Times New Roman"/>
        </w:rPr>
        <w:t>(</w:t>
      </w:r>
      <w:r w:rsidR="007B5039">
        <w:rPr>
          <w:rFonts w:cs="Times New Roman"/>
        </w:rPr>
        <w:t xml:space="preserve">plik: </w:t>
      </w:r>
      <w:r w:rsidR="00D61416" w:rsidRPr="008C594C">
        <w:rPr>
          <w:rFonts w:cs="Times New Roman"/>
        </w:rPr>
        <w:t xml:space="preserve">szblon_pracy_dyplomowej.odt) </w:t>
      </w:r>
      <w:r w:rsidR="00CF49BF" w:rsidRPr="008C594C">
        <w:rPr>
          <w:rFonts w:cs="Times New Roman"/>
        </w:rPr>
        <w:t xml:space="preserve">przeznaczony dla </w:t>
      </w:r>
      <w:r w:rsidR="00B14E7F" w:rsidRPr="008C594C">
        <w:rPr>
          <w:rFonts w:cs="Times New Roman"/>
        </w:rPr>
        <w:t>użytkownik</w:t>
      </w:r>
      <w:r w:rsidR="00CF49BF" w:rsidRPr="008C594C">
        <w:rPr>
          <w:rFonts w:cs="Times New Roman"/>
        </w:rPr>
        <w:t>ów</w:t>
      </w:r>
      <w:r w:rsidR="00B14E7F" w:rsidRPr="008C594C">
        <w:rPr>
          <w:rFonts w:cs="Times New Roman"/>
        </w:rPr>
        <w:t xml:space="preserve"> pakietu biurowego </w:t>
      </w:r>
      <w:r w:rsidR="00B14E7F" w:rsidRPr="008C594C">
        <w:rPr>
          <w:rFonts w:cs="Times New Roman"/>
          <w:i/>
        </w:rPr>
        <w:t>OpenOffice/LibreOffice</w:t>
      </w:r>
      <w:r w:rsidRPr="008C594C">
        <w:rPr>
          <w:rFonts w:cs="Times New Roman"/>
        </w:rPr>
        <w:t>. Plik</w:t>
      </w:r>
      <w:r w:rsidR="00B14E7F" w:rsidRPr="008C594C">
        <w:rPr>
          <w:rFonts w:cs="Times New Roman"/>
        </w:rPr>
        <w:t>i</w:t>
      </w:r>
      <w:r w:rsidRPr="008C594C">
        <w:rPr>
          <w:rFonts w:cs="Times New Roman"/>
        </w:rPr>
        <w:t xml:space="preserve"> te</w:t>
      </w:r>
      <w:r w:rsidR="00B14E7F" w:rsidRPr="008C594C">
        <w:rPr>
          <w:rFonts w:cs="Times New Roman"/>
        </w:rPr>
        <w:t xml:space="preserve"> zamieszczone</w:t>
      </w:r>
      <w:r w:rsidRPr="008C594C">
        <w:rPr>
          <w:rFonts w:cs="Times New Roman"/>
        </w:rPr>
        <w:t xml:space="preserve"> </w:t>
      </w:r>
      <w:r w:rsidR="00B14E7F" w:rsidRPr="008C594C">
        <w:rPr>
          <w:rFonts w:cs="Times New Roman"/>
        </w:rPr>
        <w:t xml:space="preserve">są </w:t>
      </w:r>
      <w:r w:rsidRPr="008C594C">
        <w:rPr>
          <w:rFonts w:cs="Times New Roman"/>
        </w:rPr>
        <w:t>na stronie Wydziału Mechanicznego Politechniki Koszalińskiej w sekcji</w:t>
      </w:r>
      <w:r w:rsidR="000D4A7D" w:rsidRPr="008C594C">
        <w:rPr>
          <w:rFonts w:cs="Times New Roman"/>
        </w:rPr>
        <w:t>:</w:t>
      </w:r>
      <w:r w:rsidRPr="008C594C">
        <w:rPr>
          <w:rFonts w:cs="Times New Roman"/>
        </w:rPr>
        <w:t xml:space="preserve"> </w:t>
      </w:r>
      <w:r w:rsidRPr="008C594C">
        <w:rPr>
          <w:rFonts w:cs="Times New Roman"/>
          <w:i/>
        </w:rPr>
        <w:t>Studenci → Zasady dyplomowania</w:t>
      </w:r>
      <w:r w:rsidRPr="008C594C">
        <w:rPr>
          <w:rFonts w:cs="Times New Roman"/>
        </w:rPr>
        <w:t>.</w:t>
      </w:r>
    </w:p>
    <w:p w:rsidR="00F76B3B" w:rsidRPr="00D63CCC" w:rsidRDefault="00D63CCC" w:rsidP="003F631C">
      <w:pPr>
        <w:pStyle w:val="PDTekstakapitu"/>
        <w:rPr>
          <w:rFonts w:cs="Times New Roman"/>
        </w:rPr>
      </w:pPr>
      <w:r w:rsidRPr="00D63CCC">
        <w:rPr>
          <w:rFonts w:cs="Times New Roman"/>
        </w:rPr>
        <w:t xml:space="preserve">Przy redagowaniu prac zaleca się wyświetlanie znaków niedrukowanych, takich jak znaczniki akapitu i inne symbole formatowania (np. w MS Word poprzez włączenie opcji: </w:t>
      </w:r>
      <w:r w:rsidRPr="00D63CCC">
        <w:rPr>
          <w:rFonts w:cs="Times New Roman"/>
          <w:i/>
        </w:rPr>
        <w:t>Narzędzia główne</w:t>
      </w:r>
      <w:r w:rsidRPr="00D63CCC">
        <w:rPr>
          <w:rFonts w:cs="Times New Roman"/>
        </w:rPr>
        <w:t xml:space="preserve"> → </w:t>
      </w:r>
      <w:r w:rsidRPr="00D63CCC">
        <w:rPr>
          <w:rFonts w:cs="Times New Roman"/>
          <w:i/>
        </w:rPr>
        <w:t>Pokaż wszystko</w:t>
      </w:r>
      <w:r w:rsidRPr="00D63CCC">
        <w:rPr>
          <w:rFonts w:cs="Times New Roman"/>
        </w:rPr>
        <w:t>).</w:t>
      </w:r>
    </w:p>
    <w:p w:rsidR="00CD1771" w:rsidRPr="00CD1771" w:rsidRDefault="00C95A33" w:rsidP="00CD1771">
      <w:pPr>
        <w:pStyle w:val="PDNagwek2"/>
        <w:rPr>
          <w:rFonts w:cs="Times New Roman"/>
        </w:rPr>
      </w:pPr>
      <w:bookmarkStart w:id="6" w:name="_Toc467336709"/>
      <w:r w:rsidRPr="008C594C">
        <w:rPr>
          <w:rFonts w:cs="Times New Roman"/>
        </w:rPr>
        <w:t>Układ strony</w:t>
      </w:r>
      <w:bookmarkEnd w:id="6"/>
    </w:p>
    <w:p w:rsidR="0060491C" w:rsidRPr="008C594C" w:rsidRDefault="0060491C" w:rsidP="00CD1771">
      <w:pPr>
        <w:pStyle w:val="PDNagwek3"/>
      </w:pPr>
      <w:bookmarkStart w:id="7" w:name="_Toc467336710"/>
      <w:r w:rsidRPr="008C594C">
        <w:t>Format i marginesy</w:t>
      </w:r>
      <w:bookmarkEnd w:id="7"/>
    </w:p>
    <w:p w:rsidR="00C95A33" w:rsidRPr="008C594C" w:rsidRDefault="0060491C" w:rsidP="002718AA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Strona formatu A4 powinna mieć margines górny </w:t>
      </w:r>
      <w:r w:rsidR="0011395A" w:rsidRPr="008C594C">
        <w:rPr>
          <w:rFonts w:cs="Times New Roman"/>
        </w:rPr>
        <w:t xml:space="preserve">i dolny </w:t>
      </w:r>
      <w:r w:rsidRPr="008C594C">
        <w:rPr>
          <w:rFonts w:cs="Times New Roman"/>
        </w:rPr>
        <w:t>rów</w:t>
      </w:r>
      <w:r w:rsidR="0011395A" w:rsidRPr="008C594C">
        <w:rPr>
          <w:rFonts w:cs="Times New Roman"/>
        </w:rPr>
        <w:t xml:space="preserve">ny 2,5 cm oraz margines prawy </w:t>
      </w:r>
      <w:r w:rsidRPr="008C594C">
        <w:rPr>
          <w:rFonts w:cs="Times New Roman"/>
        </w:rPr>
        <w:t>i</w:t>
      </w:r>
      <w:r w:rsidR="0011395A" w:rsidRPr="008C594C">
        <w:rPr>
          <w:rFonts w:cs="Times New Roman"/>
        </w:rPr>
        <w:t xml:space="preserve"> </w:t>
      </w:r>
      <w:r w:rsidRPr="008C594C">
        <w:rPr>
          <w:rFonts w:cs="Times New Roman"/>
        </w:rPr>
        <w:t>lewy wynoszący 2 cm. Dodatkowo należy z</w:t>
      </w:r>
      <w:r w:rsidR="0011395A" w:rsidRPr="008C594C">
        <w:rPr>
          <w:rFonts w:cs="Times New Roman"/>
        </w:rPr>
        <w:t>definiować margines na oprawę o </w:t>
      </w:r>
      <w:r w:rsidRPr="008C594C">
        <w:rPr>
          <w:rFonts w:cs="Times New Roman"/>
        </w:rPr>
        <w:t>wartości 1 cm (miejsce marginesu na oprawę: lewe).</w:t>
      </w:r>
    </w:p>
    <w:p w:rsidR="0060491C" w:rsidRPr="008C594C" w:rsidRDefault="0060491C" w:rsidP="0060491C">
      <w:pPr>
        <w:pStyle w:val="PDNagwek3"/>
        <w:rPr>
          <w:rFonts w:cs="Times New Roman"/>
        </w:rPr>
      </w:pPr>
      <w:bookmarkStart w:id="8" w:name="_Toc467336711"/>
      <w:r w:rsidRPr="008C594C">
        <w:rPr>
          <w:rFonts w:cs="Times New Roman"/>
        </w:rPr>
        <w:t>Nagłówki i stopki</w:t>
      </w:r>
      <w:bookmarkEnd w:id="8"/>
    </w:p>
    <w:p w:rsidR="00E5593A" w:rsidRPr="008C594C" w:rsidRDefault="00E5593A" w:rsidP="00323AF1">
      <w:pPr>
        <w:pStyle w:val="PDTekstakapitu"/>
        <w:rPr>
          <w:rFonts w:cs="Times New Roman"/>
        </w:rPr>
      </w:pPr>
      <w:r w:rsidRPr="008C594C">
        <w:rPr>
          <w:rFonts w:cs="Times New Roman"/>
        </w:rPr>
        <w:t>W stopce należy umieścić n</w:t>
      </w:r>
      <w:r w:rsidR="007B5039">
        <w:rPr>
          <w:rFonts w:cs="Times New Roman"/>
        </w:rPr>
        <w:t>ume</w:t>
      </w:r>
      <w:r w:rsidRPr="008C594C">
        <w:rPr>
          <w:rFonts w:cs="Times New Roman"/>
        </w:rPr>
        <w:t>r strony wyrównany do prawej.</w:t>
      </w:r>
      <w:r w:rsidR="00643110" w:rsidRPr="008C594C">
        <w:rPr>
          <w:rFonts w:cs="Times New Roman"/>
        </w:rPr>
        <w:t xml:space="preserve"> Stopka powinna być odsunięta od dolnej krawędzi strony o 1 cm.</w:t>
      </w:r>
      <w:r w:rsidRPr="008C594C">
        <w:rPr>
          <w:rFonts w:cs="Times New Roman"/>
        </w:rPr>
        <w:t xml:space="preserve"> Numerowanie powinno być automatyczne i</w:t>
      </w:r>
      <w:r w:rsidR="00643110" w:rsidRPr="008C594C">
        <w:rPr>
          <w:rFonts w:cs="Times New Roman"/>
        </w:rPr>
        <w:t> </w:t>
      </w:r>
      <w:r w:rsidRPr="008C594C">
        <w:rPr>
          <w:rFonts w:cs="Times New Roman"/>
        </w:rPr>
        <w:t xml:space="preserve">zapisane czcionką </w:t>
      </w:r>
      <w:r w:rsidRPr="008C594C">
        <w:rPr>
          <w:rFonts w:cs="Times New Roman"/>
          <w:i/>
        </w:rPr>
        <w:t>Times New Roman</w:t>
      </w:r>
      <w:r w:rsidRPr="008C594C">
        <w:rPr>
          <w:rFonts w:cs="Times New Roman"/>
        </w:rPr>
        <w:t>, 11 pkt.</w:t>
      </w:r>
    </w:p>
    <w:p w:rsidR="006C20C0" w:rsidRPr="008C594C" w:rsidRDefault="00E5593A" w:rsidP="00323AF1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Na pierwszej stronie (tytułowej) pracy nie </w:t>
      </w:r>
      <w:r w:rsidR="00643110" w:rsidRPr="008C594C">
        <w:rPr>
          <w:rFonts w:cs="Times New Roman"/>
        </w:rPr>
        <w:t xml:space="preserve">należy umieszczać </w:t>
      </w:r>
      <w:r w:rsidRPr="008C594C">
        <w:rPr>
          <w:rFonts w:cs="Times New Roman"/>
        </w:rPr>
        <w:t xml:space="preserve">numeracji. </w:t>
      </w:r>
      <w:r w:rsidR="002170AA" w:rsidRPr="008C594C">
        <w:rPr>
          <w:rFonts w:cs="Times New Roman"/>
        </w:rPr>
        <w:t xml:space="preserve">Efekt taki można uzyskać </w:t>
      </w:r>
      <w:r w:rsidRPr="008C594C">
        <w:rPr>
          <w:rFonts w:cs="Times New Roman"/>
        </w:rPr>
        <w:t>poprzez zaznaczenie opcji (</w:t>
      </w:r>
      <w:r w:rsidRPr="008C594C">
        <w:rPr>
          <w:rFonts w:cs="Times New Roman"/>
          <w:i/>
        </w:rPr>
        <w:t>MS Word</w:t>
      </w:r>
      <w:r w:rsidRPr="008C594C">
        <w:rPr>
          <w:rFonts w:cs="Times New Roman"/>
        </w:rPr>
        <w:t xml:space="preserve">): </w:t>
      </w:r>
      <w:r w:rsidRPr="008C594C">
        <w:rPr>
          <w:rFonts w:cs="Times New Roman"/>
          <w:i/>
        </w:rPr>
        <w:t>Ustawienia strony → Układ → Nagłówki i stopki →</w:t>
      </w:r>
      <w:r w:rsidRPr="008C594C">
        <w:rPr>
          <w:rFonts w:cs="Times New Roman"/>
        </w:rPr>
        <w:t xml:space="preserve"> </w:t>
      </w:r>
      <w:r w:rsidRPr="008C594C">
        <w:rPr>
          <w:rFonts w:cs="Times New Roman"/>
          <w:i/>
        </w:rPr>
        <w:t>Inne na pierwszej stronie</w:t>
      </w:r>
      <w:r w:rsidRPr="008C594C">
        <w:rPr>
          <w:rFonts w:cs="Times New Roman"/>
        </w:rPr>
        <w:t>.</w:t>
      </w:r>
    </w:p>
    <w:p w:rsidR="000456D0" w:rsidRPr="008C594C" w:rsidRDefault="000456D0" w:rsidP="000456D0">
      <w:pPr>
        <w:pStyle w:val="PDNagwek2"/>
        <w:rPr>
          <w:rFonts w:cs="Times New Roman"/>
        </w:rPr>
      </w:pPr>
      <w:bookmarkStart w:id="9" w:name="_Toc467336712"/>
      <w:r w:rsidRPr="008C594C">
        <w:rPr>
          <w:rFonts w:cs="Times New Roman"/>
        </w:rPr>
        <w:t>Tekst akapitu</w:t>
      </w:r>
      <w:bookmarkEnd w:id="9"/>
    </w:p>
    <w:p w:rsidR="00323AF1" w:rsidRPr="008C594C" w:rsidRDefault="00C97B5B" w:rsidP="00323AF1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Styl akapitu: </w:t>
      </w:r>
      <w:r w:rsidRPr="008C594C">
        <w:rPr>
          <w:rFonts w:cs="Times New Roman"/>
          <w:i/>
        </w:rPr>
        <w:t>PD Tekst akapitu</w:t>
      </w:r>
      <w:r w:rsidRPr="008C594C">
        <w:rPr>
          <w:rFonts w:cs="Times New Roman"/>
        </w:rPr>
        <w:t xml:space="preserve"> (c</w:t>
      </w:r>
      <w:r w:rsidR="00323AF1" w:rsidRPr="008C594C">
        <w:rPr>
          <w:rFonts w:cs="Times New Roman"/>
        </w:rPr>
        <w:t>zcionka</w:t>
      </w:r>
      <w:r w:rsidR="006A1D50" w:rsidRPr="008C594C">
        <w:rPr>
          <w:rFonts w:cs="Times New Roman"/>
        </w:rPr>
        <w:t>:</w:t>
      </w:r>
      <w:r w:rsidR="00323AF1" w:rsidRPr="008C594C">
        <w:rPr>
          <w:rFonts w:cs="Times New Roman"/>
        </w:rPr>
        <w:t xml:space="preserve"> </w:t>
      </w:r>
      <w:r w:rsidR="00323AF1" w:rsidRPr="008C594C">
        <w:rPr>
          <w:rFonts w:cs="Times New Roman"/>
          <w:i/>
        </w:rPr>
        <w:t>Times New Roman</w:t>
      </w:r>
      <w:r w:rsidR="006A1D50" w:rsidRPr="008C594C">
        <w:rPr>
          <w:rFonts w:cs="Times New Roman"/>
        </w:rPr>
        <w:t xml:space="preserve"> regularna</w:t>
      </w:r>
      <w:r w:rsidR="00323AF1" w:rsidRPr="008C594C">
        <w:rPr>
          <w:rFonts w:cs="Times New Roman"/>
        </w:rPr>
        <w:t xml:space="preserve">, </w:t>
      </w:r>
      <w:r w:rsidR="00E863BC">
        <w:rPr>
          <w:rFonts w:cs="Times New Roman"/>
        </w:rPr>
        <w:t>rozmiar</w:t>
      </w:r>
      <w:r w:rsidR="00323AF1" w:rsidRPr="008C594C">
        <w:rPr>
          <w:rFonts w:cs="Times New Roman"/>
        </w:rPr>
        <w:t xml:space="preserve"> czcionki</w:t>
      </w:r>
      <w:r w:rsidR="006A1D50" w:rsidRPr="008C594C">
        <w:rPr>
          <w:rFonts w:cs="Times New Roman"/>
        </w:rPr>
        <w:t>:</w:t>
      </w:r>
      <w:r w:rsidR="00323AF1" w:rsidRPr="008C594C">
        <w:rPr>
          <w:rFonts w:cs="Times New Roman"/>
        </w:rPr>
        <w:t xml:space="preserve"> 1</w:t>
      </w:r>
      <w:r w:rsidR="00C95A33" w:rsidRPr="008C594C">
        <w:rPr>
          <w:rFonts w:cs="Times New Roman"/>
        </w:rPr>
        <w:t>2</w:t>
      </w:r>
      <w:r w:rsidR="00323AF1" w:rsidRPr="008C594C">
        <w:rPr>
          <w:rFonts w:cs="Times New Roman"/>
        </w:rPr>
        <w:t xml:space="preserve"> pkt</w:t>
      </w:r>
      <w:r w:rsidR="00EF757D" w:rsidRPr="008C594C">
        <w:rPr>
          <w:rFonts w:cs="Times New Roman"/>
        </w:rPr>
        <w:t xml:space="preserve">., </w:t>
      </w:r>
      <w:r w:rsidR="006A1D50" w:rsidRPr="008C594C">
        <w:rPr>
          <w:rFonts w:cs="Times New Roman"/>
        </w:rPr>
        <w:t xml:space="preserve">wyrównanie akapitu: justowanie, </w:t>
      </w:r>
      <w:r w:rsidR="00EF757D" w:rsidRPr="008C594C">
        <w:rPr>
          <w:rFonts w:cs="Times New Roman"/>
        </w:rPr>
        <w:t xml:space="preserve">wcięcie pierwszego </w:t>
      </w:r>
      <w:r w:rsidR="006A1D50" w:rsidRPr="008C594C">
        <w:rPr>
          <w:rFonts w:cs="Times New Roman"/>
        </w:rPr>
        <w:t xml:space="preserve">wiersza </w:t>
      </w:r>
      <w:r w:rsidR="00EF757D" w:rsidRPr="008C594C">
        <w:rPr>
          <w:rFonts w:cs="Times New Roman"/>
        </w:rPr>
        <w:t>akapitu</w:t>
      </w:r>
      <w:r w:rsidR="006A1D50" w:rsidRPr="008C594C">
        <w:rPr>
          <w:rFonts w:cs="Times New Roman"/>
        </w:rPr>
        <w:t>:</w:t>
      </w:r>
      <w:r w:rsidR="00EF757D" w:rsidRPr="008C594C">
        <w:rPr>
          <w:rFonts w:cs="Times New Roman"/>
        </w:rPr>
        <w:t xml:space="preserve"> 1 </w:t>
      </w:r>
      <w:r w:rsidR="00323AF1" w:rsidRPr="008C594C">
        <w:rPr>
          <w:rFonts w:cs="Times New Roman"/>
        </w:rPr>
        <w:t xml:space="preserve">cm, </w:t>
      </w:r>
      <w:r w:rsidR="006A1D50" w:rsidRPr="008C594C">
        <w:rPr>
          <w:rFonts w:cs="Times New Roman"/>
        </w:rPr>
        <w:lastRenderedPageBreak/>
        <w:t>odstęp przed akapitem: 0 </w:t>
      </w:r>
      <w:r w:rsidR="00DE060A" w:rsidRPr="008C594C">
        <w:rPr>
          <w:rFonts w:cs="Times New Roman"/>
        </w:rPr>
        <w:t>pkt.</w:t>
      </w:r>
      <w:r w:rsidR="006A1D50" w:rsidRPr="008C594C">
        <w:rPr>
          <w:rFonts w:cs="Times New Roman"/>
        </w:rPr>
        <w:t>, odstęp po akapicie: 0 </w:t>
      </w:r>
      <w:r w:rsidR="00DE060A" w:rsidRPr="008C594C">
        <w:rPr>
          <w:rFonts w:cs="Times New Roman"/>
        </w:rPr>
        <w:t>pkt.</w:t>
      </w:r>
      <w:r w:rsidR="006A1D50" w:rsidRPr="008C594C">
        <w:rPr>
          <w:rFonts w:cs="Times New Roman"/>
        </w:rPr>
        <w:t>, interlinia: 1,5 wiersza</w:t>
      </w:r>
      <w:r w:rsidR="00DE060A" w:rsidRPr="008C594C">
        <w:rPr>
          <w:rFonts w:cs="Times New Roman"/>
        </w:rPr>
        <w:t>, paginacja: kontrola bękartów i wdów</w:t>
      </w:r>
      <w:r w:rsidR="00323AF1" w:rsidRPr="008C594C">
        <w:rPr>
          <w:rFonts w:cs="Times New Roman"/>
        </w:rPr>
        <w:t>).</w:t>
      </w:r>
    </w:p>
    <w:p w:rsidR="006A1D50" w:rsidRPr="008C594C" w:rsidRDefault="006A1D50" w:rsidP="00310722">
      <w:pPr>
        <w:pStyle w:val="PDNagwek2"/>
        <w:rPr>
          <w:rFonts w:cs="Times New Roman"/>
        </w:rPr>
      </w:pPr>
      <w:bookmarkStart w:id="10" w:name="_Toc467336713"/>
      <w:r w:rsidRPr="008C594C">
        <w:rPr>
          <w:rFonts w:cs="Times New Roman"/>
        </w:rPr>
        <w:t>Punkty i podpunkty</w:t>
      </w:r>
      <w:bookmarkEnd w:id="10"/>
    </w:p>
    <w:p w:rsidR="006A1D50" w:rsidRPr="008C594C" w:rsidRDefault="006A1D50" w:rsidP="006A1D50">
      <w:pPr>
        <w:pStyle w:val="PDNagwek3"/>
        <w:rPr>
          <w:rFonts w:cs="Times New Roman"/>
        </w:rPr>
      </w:pPr>
      <w:bookmarkStart w:id="11" w:name="_Toc467336714"/>
      <w:r w:rsidRPr="008C594C">
        <w:rPr>
          <w:rFonts w:cs="Times New Roman"/>
        </w:rPr>
        <w:t>Pierwszy poziom wypunktowania (główne rozdziały pracy)</w:t>
      </w:r>
      <w:bookmarkEnd w:id="11"/>
    </w:p>
    <w:p w:rsidR="00DE060A" w:rsidRPr="008C594C" w:rsidRDefault="00C97B5B" w:rsidP="00DE060A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Styl pierwszego poziomu wypunktowania: </w:t>
      </w:r>
      <w:r w:rsidRPr="008C594C">
        <w:rPr>
          <w:rFonts w:cs="Times New Roman"/>
          <w:i/>
        </w:rPr>
        <w:t>PD Nagłówek 1</w:t>
      </w:r>
      <w:r w:rsidRPr="008C594C">
        <w:rPr>
          <w:rFonts w:cs="Times New Roman"/>
        </w:rPr>
        <w:t xml:space="preserve"> (c</w:t>
      </w:r>
      <w:r w:rsidR="00DE060A" w:rsidRPr="008C594C">
        <w:rPr>
          <w:rFonts w:cs="Times New Roman"/>
        </w:rPr>
        <w:t xml:space="preserve">zcionka: </w:t>
      </w:r>
      <w:r w:rsidR="00DE060A" w:rsidRPr="008C594C">
        <w:rPr>
          <w:rFonts w:cs="Times New Roman"/>
          <w:i/>
        </w:rPr>
        <w:t>Times New Roman</w:t>
      </w:r>
      <w:r w:rsidR="00DE060A" w:rsidRPr="008C594C">
        <w:rPr>
          <w:rFonts w:cs="Times New Roman"/>
        </w:rPr>
        <w:t xml:space="preserve"> pogrubiona, </w:t>
      </w:r>
      <w:r w:rsidR="00E863BC">
        <w:rPr>
          <w:rFonts w:cs="Times New Roman"/>
        </w:rPr>
        <w:t>rozmiar</w:t>
      </w:r>
      <w:r w:rsidR="00DE060A" w:rsidRPr="008C594C">
        <w:rPr>
          <w:rFonts w:cs="Times New Roman"/>
        </w:rPr>
        <w:t xml:space="preserve"> czcionki: 16 pkt., wyrównanie akapitu: do lewej, wysunięcie: 1,0 cm, odstęp przed akapitem: 0 pkt., odstęp po akapicie: 12 pkt., interlinia: 1 wiersz, paginacja: kontrola bękartów i wdów + razem z następnym + podział strony przed</w:t>
      </w:r>
      <w:r w:rsidR="00FF47F8" w:rsidRPr="008C594C">
        <w:rPr>
          <w:rFonts w:cs="Times New Roman"/>
        </w:rPr>
        <w:t>, numerowanie:</w:t>
      </w:r>
      <w:r w:rsidR="00633527" w:rsidRPr="008C594C">
        <w:rPr>
          <w:rFonts w:cs="Times New Roman"/>
        </w:rPr>
        <w:t xml:space="preserve"> pierwszy poziom listy wielopoziomowej</w:t>
      </w:r>
      <w:r w:rsidR="00DE060A" w:rsidRPr="008C594C">
        <w:rPr>
          <w:rFonts w:cs="Times New Roman"/>
        </w:rPr>
        <w:t>).</w:t>
      </w:r>
    </w:p>
    <w:p w:rsidR="006A1D50" w:rsidRPr="008C594C" w:rsidRDefault="006A1D50" w:rsidP="006A1D50">
      <w:pPr>
        <w:pStyle w:val="PDTekstakapitu"/>
        <w:rPr>
          <w:rFonts w:cs="Times New Roman"/>
        </w:rPr>
      </w:pPr>
      <w:r w:rsidRPr="008C594C">
        <w:rPr>
          <w:rFonts w:cs="Times New Roman"/>
        </w:rPr>
        <w:t>Stylu pierwszego poziomu wypunktowania należy używać do zapisu głównych rozdziałów pracy. Nie należy stosować słowa „Rozdział” przed podaniem tytułu rozdziału. Styl punktu pierwszego poziomu wypunktowania sformatowany został w taki sposób</w:t>
      </w:r>
      <w:r w:rsidR="007B5039">
        <w:rPr>
          <w:rFonts w:cs="Times New Roman"/>
        </w:rPr>
        <w:t>,</w:t>
      </w:r>
      <w:r w:rsidRPr="008C594C">
        <w:rPr>
          <w:rFonts w:cs="Times New Roman"/>
        </w:rPr>
        <w:t xml:space="preserve"> aby automatycznie rozpoczynać główne punkty pracy od nowej strony (</w:t>
      </w:r>
      <w:r w:rsidR="00110113" w:rsidRPr="008C594C">
        <w:rPr>
          <w:rFonts w:cs="Times New Roman"/>
        </w:rPr>
        <w:t xml:space="preserve">w </w:t>
      </w:r>
      <w:r w:rsidR="00110113" w:rsidRPr="008C594C">
        <w:rPr>
          <w:rFonts w:cs="Times New Roman"/>
          <w:i/>
        </w:rPr>
        <w:t>MS Word</w:t>
      </w:r>
      <w:r w:rsidR="00110113" w:rsidRPr="008C594C">
        <w:rPr>
          <w:rFonts w:cs="Times New Roman"/>
        </w:rPr>
        <w:t xml:space="preserve">: </w:t>
      </w:r>
      <w:r w:rsidR="00110113" w:rsidRPr="008C594C">
        <w:rPr>
          <w:rFonts w:cs="Times New Roman"/>
          <w:i/>
        </w:rPr>
        <w:t>A</w:t>
      </w:r>
      <w:r w:rsidRPr="008C594C">
        <w:rPr>
          <w:rFonts w:cs="Times New Roman"/>
          <w:i/>
        </w:rPr>
        <w:t xml:space="preserve">kapit → </w:t>
      </w:r>
      <w:r w:rsidR="00110113" w:rsidRPr="008C594C">
        <w:rPr>
          <w:rFonts w:cs="Times New Roman"/>
          <w:i/>
        </w:rPr>
        <w:t>Podziały wiersza i strony → Paginacja → P</w:t>
      </w:r>
      <w:r w:rsidRPr="008C594C">
        <w:rPr>
          <w:rFonts w:cs="Times New Roman"/>
          <w:i/>
        </w:rPr>
        <w:t>odział strony przed</w:t>
      </w:r>
      <w:r w:rsidRPr="008C594C">
        <w:rPr>
          <w:rFonts w:cs="Times New Roman"/>
        </w:rPr>
        <w:t xml:space="preserve">). Oznacza to, że nie ma potrzeby </w:t>
      </w:r>
      <w:r w:rsidR="00A45C3B" w:rsidRPr="008C594C">
        <w:rPr>
          <w:rFonts w:cs="Times New Roman"/>
        </w:rPr>
        <w:t xml:space="preserve">wstawiania </w:t>
      </w:r>
      <w:r w:rsidRPr="008C594C">
        <w:rPr>
          <w:rFonts w:cs="Times New Roman"/>
        </w:rPr>
        <w:t>podziału strony lub podziału sekcji.</w:t>
      </w:r>
    </w:p>
    <w:p w:rsidR="006A1D50" w:rsidRPr="00D63CCC" w:rsidRDefault="006A1D50" w:rsidP="006A1D50">
      <w:pPr>
        <w:pStyle w:val="PDTekstakapitu"/>
        <w:rPr>
          <w:rFonts w:cs="Times New Roman"/>
        </w:rPr>
      </w:pPr>
      <w:r w:rsidRPr="008C594C">
        <w:rPr>
          <w:rFonts w:cs="Times New Roman"/>
        </w:rPr>
        <w:t>Główne rozdziały pracy nie powinny zaczynać się podpunktami. Dobrą praktyką jest wprowadzenie w tematykę rozdziału</w:t>
      </w:r>
      <w:r w:rsidR="007B5039">
        <w:rPr>
          <w:rFonts w:cs="Times New Roman"/>
        </w:rPr>
        <w:t>,</w:t>
      </w:r>
      <w:r w:rsidRPr="008C594C">
        <w:rPr>
          <w:rFonts w:cs="Times New Roman"/>
        </w:rPr>
        <w:t xml:space="preserve"> zanim autor pracy przejdzie do opisu szczegółowych zagadnień uporządkowanych w podpunktach drugiego i trzeciego poziomu. Nie należy stosować podziału na podrozdziały w przypadku</w:t>
      </w:r>
      <w:r w:rsidR="007B5039">
        <w:rPr>
          <w:rFonts w:cs="Times New Roman"/>
        </w:rPr>
        <w:t>,</w:t>
      </w:r>
      <w:r w:rsidRPr="008C594C">
        <w:rPr>
          <w:rFonts w:cs="Times New Roman"/>
        </w:rPr>
        <w:t xml:space="preserve"> gdy występuje tylko jeden podrozdział, np. nie powinno się wyróżniać podrozdziału 1.1 jeżeli w tekście nie będzie występował </w:t>
      </w:r>
      <w:r w:rsidRPr="00D63CCC">
        <w:rPr>
          <w:rFonts w:cs="Times New Roman"/>
        </w:rPr>
        <w:t>przynajmniej jeden kolejny podrozdział, w tym przypadku 1.2.</w:t>
      </w:r>
    </w:p>
    <w:p w:rsidR="0077119D" w:rsidRPr="008C594C" w:rsidRDefault="0077119D" w:rsidP="0077119D">
      <w:pPr>
        <w:pStyle w:val="PDNagwek3"/>
        <w:rPr>
          <w:rFonts w:cs="Times New Roman"/>
        </w:rPr>
      </w:pPr>
      <w:bookmarkStart w:id="12" w:name="_Toc467336715"/>
      <w:r w:rsidRPr="008C594C">
        <w:rPr>
          <w:rFonts w:cs="Times New Roman"/>
        </w:rPr>
        <w:t>Drugi poziom wypunktowania</w:t>
      </w:r>
      <w:bookmarkEnd w:id="12"/>
    </w:p>
    <w:p w:rsidR="00633527" w:rsidRPr="008C594C" w:rsidRDefault="00C97B5B" w:rsidP="00633527">
      <w:pPr>
        <w:pStyle w:val="PDTekstakapitu"/>
        <w:rPr>
          <w:rFonts w:cs="Times New Roman"/>
        </w:rPr>
      </w:pPr>
      <w:r w:rsidRPr="008C594C">
        <w:rPr>
          <w:rFonts w:cs="Times New Roman"/>
        </w:rPr>
        <w:t>Styl drugiego poziomu wypunktowania</w:t>
      </w:r>
      <w:r w:rsidRPr="008C594C">
        <w:rPr>
          <w:rFonts w:cs="Times New Roman"/>
          <w:i/>
        </w:rPr>
        <w:t xml:space="preserve"> PD Nagłówek 2</w:t>
      </w:r>
      <w:r w:rsidRPr="008C594C">
        <w:rPr>
          <w:rFonts w:cs="Times New Roman"/>
        </w:rPr>
        <w:t xml:space="preserve"> (c</w:t>
      </w:r>
      <w:r w:rsidR="00633527" w:rsidRPr="008C594C">
        <w:rPr>
          <w:rFonts w:cs="Times New Roman"/>
        </w:rPr>
        <w:t xml:space="preserve">zcionka: </w:t>
      </w:r>
      <w:r w:rsidR="00633527" w:rsidRPr="008C594C">
        <w:rPr>
          <w:rFonts w:cs="Times New Roman"/>
          <w:i/>
        </w:rPr>
        <w:t>Times New Roman</w:t>
      </w:r>
      <w:r w:rsidR="00633527" w:rsidRPr="008C594C">
        <w:rPr>
          <w:rFonts w:cs="Times New Roman"/>
        </w:rPr>
        <w:t xml:space="preserve"> pogrubiona, </w:t>
      </w:r>
      <w:r w:rsidR="00E863BC">
        <w:rPr>
          <w:rFonts w:cs="Times New Roman"/>
        </w:rPr>
        <w:t>rozmiar</w:t>
      </w:r>
      <w:r w:rsidR="00633527" w:rsidRPr="008C594C">
        <w:rPr>
          <w:rFonts w:cs="Times New Roman"/>
        </w:rPr>
        <w:t xml:space="preserve"> czcionki: 13 pkt., wyrównanie akapitu: do lewej, wysunięcie: 1,0 cm, odstęp przed akapitem: 12 pkt., odstęp po akapicie: 6 pkt., interlinia: 1 wiersz, paginacja: kontrola bękartów i wdów + razem z następnym, numerowanie: drugi poziom listy wielopoziomowej).</w:t>
      </w:r>
    </w:p>
    <w:p w:rsidR="000305DD" w:rsidRPr="008C594C" w:rsidRDefault="0077119D" w:rsidP="00633527">
      <w:pPr>
        <w:pStyle w:val="PDNagwek3"/>
        <w:keepLines w:val="0"/>
        <w:rPr>
          <w:rFonts w:cs="Times New Roman"/>
        </w:rPr>
      </w:pPr>
      <w:bookmarkStart w:id="13" w:name="_Toc467336716"/>
      <w:r w:rsidRPr="008C594C">
        <w:rPr>
          <w:rFonts w:cs="Times New Roman"/>
        </w:rPr>
        <w:t xml:space="preserve">Trzeci </w:t>
      </w:r>
      <w:r w:rsidR="000726E6" w:rsidRPr="008C594C">
        <w:rPr>
          <w:rFonts w:cs="Times New Roman"/>
        </w:rPr>
        <w:t>pozio</w:t>
      </w:r>
      <w:r w:rsidRPr="008C594C">
        <w:rPr>
          <w:rFonts w:cs="Times New Roman"/>
        </w:rPr>
        <w:t>m</w:t>
      </w:r>
      <w:r w:rsidR="000726E6" w:rsidRPr="008C594C">
        <w:rPr>
          <w:rFonts w:cs="Times New Roman"/>
        </w:rPr>
        <w:t xml:space="preserve"> wypunktowania</w:t>
      </w:r>
      <w:bookmarkEnd w:id="13"/>
    </w:p>
    <w:p w:rsidR="00633527" w:rsidRPr="008C594C" w:rsidRDefault="00C97B5B" w:rsidP="00633527">
      <w:pPr>
        <w:pStyle w:val="PDTekstakapitu"/>
        <w:rPr>
          <w:rFonts w:cs="Times New Roman"/>
        </w:rPr>
      </w:pPr>
      <w:r w:rsidRPr="008C594C">
        <w:rPr>
          <w:rFonts w:cs="Times New Roman"/>
        </w:rPr>
        <w:t>Styl trzeciego poziomu wypunktowania</w:t>
      </w:r>
      <w:r w:rsidRPr="008C594C">
        <w:rPr>
          <w:rFonts w:cs="Times New Roman"/>
          <w:i/>
        </w:rPr>
        <w:t xml:space="preserve"> PD Nagłówek 3</w:t>
      </w:r>
      <w:r w:rsidRPr="008C594C">
        <w:rPr>
          <w:rFonts w:cs="Times New Roman"/>
        </w:rPr>
        <w:t xml:space="preserve"> (c</w:t>
      </w:r>
      <w:r w:rsidR="00633527" w:rsidRPr="008C594C">
        <w:rPr>
          <w:rFonts w:cs="Times New Roman"/>
        </w:rPr>
        <w:t xml:space="preserve">zcionka: </w:t>
      </w:r>
      <w:r w:rsidR="00633527" w:rsidRPr="008C594C">
        <w:rPr>
          <w:rFonts w:cs="Times New Roman"/>
          <w:i/>
        </w:rPr>
        <w:t>Times New Roman</w:t>
      </w:r>
      <w:r w:rsidR="00633527" w:rsidRPr="008C594C">
        <w:rPr>
          <w:rFonts w:cs="Times New Roman"/>
        </w:rPr>
        <w:t xml:space="preserve"> pogrubiona, </w:t>
      </w:r>
      <w:r w:rsidR="00E863BC">
        <w:rPr>
          <w:rFonts w:cs="Times New Roman"/>
        </w:rPr>
        <w:t>rozmiar</w:t>
      </w:r>
      <w:r w:rsidR="00633527" w:rsidRPr="008C594C">
        <w:rPr>
          <w:rFonts w:cs="Times New Roman"/>
        </w:rPr>
        <w:t xml:space="preserve"> czcionki: 12 pkt., wyrównanie akapitu: do lewej, wysunięcie: 1,5 cm, odstęp przed akapitem: 12 pkt., odstęp po akapicie: 6 pkt., interlinia: 1 wiersz, paginacja: </w:t>
      </w:r>
      <w:r w:rsidR="00633527" w:rsidRPr="008C594C">
        <w:rPr>
          <w:rFonts w:cs="Times New Roman"/>
        </w:rPr>
        <w:lastRenderedPageBreak/>
        <w:t xml:space="preserve">kontrola bękartów i wdów + razem z następnym, numerowanie: </w:t>
      </w:r>
      <w:r w:rsidR="00B678AC" w:rsidRPr="008C594C">
        <w:rPr>
          <w:rFonts w:cs="Times New Roman"/>
        </w:rPr>
        <w:t>trzeci</w:t>
      </w:r>
      <w:r w:rsidR="00633527" w:rsidRPr="008C594C">
        <w:rPr>
          <w:rFonts w:cs="Times New Roman"/>
        </w:rPr>
        <w:t xml:space="preserve"> poziom listy wielopoziomowej).</w:t>
      </w:r>
    </w:p>
    <w:p w:rsidR="00633527" w:rsidRPr="008C594C" w:rsidRDefault="00B678AC" w:rsidP="00D63CCC">
      <w:pPr>
        <w:pStyle w:val="PDNagwek3"/>
      </w:pPr>
      <w:bookmarkStart w:id="14" w:name="_Toc467336717"/>
      <w:r w:rsidRPr="008C594C">
        <w:t>Czwarty poziom wypunktowania</w:t>
      </w:r>
      <w:bookmarkEnd w:id="14"/>
    </w:p>
    <w:p w:rsidR="00B678AC" w:rsidRPr="008C594C" w:rsidRDefault="005D158D" w:rsidP="00B678AC">
      <w:pPr>
        <w:pStyle w:val="PDTekstakapitu"/>
        <w:rPr>
          <w:rFonts w:cs="Times New Roman"/>
        </w:rPr>
      </w:pPr>
      <w:r w:rsidRPr="008C594C">
        <w:rPr>
          <w:rFonts w:cs="Times New Roman"/>
        </w:rPr>
        <w:t>Styl czwartego poziomu wypunktowania</w:t>
      </w:r>
      <w:r w:rsidRPr="008C594C">
        <w:rPr>
          <w:rFonts w:cs="Times New Roman"/>
          <w:i/>
        </w:rPr>
        <w:t xml:space="preserve"> PD Nagłówek 4</w:t>
      </w:r>
      <w:r w:rsidRPr="008C594C">
        <w:rPr>
          <w:rFonts w:cs="Times New Roman"/>
        </w:rPr>
        <w:t xml:space="preserve"> (czcionka</w:t>
      </w:r>
      <w:r w:rsidR="00B678AC" w:rsidRPr="008C594C">
        <w:rPr>
          <w:rFonts w:cs="Times New Roman"/>
        </w:rPr>
        <w:t xml:space="preserve">: </w:t>
      </w:r>
      <w:r w:rsidR="00B678AC" w:rsidRPr="008C594C">
        <w:rPr>
          <w:rFonts w:cs="Times New Roman"/>
          <w:i/>
        </w:rPr>
        <w:t>Times New Roman</w:t>
      </w:r>
      <w:r w:rsidR="00B678AC" w:rsidRPr="008C594C">
        <w:rPr>
          <w:rFonts w:cs="Times New Roman"/>
        </w:rPr>
        <w:t xml:space="preserve"> kursywa, </w:t>
      </w:r>
      <w:r w:rsidR="00E863BC">
        <w:rPr>
          <w:rFonts w:cs="Times New Roman"/>
        </w:rPr>
        <w:t>rozmiar</w:t>
      </w:r>
      <w:r w:rsidR="00B678AC" w:rsidRPr="008C594C">
        <w:rPr>
          <w:rFonts w:cs="Times New Roman"/>
        </w:rPr>
        <w:t xml:space="preserve"> czcionki: 12 pkt., wyrównanie akapitu: do lewej, wysunięcie: 1,75 cm, odstęp przed akapitem: 12 pkt., odstęp po akapicie: 6 pkt., interlinia: 1 wiersz, paginacja: kontrola bękartów i wdów + razem z następnym, numerowanie: czwart</w:t>
      </w:r>
      <w:r w:rsidRPr="008C594C">
        <w:rPr>
          <w:rFonts w:cs="Times New Roman"/>
        </w:rPr>
        <w:t>y poziom listy wielopoziomowej</w:t>
      </w:r>
      <w:r w:rsidR="00B678AC" w:rsidRPr="008C594C">
        <w:rPr>
          <w:rFonts w:cs="Times New Roman"/>
        </w:rPr>
        <w:t>).</w:t>
      </w:r>
    </w:p>
    <w:p w:rsidR="00D453D1" w:rsidRPr="008C594C" w:rsidRDefault="00D453D1" w:rsidP="00D453D1">
      <w:pPr>
        <w:pStyle w:val="PDNagwek2"/>
        <w:rPr>
          <w:rFonts w:cs="Times New Roman"/>
        </w:rPr>
      </w:pPr>
      <w:bookmarkStart w:id="15" w:name="_Toc467336718"/>
      <w:r w:rsidRPr="008C594C">
        <w:rPr>
          <w:rFonts w:cs="Times New Roman"/>
        </w:rPr>
        <w:t>Rysunki</w:t>
      </w:r>
      <w:r w:rsidR="002371AC" w:rsidRPr="008C594C">
        <w:rPr>
          <w:rFonts w:cs="Times New Roman"/>
        </w:rPr>
        <w:t xml:space="preserve"> i tabele</w:t>
      </w:r>
      <w:bookmarkEnd w:id="15"/>
    </w:p>
    <w:p w:rsidR="00EC1CBE" w:rsidRDefault="00EC1CBE" w:rsidP="00EC1CBE">
      <w:pPr>
        <w:pStyle w:val="PDNagwek3"/>
        <w:rPr>
          <w:rFonts w:cs="Times New Roman"/>
        </w:rPr>
      </w:pPr>
      <w:bookmarkStart w:id="16" w:name="_Toc467336719"/>
      <w:r w:rsidRPr="008C594C">
        <w:rPr>
          <w:rFonts w:cs="Times New Roman"/>
        </w:rPr>
        <w:t>Rysunki</w:t>
      </w:r>
      <w:bookmarkEnd w:id="16"/>
    </w:p>
    <w:p w:rsidR="00D453D1" w:rsidRPr="008C594C" w:rsidRDefault="00EE3F74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>Przy wstawianiu w pracy dyplomowej rysunków należy używać dwóch styli:</w:t>
      </w:r>
    </w:p>
    <w:p w:rsidR="00EE3F74" w:rsidRPr="008C594C" w:rsidRDefault="00EE3F74" w:rsidP="00EE3F74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 xml:space="preserve">stylu rysunku: </w:t>
      </w:r>
      <w:r w:rsidRPr="008C594C">
        <w:rPr>
          <w:rFonts w:cs="Times New Roman"/>
          <w:i/>
        </w:rPr>
        <w:t>PD Rysunek</w:t>
      </w:r>
      <w:r w:rsidRPr="008C594C">
        <w:rPr>
          <w:rFonts w:cs="Times New Roman"/>
        </w:rPr>
        <w:t xml:space="preserve"> (czcionka: </w:t>
      </w:r>
      <w:r w:rsidRPr="008C594C">
        <w:rPr>
          <w:rFonts w:cs="Times New Roman"/>
          <w:i/>
        </w:rPr>
        <w:t>Times New Roman</w:t>
      </w:r>
      <w:r w:rsidRPr="008C594C">
        <w:rPr>
          <w:rFonts w:cs="Times New Roman"/>
        </w:rPr>
        <w:t xml:space="preserve"> regularna, </w:t>
      </w:r>
      <w:r w:rsidR="00E863BC">
        <w:rPr>
          <w:rFonts w:cs="Times New Roman"/>
        </w:rPr>
        <w:t>rozmiar</w:t>
      </w:r>
      <w:r w:rsidRPr="008C594C">
        <w:rPr>
          <w:rFonts w:cs="Times New Roman"/>
        </w:rPr>
        <w:t xml:space="preserve"> czcionki: 12 pkt., wyrównanie akapitu: do środka, wcięcie pierwszego wiersza akapitu: 0 cm, odstęp przed akapitem: </w:t>
      </w:r>
      <w:r w:rsidR="00D52400" w:rsidRPr="008C594C">
        <w:rPr>
          <w:rFonts w:cs="Times New Roman"/>
        </w:rPr>
        <w:t>12</w:t>
      </w:r>
      <w:r w:rsidRPr="008C594C">
        <w:rPr>
          <w:rFonts w:cs="Times New Roman"/>
        </w:rPr>
        <w:t xml:space="preserve"> pkt., odstęp po akapicie: </w:t>
      </w:r>
      <w:r w:rsidR="00D52400" w:rsidRPr="008C594C">
        <w:rPr>
          <w:rFonts w:cs="Times New Roman"/>
        </w:rPr>
        <w:t>6</w:t>
      </w:r>
      <w:r w:rsidRPr="008C594C">
        <w:rPr>
          <w:rFonts w:cs="Times New Roman"/>
        </w:rPr>
        <w:t> pkt., interlinia: 1</w:t>
      </w:r>
      <w:r w:rsidR="00D52400" w:rsidRPr="008C594C">
        <w:rPr>
          <w:rFonts w:cs="Times New Roman"/>
        </w:rPr>
        <w:t> </w:t>
      </w:r>
      <w:r w:rsidRPr="008C594C">
        <w:rPr>
          <w:rFonts w:cs="Times New Roman"/>
        </w:rPr>
        <w:t>wiersz, paginacja: kontrola bękartów i wdów</w:t>
      </w:r>
      <w:r w:rsidR="00D52400" w:rsidRPr="008C594C">
        <w:rPr>
          <w:rFonts w:cs="Times New Roman"/>
        </w:rPr>
        <w:t xml:space="preserve"> + razem z następnym</w:t>
      </w:r>
      <w:r w:rsidRPr="008C594C">
        <w:rPr>
          <w:rFonts w:cs="Times New Roman"/>
        </w:rPr>
        <w:t>),</w:t>
      </w:r>
    </w:p>
    <w:p w:rsidR="00EE3F74" w:rsidRPr="008C594C" w:rsidRDefault="00EE3F74" w:rsidP="00EE3F74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 xml:space="preserve">stylu podpisu pod rysunkiem: </w:t>
      </w:r>
      <w:r w:rsidRPr="008C594C">
        <w:rPr>
          <w:rFonts w:cs="Times New Roman"/>
          <w:i/>
        </w:rPr>
        <w:t>PD Rysunek podpis</w:t>
      </w:r>
      <w:r w:rsidR="00B92524" w:rsidRPr="008C594C">
        <w:rPr>
          <w:rFonts w:cs="Times New Roman"/>
        </w:rPr>
        <w:t xml:space="preserve"> (czcionka: </w:t>
      </w:r>
      <w:r w:rsidR="00B92524" w:rsidRPr="008C594C">
        <w:rPr>
          <w:rFonts w:cs="Times New Roman"/>
          <w:i/>
        </w:rPr>
        <w:t>Times New Roman</w:t>
      </w:r>
      <w:r w:rsidR="00B92524" w:rsidRPr="008C594C">
        <w:rPr>
          <w:rFonts w:cs="Times New Roman"/>
        </w:rPr>
        <w:t xml:space="preserve"> regularna, </w:t>
      </w:r>
      <w:r w:rsidR="00E863BC">
        <w:rPr>
          <w:rFonts w:cs="Times New Roman"/>
        </w:rPr>
        <w:t>rozmiar</w:t>
      </w:r>
      <w:r w:rsidR="00B92524" w:rsidRPr="008C594C">
        <w:rPr>
          <w:rFonts w:cs="Times New Roman"/>
        </w:rPr>
        <w:t xml:space="preserve"> czcionki: 1</w:t>
      </w:r>
      <w:r w:rsidR="00EC1CBE" w:rsidRPr="008C594C">
        <w:rPr>
          <w:rFonts w:cs="Times New Roman"/>
        </w:rPr>
        <w:t>0</w:t>
      </w:r>
      <w:r w:rsidR="00B92524" w:rsidRPr="008C594C">
        <w:rPr>
          <w:rFonts w:cs="Times New Roman"/>
        </w:rPr>
        <w:t xml:space="preserve"> pkt., wyrównanie akapitu: do </w:t>
      </w:r>
      <w:r w:rsidR="00746CFB" w:rsidRPr="008C594C">
        <w:rPr>
          <w:rFonts w:cs="Times New Roman"/>
        </w:rPr>
        <w:t>lewej</w:t>
      </w:r>
      <w:r w:rsidR="00B92524" w:rsidRPr="008C594C">
        <w:rPr>
          <w:rFonts w:cs="Times New Roman"/>
        </w:rPr>
        <w:t xml:space="preserve">, </w:t>
      </w:r>
      <w:r w:rsidR="00746CFB" w:rsidRPr="008C594C">
        <w:rPr>
          <w:rFonts w:cs="Times New Roman"/>
        </w:rPr>
        <w:t>wysunięcie akapitu: 1,5 cm</w:t>
      </w:r>
      <w:r w:rsidR="00B92524" w:rsidRPr="008C594C">
        <w:rPr>
          <w:rFonts w:cs="Times New Roman"/>
        </w:rPr>
        <w:t xml:space="preserve">, odstęp przed akapitem: </w:t>
      </w:r>
      <w:r w:rsidR="00A01BBB" w:rsidRPr="008C594C">
        <w:rPr>
          <w:rFonts w:cs="Times New Roman"/>
        </w:rPr>
        <w:t>0</w:t>
      </w:r>
      <w:r w:rsidR="00B92524" w:rsidRPr="008C594C">
        <w:rPr>
          <w:rFonts w:cs="Times New Roman"/>
        </w:rPr>
        <w:t xml:space="preserve"> pkt., odstęp po akapicie: </w:t>
      </w:r>
      <w:r w:rsidR="00A01BBB" w:rsidRPr="008C594C">
        <w:rPr>
          <w:rFonts w:cs="Times New Roman"/>
        </w:rPr>
        <w:t>12</w:t>
      </w:r>
      <w:r w:rsidR="00B92524" w:rsidRPr="008C594C">
        <w:rPr>
          <w:rFonts w:cs="Times New Roman"/>
        </w:rPr>
        <w:t> pkt., interlinia: 1 wiersz, paginacja: kon</w:t>
      </w:r>
      <w:r w:rsidR="00A01BBB" w:rsidRPr="008C594C">
        <w:rPr>
          <w:rFonts w:cs="Times New Roman"/>
        </w:rPr>
        <w:t>trola bękartów i </w:t>
      </w:r>
      <w:r w:rsidR="00EC1CBE" w:rsidRPr="008C594C">
        <w:rPr>
          <w:rFonts w:cs="Times New Roman"/>
        </w:rPr>
        <w:t>wdów, numerowanie: zdefiniowany styl numeracji „Rys. X.”</w:t>
      </w:r>
      <w:r w:rsidR="007B5039">
        <w:rPr>
          <w:rFonts w:cs="Times New Roman"/>
        </w:rPr>
        <w:t>,</w:t>
      </w:r>
      <w:r w:rsidR="00EC1CBE" w:rsidRPr="008C594C">
        <w:rPr>
          <w:rFonts w:cs="Times New Roman"/>
        </w:rPr>
        <w:t xml:space="preserve"> gdzie X to automatycznie nadawany</w:t>
      </w:r>
      <w:r w:rsidR="00A01BBB" w:rsidRPr="008C594C">
        <w:rPr>
          <w:rFonts w:cs="Times New Roman"/>
        </w:rPr>
        <w:t xml:space="preserve"> kolejny</w:t>
      </w:r>
      <w:r w:rsidR="00EC1CBE" w:rsidRPr="008C594C">
        <w:rPr>
          <w:rFonts w:cs="Times New Roman"/>
        </w:rPr>
        <w:t xml:space="preserve"> n</w:t>
      </w:r>
      <w:r w:rsidR="00A01BBB" w:rsidRPr="008C594C">
        <w:rPr>
          <w:rFonts w:cs="Times New Roman"/>
        </w:rPr>
        <w:t>umer</w:t>
      </w:r>
      <w:r w:rsidR="00EC1CBE" w:rsidRPr="008C594C">
        <w:rPr>
          <w:rFonts w:cs="Times New Roman"/>
        </w:rPr>
        <w:t xml:space="preserve"> rysunku</w:t>
      </w:r>
      <w:r w:rsidR="00B92524" w:rsidRPr="008C594C">
        <w:rPr>
          <w:rFonts w:cs="Times New Roman"/>
        </w:rPr>
        <w:t>)</w:t>
      </w:r>
      <w:r w:rsidRPr="008C594C">
        <w:rPr>
          <w:rFonts w:cs="Times New Roman"/>
        </w:rPr>
        <w:t>.</w:t>
      </w:r>
    </w:p>
    <w:p w:rsidR="00A10F6A" w:rsidRDefault="00A10F6A" w:rsidP="003525D1">
      <w:pPr>
        <w:pStyle w:val="PDTekstakapitu"/>
        <w:rPr>
          <w:rFonts w:cs="Times New Roman"/>
        </w:rPr>
      </w:pPr>
      <w:r>
        <w:rPr>
          <w:rFonts w:cs="Times New Roman"/>
        </w:rPr>
        <w:t xml:space="preserve">Rysunki należy wstawiać z opcją </w:t>
      </w:r>
      <w:r w:rsidRPr="00A10F6A">
        <w:rPr>
          <w:rFonts w:cs="Times New Roman"/>
          <w:i/>
        </w:rPr>
        <w:t>Położenie → Równo z tekstem</w:t>
      </w:r>
      <w:r>
        <w:rPr>
          <w:rFonts w:cs="Times New Roman"/>
        </w:rPr>
        <w:t xml:space="preserve"> (</w:t>
      </w:r>
      <w:r w:rsidRPr="00A10F6A">
        <w:rPr>
          <w:rFonts w:cs="Times New Roman"/>
          <w:i/>
        </w:rPr>
        <w:t>MS Word</w:t>
      </w:r>
      <w:r>
        <w:rPr>
          <w:rFonts w:cs="Times New Roman"/>
        </w:rPr>
        <w:t xml:space="preserve">). Nie należy wstawiać rysunków z zawijaniem tekstu oraz rysunków przed tekstem. </w:t>
      </w:r>
    </w:p>
    <w:p w:rsidR="00A10F6A" w:rsidRDefault="00A10F6A" w:rsidP="003525D1">
      <w:pPr>
        <w:pStyle w:val="PDTekstakapitu"/>
        <w:rPr>
          <w:rFonts w:cs="Times New Roman"/>
        </w:rPr>
      </w:pPr>
      <w:r>
        <w:rPr>
          <w:rFonts w:cs="Times New Roman"/>
        </w:rPr>
        <w:t>Rysunki nie mogą być większe niż jedna strona – oznacza to, że rysunek nie może być kontynuowany na kolejnej stronie. Należy kolejny fragment traktować jako kolejny rysunek.</w:t>
      </w:r>
    </w:p>
    <w:p w:rsidR="003525D1" w:rsidRPr="008C594C" w:rsidRDefault="00EE3F74" w:rsidP="003525D1">
      <w:pPr>
        <w:pStyle w:val="PDTekstakapitu"/>
        <w:rPr>
          <w:rFonts w:cs="Times New Roman"/>
        </w:rPr>
      </w:pPr>
      <w:r w:rsidRPr="008C594C">
        <w:rPr>
          <w:rFonts w:cs="Times New Roman"/>
        </w:rPr>
        <w:t>Rysunek 1 zamieszczono jako przykład prawidłowego formatowania rysunków i ich podpisów w pracach dyplomowych.</w:t>
      </w:r>
    </w:p>
    <w:p w:rsidR="00244FF6" w:rsidRPr="008C594C" w:rsidRDefault="00722E27" w:rsidP="00D52400">
      <w:pPr>
        <w:pStyle w:val="PDRysunek"/>
        <w:rPr>
          <w:rFonts w:cs="Times New Roman"/>
        </w:rPr>
      </w:pPr>
      <w:r w:rsidRPr="008C594C">
        <w:rPr>
          <w:rFonts w:cs="Times New Roman"/>
          <w:noProof/>
          <w:lang w:eastAsia="pl-PL"/>
        </w:rPr>
        <w:lastRenderedPageBreak/>
        <w:drawing>
          <wp:inline distT="0" distB="0" distL="0" distR="0">
            <wp:extent cx="4008120" cy="2667000"/>
            <wp:effectExtent l="19050" t="0" r="0" b="0"/>
            <wp:docPr id="4" name="Obraz 3" descr="rys_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_1_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62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FF6" w:rsidRPr="008C594C" w:rsidRDefault="00244FF6" w:rsidP="00DC4009">
      <w:pPr>
        <w:pStyle w:val="PDRysunekpodpis"/>
        <w:rPr>
          <w:rFonts w:cs="Times New Roman"/>
        </w:rPr>
      </w:pPr>
      <w:bookmarkStart w:id="17" w:name="_Toc410924468"/>
      <w:r w:rsidRPr="008C594C">
        <w:rPr>
          <w:rFonts w:cs="Times New Roman"/>
        </w:rPr>
        <w:t>Porównanie odporności na kruche pękanie i twardości materiałów ścier</w:t>
      </w:r>
      <w:r w:rsidR="00007458" w:rsidRPr="008C594C">
        <w:rPr>
          <w:rFonts w:cs="Times New Roman"/>
        </w:rPr>
        <w:t>nych oraz</w:t>
      </w:r>
      <w:r w:rsidRPr="008C594C">
        <w:rPr>
          <w:rFonts w:cs="Times New Roman"/>
        </w:rPr>
        <w:t xml:space="preserve"> skrawających </w:t>
      </w:r>
      <w:r w:rsidR="00DD0A2F" w:rsidRPr="008C594C">
        <w:rPr>
          <w:rFonts w:cs="Times New Roman"/>
        </w:rPr>
        <w:t>(Helletsberger i </w:t>
      </w:r>
      <w:r w:rsidR="00007458" w:rsidRPr="008C594C">
        <w:rPr>
          <w:rFonts w:cs="Times New Roman"/>
        </w:rPr>
        <w:t>Noichl, 1993)</w:t>
      </w:r>
      <w:bookmarkEnd w:id="17"/>
    </w:p>
    <w:p w:rsidR="00244FF6" w:rsidRPr="008C594C" w:rsidRDefault="00244FF6" w:rsidP="00DC4009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Na rysunku 2 przedstawiono </w:t>
      </w:r>
      <w:r w:rsidR="007606B4" w:rsidRPr="008C594C">
        <w:rPr>
          <w:rFonts w:cs="Times New Roman"/>
        </w:rPr>
        <w:t>przypadek</w:t>
      </w:r>
      <w:r w:rsidRPr="008C594C">
        <w:rPr>
          <w:rFonts w:cs="Times New Roman"/>
        </w:rPr>
        <w:t>, w którym w ramach jedne</w:t>
      </w:r>
      <w:r w:rsidR="005F082D" w:rsidRPr="008C594C">
        <w:rPr>
          <w:rFonts w:cs="Times New Roman"/>
        </w:rPr>
        <w:t>j</w:t>
      </w:r>
      <w:r w:rsidRPr="008C594C">
        <w:rPr>
          <w:rFonts w:cs="Times New Roman"/>
        </w:rPr>
        <w:t xml:space="preserve"> </w:t>
      </w:r>
      <w:r w:rsidR="005F082D" w:rsidRPr="008C594C">
        <w:rPr>
          <w:rFonts w:cs="Times New Roman"/>
        </w:rPr>
        <w:t xml:space="preserve">grafiki </w:t>
      </w:r>
      <w:r w:rsidRPr="008C594C">
        <w:rPr>
          <w:rFonts w:cs="Times New Roman"/>
        </w:rPr>
        <w:t>znajduje się kilka elementów.</w:t>
      </w:r>
    </w:p>
    <w:p w:rsidR="00244FF6" w:rsidRPr="008C594C" w:rsidRDefault="00722E27" w:rsidP="00244FF6">
      <w:pPr>
        <w:pStyle w:val="PDRysunek"/>
        <w:rPr>
          <w:rFonts w:cs="Times New Roman"/>
        </w:rPr>
      </w:pPr>
      <w:r w:rsidRPr="008C594C">
        <w:rPr>
          <w:rFonts w:cs="Times New Roman"/>
          <w:noProof/>
          <w:lang w:eastAsia="pl-PL"/>
        </w:rPr>
        <w:drawing>
          <wp:inline distT="0" distB="0" distL="0" distR="0">
            <wp:extent cx="5391912" cy="1880616"/>
            <wp:effectExtent l="19050" t="0" r="0" b="0"/>
            <wp:docPr id="6" name="Obraz 5" descr="ry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_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912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FF6" w:rsidRPr="008C594C" w:rsidRDefault="00244FF6" w:rsidP="00950CAD">
      <w:pPr>
        <w:pStyle w:val="PDRysunekpodpis"/>
        <w:rPr>
          <w:rFonts w:cs="Times New Roman"/>
        </w:rPr>
      </w:pPr>
      <w:bookmarkStart w:id="18" w:name="_Toc410924469"/>
      <w:r w:rsidRPr="008C594C">
        <w:rPr>
          <w:rFonts w:cs="Times New Roman"/>
        </w:rPr>
        <w:t>Światowa produkcja ziaren ściernych: a) produkcja konwencjonalnych ziaren ściernych w 2011 roku (USGS, 2012); b) struktura produkcji supertwardych ziaren ściernych w 2008 roku (Kane, 2012)</w:t>
      </w:r>
      <w:bookmarkEnd w:id="18"/>
    </w:p>
    <w:p w:rsidR="00244FF6" w:rsidRDefault="007606B4" w:rsidP="00244FF6">
      <w:pPr>
        <w:pStyle w:val="PDTekstakapitu"/>
        <w:ind w:firstLine="0"/>
        <w:rPr>
          <w:rFonts w:cs="Times New Roman"/>
        </w:rPr>
      </w:pPr>
      <w:r w:rsidRPr="008C594C">
        <w:rPr>
          <w:rFonts w:cs="Times New Roman"/>
        </w:rPr>
        <w:t>Należy wtedy</w:t>
      </w:r>
      <w:r w:rsidR="00244FF6" w:rsidRPr="008C594C">
        <w:rPr>
          <w:rFonts w:cs="Times New Roman"/>
        </w:rPr>
        <w:t xml:space="preserve"> na rysunku podać oznaczenia poszczególnych jego elementów</w:t>
      </w:r>
      <w:r w:rsidRPr="008C594C">
        <w:rPr>
          <w:rFonts w:cs="Times New Roman"/>
        </w:rPr>
        <w:t xml:space="preserve"> – w tym przypadku występują dwie części:</w:t>
      </w:r>
      <w:r w:rsidR="00244FF6" w:rsidRPr="008C594C">
        <w:rPr>
          <w:rFonts w:cs="Times New Roman"/>
        </w:rPr>
        <w:t xml:space="preserve"> a) i b).</w:t>
      </w:r>
      <w:r w:rsidR="00A10F6A">
        <w:rPr>
          <w:rFonts w:cs="Times New Roman"/>
        </w:rPr>
        <w:t xml:space="preserve"> Oznaczenia te powinny być naniesione w grafice rysunku a nie dodawane w tekście dokumentu.</w:t>
      </w:r>
      <w:r w:rsidR="00244FF6" w:rsidRPr="008C594C">
        <w:rPr>
          <w:rFonts w:cs="Times New Roman"/>
        </w:rPr>
        <w:t xml:space="preserve"> W podpisie powinny również wystąpić opisy do poszczególnych elementów, tak jak to pokazano w podpisie rysunku 2.</w:t>
      </w:r>
    </w:p>
    <w:p w:rsidR="00244FF6" w:rsidRPr="008C594C" w:rsidRDefault="00E863BC" w:rsidP="002371AC">
      <w:pPr>
        <w:pStyle w:val="PDTekstakapitu"/>
        <w:rPr>
          <w:rFonts w:cs="Times New Roman"/>
        </w:rPr>
      </w:pPr>
      <w:r>
        <w:rPr>
          <w:rFonts w:cs="Times New Roman"/>
        </w:rPr>
        <w:t>Rozmiar</w:t>
      </w:r>
      <w:r w:rsidR="00244FF6" w:rsidRPr="008C594C">
        <w:rPr>
          <w:rFonts w:cs="Times New Roman"/>
        </w:rPr>
        <w:t xml:space="preserve"> i k</w:t>
      </w:r>
      <w:r w:rsidR="00ED534F">
        <w:rPr>
          <w:rFonts w:cs="Times New Roman"/>
        </w:rPr>
        <w:t>rój czcionki na rysunkach powinien</w:t>
      </w:r>
      <w:r w:rsidR="00244FF6" w:rsidRPr="008C594C">
        <w:rPr>
          <w:rFonts w:cs="Times New Roman"/>
        </w:rPr>
        <w:t xml:space="preserve"> odpowiadać stylom przyjętym w</w:t>
      </w:r>
      <w:r w:rsidR="009765F7" w:rsidRPr="008C594C">
        <w:rPr>
          <w:rFonts w:cs="Times New Roman"/>
        </w:rPr>
        <w:t> </w:t>
      </w:r>
      <w:r w:rsidR="00244FF6" w:rsidRPr="008C594C">
        <w:rPr>
          <w:rFonts w:cs="Times New Roman"/>
        </w:rPr>
        <w:t>dokumencie –</w:t>
      </w:r>
      <w:r w:rsidR="00492621" w:rsidRPr="008C594C">
        <w:rPr>
          <w:rFonts w:cs="Times New Roman"/>
        </w:rPr>
        <w:t xml:space="preserve"> </w:t>
      </w:r>
      <w:r w:rsidR="00244FF6" w:rsidRPr="008C594C">
        <w:rPr>
          <w:rFonts w:cs="Times New Roman"/>
        </w:rPr>
        <w:t xml:space="preserve">należy stosować czcionkę </w:t>
      </w:r>
      <w:r w:rsidR="00244FF6" w:rsidRPr="008C594C">
        <w:rPr>
          <w:rFonts w:cs="Times New Roman"/>
          <w:i/>
        </w:rPr>
        <w:t>Times New Roman</w:t>
      </w:r>
      <w:r w:rsidR="00244FF6" w:rsidRPr="008C594C">
        <w:rPr>
          <w:rFonts w:cs="Times New Roman"/>
        </w:rPr>
        <w:t xml:space="preserve"> wielkości od 8 do maksymalnie 1</w:t>
      </w:r>
      <w:r w:rsidR="009765F7" w:rsidRPr="008C594C">
        <w:rPr>
          <w:rFonts w:cs="Times New Roman"/>
        </w:rPr>
        <w:t>0</w:t>
      </w:r>
      <w:r w:rsidR="00244FF6" w:rsidRPr="008C594C">
        <w:rPr>
          <w:rFonts w:cs="Times New Roman"/>
        </w:rPr>
        <w:t xml:space="preserve"> pkt. </w:t>
      </w:r>
      <w:r w:rsidR="00722E27" w:rsidRPr="008C594C">
        <w:rPr>
          <w:rFonts w:cs="Times New Roman"/>
        </w:rPr>
        <w:t>Sugerowany krój czcionki ma tą przewagę nad czcionkami regularnymi (</w:t>
      </w:r>
      <w:r w:rsidR="00722E27" w:rsidRPr="008C594C">
        <w:rPr>
          <w:rFonts w:cs="Times New Roman"/>
          <w:i/>
        </w:rPr>
        <w:t>Arial</w:t>
      </w:r>
      <w:r w:rsidR="00722E27" w:rsidRPr="008C594C">
        <w:rPr>
          <w:rFonts w:cs="Times New Roman"/>
        </w:rPr>
        <w:t xml:space="preserve">, </w:t>
      </w:r>
      <w:r w:rsidR="00722E27" w:rsidRPr="008C594C">
        <w:rPr>
          <w:rFonts w:cs="Times New Roman"/>
          <w:i/>
        </w:rPr>
        <w:t>Calibri</w:t>
      </w:r>
      <w:r w:rsidR="000B45D1" w:rsidRPr="008C594C">
        <w:rPr>
          <w:rFonts w:cs="Times New Roman"/>
        </w:rPr>
        <w:t xml:space="preserve">, </w:t>
      </w:r>
      <w:r w:rsidR="000B45D1" w:rsidRPr="008C594C">
        <w:rPr>
          <w:rFonts w:cs="Times New Roman"/>
          <w:i/>
        </w:rPr>
        <w:t>Verdana</w:t>
      </w:r>
      <w:r w:rsidR="00722E27" w:rsidRPr="008C594C">
        <w:rPr>
          <w:rFonts w:cs="Times New Roman"/>
        </w:rPr>
        <w:t xml:space="preserve"> itp.), że</w:t>
      </w:r>
      <w:r w:rsidR="00CC3FC0" w:rsidRPr="008C594C">
        <w:rPr>
          <w:rFonts w:cs="Times New Roman"/>
        </w:rPr>
        <w:t xml:space="preserve"> pozwala</w:t>
      </w:r>
      <w:r w:rsidR="00722E27" w:rsidRPr="008C594C">
        <w:rPr>
          <w:rFonts w:cs="Times New Roman"/>
        </w:rPr>
        <w:t xml:space="preserve"> jednoznacznie odróżnić niektóre znaki, które w</w:t>
      </w:r>
      <w:r w:rsidR="00492621" w:rsidRPr="008C594C">
        <w:rPr>
          <w:rFonts w:cs="Times New Roman"/>
        </w:rPr>
        <w:t> </w:t>
      </w:r>
      <w:r w:rsidR="00722E27" w:rsidRPr="008C594C">
        <w:rPr>
          <w:rFonts w:cs="Times New Roman"/>
        </w:rPr>
        <w:t xml:space="preserve">czcionkach regularnych </w:t>
      </w:r>
      <w:r w:rsidR="000B45D1" w:rsidRPr="008C594C">
        <w:rPr>
          <w:rFonts w:cs="Times New Roman"/>
        </w:rPr>
        <w:t xml:space="preserve">są bardzo podobne do siebie. Chodzi tu </w:t>
      </w:r>
      <w:r w:rsidR="008D1CC6" w:rsidRPr="008C594C">
        <w:rPr>
          <w:rFonts w:cs="Times New Roman"/>
        </w:rPr>
        <w:t>głównie</w:t>
      </w:r>
      <w:r w:rsidR="000B45D1" w:rsidRPr="008C594C">
        <w:rPr>
          <w:rFonts w:cs="Times New Roman"/>
        </w:rPr>
        <w:t xml:space="preserve"> o podobieństwo </w:t>
      </w:r>
      <w:r w:rsidR="000B45D1" w:rsidRPr="008C594C">
        <w:rPr>
          <w:rFonts w:cs="Times New Roman"/>
        </w:rPr>
        <w:lastRenderedPageBreak/>
        <w:t xml:space="preserve">wielkiej litery </w:t>
      </w:r>
      <w:r w:rsidR="000B45D1" w:rsidRPr="008C594C">
        <w:rPr>
          <w:rFonts w:cs="Times New Roman"/>
          <w:i/>
        </w:rPr>
        <w:t>I</w:t>
      </w:r>
      <w:r w:rsidR="000B45D1" w:rsidRPr="008C594C">
        <w:rPr>
          <w:rFonts w:cs="Times New Roman"/>
        </w:rPr>
        <w:t xml:space="preserve"> oraz małej litery </w:t>
      </w:r>
      <w:r w:rsidR="000B45D1" w:rsidRPr="008C594C">
        <w:rPr>
          <w:rFonts w:cs="Times New Roman"/>
          <w:i/>
        </w:rPr>
        <w:t>l</w:t>
      </w:r>
      <w:r w:rsidR="000B45D1" w:rsidRPr="008C594C">
        <w:rPr>
          <w:rFonts w:cs="Times New Roman"/>
        </w:rPr>
        <w:t>, które w czcionkach regularnych są niemal nie do rozróżnienia (</w:t>
      </w:r>
      <w:r w:rsidR="008D1CC6" w:rsidRPr="008C594C">
        <w:rPr>
          <w:rFonts w:cs="Times New Roman"/>
        </w:rPr>
        <w:t xml:space="preserve">przykładowy </w:t>
      </w:r>
      <w:r w:rsidR="000B45D1" w:rsidRPr="008C594C">
        <w:rPr>
          <w:rFonts w:cs="Times New Roman"/>
        </w:rPr>
        <w:t xml:space="preserve">zapis z użyciem czcionki </w:t>
      </w:r>
      <w:r w:rsidR="000B45D1" w:rsidRPr="008C594C">
        <w:rPr>
          <w:rFonts w:cs="Times New Roman"/>
          <w:i/>
        </w:rPr>
        <w:t>Arial</w:t>
      </w:r>
      <w:r w:rsidR="000B45D1" w:rsidRPr="008C594C">
        <w:rPr>
          <w:rFonts w:cs="Times New Roman"/>
        </w:rPr>
        <w:t>: „</w:t>
      </w:r>
      <w:r w:rsidR="00A10F6A" w:rsidRPr="00A10F6A">
        <w:rPr>
          <w:rFonts w:ascii="Arial" w:hAnsi="Arial" w:cs="Arial"/>
          <w:i/>
        </w:rPr>
        <w:t>I</w:t>
      </w:r>
      <w:r w:rsidR="000B45D1" w:rsidRPr="008C594C">
        <w:rPr>
          <w:rFonts w:cs="Times New Roman"/>
        </w:rPr>
        <w:t>”, „</w:t>
      </w:r>
      <w:r w:rsidR="00A10F6A" w:rsidRPr="00A10F6A">
        <w:rPr>
          <w:rFonts w:ascii="Arial" w:hAnsi="Arial" w:cs="Arial"/>
          <w:i/>
        </w:rPr>
        <w:t>l</w:t>
      </w:r>
      <w:r w:rsidR="000B45D1" w:rsidRPr="008C594C">
        <w:rPr>
          <w:rFonts w:cs="Times New Roman"/>
        </w:rPr>
        <w:t xml:space="preserve">”) i mogą powodować nieporozumienia, szczególnie stosowane w do zapisu symboli (np. długości </w:t>
      </w:r>
      <w:r w:rsidR="000B45D1" w:rsidRPr="008C594C">
        <w:rPr>
          <w:rFonts w:cs="Times New Roman"/>
          <w:i/>
        </w:rPr>
        <w:t>l</w:t>
      </w:r>
      <w:r w:rsidR="000B45D1" w:rsidRPr="008C594C">
        <w:rPr>
          <w:rFonts w:cs="Times New Roman"/>
        </w:rPr>
        <w:t>).</w:t>
      </w:r>
    </w:p>
    <w:p w:rsidR="00492621" w:rsidRPr="008C594C" w:rsidRDefault="00492621" w:rsidP="00492621">
      <w:pPr>
        <w:pStyle w:val="PDNagwek3"/>
        <w:rPr>
          <w:rFonts w:cs="Times New Roman"/>
        </w:rPr>
      </w:pPr>
      <w:bookmarkStart w:id="19" w:name="_Toc467336720"/>
      <w:r w:rsidRPr="008C594C">
        <w:rPr>
          <w:rFonts w:cs="Times New Roman"/>
        </w:rPr>
        <w:t>Tabele</w:t>
      </w:r>
      <w:bookmarkEnd w:id="19"/>
    </w:p>
    <w:p w:rsidR="00C91DC0" w:rsidRPr="008C594C" w:rsidRDefault="00746CFB" w:rsidP="00492621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W niniejszym podrozdziale </w:t>
      </w:r>
      <w:r w:rsidR="00A252DF" w:rsidRPr="008C594C">
        <w:rPr>
          <w:rFonts w:cs="Times New Roman"/>
        </w:rPr>
        <w:t xml:space="preserve">zamieszczono przykład prawidłowo sformatowanej tabeli wraz z jej tytułem (tab. 1). W odróżnieniu od rysunków, tytuł tabeli umieszcza się nad tabelą. </w:t>
      </w:r>
      <w:r w:rsidR="00C91DC0" w:rsidRPr="008C594C">
        <w:rPr>
          <w:rFonts w:cs="Times New Roman"/>
        </w:rPr>
        <w:t xml:space="preserve">Do prawidłowego </w:t>
      </w:r>
      <w:r w:rsidR="00B657E3" w:rsidRPr="008C594C">
        <w:rPr>
          <w:rFonts w:cs="Times New Roman"/>
        </w:rPr>
        <w:t>formatowania</w:t>
      </w:r>
      <w:r w:rsidR="00C91DC0" w:rsidRPr="008C594C">
        <w:rPr>
          <w:rFonts w:cs="Times New Roman"/>
        </w:rPr>
        <w:t xml:space="preserve"> tabel </w:t>
      </w:r>
      <w:r w:rsidR="00B657E3" w:rsidRPr="008C594C">
        <w:rPr>
          <w:rFonts w:cs="Times New Roman"/>
        </w:rPr>
        <w:t xml:space="preserve">i ich tytułów </w:t>
      </w:r>
      <w:r w:rsidR="00C91DC0" w:rsidRPr="008C594C">
        <w:rPr>
          <w:rFonts w:cs="Times New Roman"/>
        </w:rPr>
        <w:t>przygotowano dwa style:</w:t>
      </w:r>
    </w:p>
    <w:p w:rsidR="00A252DF" w:rsidRPr="008C594C" w:rsidRDefault="00C91DC0" w:rsidP="00C91DC0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 xml:space="preserve">styl </w:t>
      </w:r>
      <w:r w:rsidR="00A252DF" w:rsidRPr="008C594C">
        <w:rPr>
          <w:rFonts w:cs="Times New Roman"/>
        </w:rPr>
        <w:t xml:space="preserve">tytułu tabeli: </w:t>
      </w:r>
      <w:r w:rsidR="00A252DF" w:rsidRPr="008C594C">
        <w:rPr>
          <w:rFonts w:cs="Times New Roman"/>
          <w:i/>
        </w:rPr>
        <w:t xml:space="preserve">PD Tabela </w:t>
      </w:r>
      <w:r w:rsidR="00746CFB" w:rsidRPr="008C594C">
        <w:rPr>
          <w:rFonts w:cs="Times New Roman"/>
          <w:i/>
        </w:rPr>
        <w:t>tytuł</w:t>
      </w:r>
      <w:r w:rsidR="00A252DF" w:rsidRPr="008C594C">
        <w:rPr>
          <w:rFonts w:cs="Times New Roman"/>
        </w:rPr>
        <w:t>:</w:t>
      </w:r>
      <w:r w:rsidR="00746CFB" w:rsidRPr="008C594C">
        <w:rPr>
          <w:rFonts w:cs="Times New Roman"/>
        </w:rPr>
        <w:t xml:space="preserve"> </w:t>
      </w:r>
      <w:r w:rsidRPr="008C594C">
        <w:rPr>
          <w:rFonts w:cs="Times New Roman"/>
        </w:rPr>
        <w:t>(</w:t>
      </w:r>
      <w:r w:rsidR="00746CFB" w:rsidRPr="008C594C">
        <w:rPr>
          <w:rFonts w:cs="Times New Roman"/>
        </w:rPr>
        <w:t xml:space="preserve">czcionka: </w:t>
      </w:r>
      <w:r w:rsidR="00746CFB" w:rsidRPr="008C594C">
        <w:rPr>
          <w:rFonts w:cs="Times New Roman"/>
          <w:i/>
        </w:rPr>
        <w:t>Times New Roman</w:t>
      </w:r>
      <w:r w:rsidR="00746CFB" w:rsidRPr="008C594C">
        <w:rPr>
          <w:rFonts w:cs="Times New Roman"/>
        </w:rPr>
        <w:t xml:space="preserve"> regularna, </w:t>
      </w:r>
      <w:r w:rsidR="00E863BC">
        <w:rPr>
          <w:rFonts w:cs="Times New Roman"/>
        </w:rPr>
        <w:t>rozmiar</w:t>
      </w:r>
      <w:r w:rsidR="00746CFB" w:rsidRPr="008C594C">
        <w:rPr>
          <w:rFonts w:cs="Times New Roman"/>
        </w:rPr>
        <w:t xml:space="preserve"> czcionki: 10 pkt., wyrównanie akapitu: do lewej, wysunięcie akapitu: 1,5 cm, odstęp przed akapitem: 12 pkt., odstęp po akapicie: 6 pkt., interlinia: 1 wiersz, paginacja: kontrola bękartów i wdów + razem z następnym, numerowanie: zdefiniowany styl numeracji „Tab. X.” gdzie X to automatycznie nadawany kolejny numer tabeli</w:t>
      </w:r>
      <w:r w:rsidRPr="008C594C">
        <w:rPr>
          <w:rFonts w:cs="Times New Roman"/>
        </w:rPr>
        <w:t>);</w:t>
      </w:r>
    </w:p>
    <w:p w:rsidR="00C91DC0" w:rsidRPr="008C594C" w:rsidRDefault="00C91DC0" w:rsidP="00C91DC0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 xml:space="preserve">styl tekstu w tabeli: </w:t>
      </w:r>
      <w:r w:rsidRPr="008C594C">
        <w:rPr>
          <w:rFonts w:cs="Times New Roman"/>
          <w:i/>
        </w:rPr>
        <w:t>PD Tabela tekst</w:t>
      </w:r>
      <w:r w:rsidRPr="008C594C">
        <w:rPr>
          <w:rFonts w:cs="Times New Roman"/>
        </w:rPr>
        <w:t xml:space="preserve"> (</w:t>
      </w:r>
      <w:r w:rsidR="006F1F8D" w:rsidRPr="008C594C">
        <w:rPr>
          <w:rFonts w:cs="Times New Roman"/>
        </w:rPr>
        <w:t xml:space="preserve">czcionka: </w:t>
      </w:r>
      <w:r w:rsidR="006F1F8D" w:rsidRPr="008C594C">
        <w:rPr>
          <w:rFonts w:cs="Times New Roman"/>
          <w:i/>
        </w:rPr>
        <w:t>Times New Roman</w:t>
      </w:r>
      <w:r w:rsidR="006F1F8D" w:rsidRPr="008C594C">
        <w:rPr>
          <w:rFonts w:cs="Times New Roman"/>
        </w:rPr>
        <w:t xml:space="preserve"> regularna, </w:t>
      </w:r>
      <w:r w:rsidR="00E863BC">
        <w:rPr>
          <w:rFonts w:cs="Times New Roman"/>
        </w:rPr>
        <w:t>rozmiar</w:t>
      </w:r>
      <w:r w:rsidR="006F1F8D" w:rsidRPr="008C594C">
        <w:rPr>
          <w:rFonts w:cs="Times New Roman"/>
        </w:rPr>
        <w:t xml:space="preserve"> czcionki: 10 pkt., wyrównanie akapitu: do środka, odstęp przed akapitem: 0 pkt., odstęp po akapicie: 0 pkt., interlinia: 1 wiersz, paginacja: kontrola bękartów i wdów + razem z następnym + zachowaj wiersze razem</w:t>
      </w:r>
      <w:r w:rsidRPr="008C594C">
        <w:rPr>
          <w:rFonts w:cs="Times New Roman"/>
        </w:rPr>
        <w:t>).</w:t>
      </w:r>
    </w:p>
    <w:p w:rsidR="00746CFB" w:rsidRPr="008C594C" w:rsidRDefault="0029030F" w:rsidP="00DC4009">
      <w:pPr>
        <w:pStyle w:val="PDTabelatytu"/>
        <w:rPr>
          <w:rFonts w:cs="Times New Roman"/>
        </w:rPr>
      </w:pPr>
      <w:bookmarkStart w:id="20" w:name="_Toc410848270"/>
      <w:r w:rsidRPr="008C594C">
        <w:rPr>
          <w:rFonts w:cs="Times New Roman"/>
        </w:rPr>
        <w:t>Charakterystyka stopu INCOLOY</w:t>
      </w:r>
      <w:r w:rsidRPr="008C594C">
        <w:rPr>
          <w:rFonts w:cs="Times New Roman"/>
          <w:vertAlign w:val="superscript"/>
        </w:rPr>
        <w:t>®</w:t>
      </w:r>
      <w:r w:rsidRPr="008C594C">
        <w:rPr>
          <w:rFonts w:cs="Times New Roman"/>
        </w:rPr>
        <w:t xml:space="preserve"> alloy 800HT</w:t>
      </w:r>
      <w:r w:rsidRPr="008C594C">
        <w:rPr>
          <w:rFonts w:cs="Times New Roman"/>
          <w:vertAlign w:val="superscript"/>
        </w:rPr>
        <w:t>®</w:t>
      </w:r>
      <w:bookmarkEnd w:id="20"/>
    </w:p>
    <w:tbl>
      <w:tblPr>
        <w:tblW w:w="7664" w:type="dxa"/>
        <w:jc w:val="center"/>
        <w:tblInd w:w="-1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7"/>
        <w:gridCol w:w="993"/>
        <w:gridCol w:w="1134"/>
        <w:gridCol w:w="2540"/>
        <w:gridCol w:w="1650"/>
      </w:tblGrid>
      <w:tr w:rsidR="0029030F" w:rsidRPr="008C594C" w:rsidTr="00E006AE">
        <w:trPr>
          <w:trHeight w:val="530"/>
          <w:jc w:val="center"/>
        </w:trPr>
        <w:tc>
          <w:tcPr>
            <w:tcW w:w="1347" w:type="dxa"/>
            <w:tcMar>
              <w:left w:w="28" w:type="dxa"/>
              <w:right w:w="28" w:type="dxa"/>
            </w:tcMar>
            <w:vAlign w:val="center"/>
          </w:tcPr>
          <w:p w:rsidR="0029030F" w:rsidRPr="008C594C" w:rsidRDefault="0029030F" w:rsidP="0029030F">
            <w:pPr>
              <w:pStyle w:val="PDTabelatekst"/>
              <w:rPr>
                <w:rFonts w:cs="Times New Roman"/>
              </w:rPr>
            </w:pPr>
            <w:r w:rsidRPr="008C594C">
              <w:rPr>
                <w:rFonts w:cs="Times New Roman"/>
              </w:rPr>
              <w:t>Materiał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29030F" w:rsidRPr="008C594C" w:rsidRDefault="0029030F" w:rsidP="0029030F">
            <w:pPr>
              <w:pStyle w:val="PDTabelatekst"/>
              <w:rPr>
                <w:rFonts w:cs="Times New Roman"/>
              </w:rPr>
            </w:pPr>
            <w:r w:rsidRPr="008C594C">
              <w:rPr>
                <w:rFonts w:cs="Times New Roman"/>
              </w:rPr>
              <w:t>Nr</w:t>
            </w:r>
            <w:r w:rsidRPr="008C594C">
              <w:rPr>
                <w:rFonts w:cs="Times New Roman"/>
              </w:rPr>
              <w:br/>
              <w:t>materiału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9030F" w:rsidRPr="008C594C" w:rsidRDefault="0029030F" w:rsidP="0029030F">
            <w:pPr>
              <w:pStyle w:val="PDTabelatekst"/>
              <w:rPr>
                <w:rFonts w:cs="Times New Roman"/>
              </w:rPr>
            </w:pPr>
            <w:r w:rsidRPr="008C594C">
              <w:rPr>
                <w:rFonts w:cs="Times New Roman"/>
              </w:rPr>
              <w:t>Norma</w:t>
            </w:r>
          </w:p>
        </w:tc>
        <w:tc>
          <w:tcPr>
            <w:tcW w:w="2540" w:type="dxa"/>
            <w:tcMar>
              <w:left w:w="28" w:type="dxa"/>
              <w:right w:w="28" w:type="dxa"/>
            </w:tcMar>
            <w:vAlign w:val="center"/>
          </w:tcPr>
          <w:p w:rsidR="0029030F" w:rsidRPr="008C594C" w:rsidRDefault="0029030F" w:rsidP="0029030F">
            <w:pPr>
              <w:pStyle w:val="PDTabelatekst"/>
              <w:rPr>
                <w:rFonts w:cs="Times New Roman"/>
              </w:rPr>
            </w:pPr>
            <w:r w:rsidRPr="008C594C">
              <w:rPr>
                <w:rFonts w:cs="Times New Roman"/>
              </w:rPr>
              <w:t>Skład chemiczny i udział procentowy pierwiastków, %</w:t>
            </w:r>
          </w:p>
        </w:tc>
        <w:tc>
          <w:tcPr>
            <w:tcW w:w="1650" w:type="dxa"/>
            <w:tcMar>
              <w:left w:w="28" w:type="dxa"/>
              <w:right w:w="28" w:type="dxa"/>
            </w:tcMar>
            <w:vAlign w:val="center"/>
          </w:tcPr>
          <w:p w:rsidR="0029030F" w:rsidRPr="008C594C" w:rsidRDefault="0029030F" w:rsidP="0029030F">
            <w:pPr>
              <w:pStyle w:val="PDTabelatekst"/>
              <w:rPr>
                <w:rFonts w:cs="Times New Roman"/>
              </w:rPr>
            </w:pPr>
            <w:r w:rsidRPr="008C594C">
              <w:rPr>
                <w:rFonts w:cs="Times New Roman"/>
              </w:rPr>
              <w:t>Producent</w:t>
            </w:r>
          </w:p>
        </w:tc>
      </w:tr>
      <w:tr w:rsidR="0029030F" w:rsidRPr="00171A64" w:rsidTr="00E006AE">
        <w:trPr>
          <w:trHeight w:val="1285"/>
          <w:jc w:val="center"/>
        </w:trPr>
        <w:tc>
          <w:tcPr>
            <w:tcW w:w="1347" w:type="dxa"/>
            <w:tcMar>
              <w:left w:w="28" w:type="dxa"/>
              <w:right w:w="28" w:type="dxa"/>
            </w:tcMar>
            <w:vAlign w:val="center"/>
          </w:tcPr>
          <w:p w:rsidR="0029030F" w:rsidRPr="008C594C" w:rsidRDefault="0029030F" w:rsidP="0029030F">
            <w:pPr>
              <w:pStyle w:val="PDTabelatekst"/>
              <w:rPr>
                <w:rFonts w:cs="Times New Roman"/>
                <w:b/>
              </w:rPr>
            </w:pPr>
            <w:r w:rsidRPr="008C594C">
              <w:rPr>
                <w:rFonts w:cs="Times New Roman"/>
              </w:rPr>
              <w:t>INCOLOY</w:t>
            </w:r>
            <w:r w:rsidRPr="008C594C">
              <w:rPr>
                <w:rFonts w:cs="Times New Roman"/>
                <w:b/>
                <w:vertAlign w:val="superscript"/>
              </w:rPr>
              <w:t>®</w:t>
            </w:r>
            <w:r w:rsidRPr="008C594C">
              <w:rPr>
                <w:rFonts w:cs="Times New Roman"/>
                <w:b/>
              </w:rPr>
              <w:t xml:space="preserve"> </w:t>
            </w:r>
            <w:r w:rsidRPr="008C594C">
              <w:rPr>
                <w:rFonts w:cs="Times New Roman"/>
                <w:b/>
              </w:rPr>
              <w:br/>
            </w:r>
            <w:r w:rsidRPr="008C594C">
              <w:rPr>
                <w:rFonts w:cs="Times New Roman"/>
              </w:rPr>
              <w:t>alloy</w:t>
            </w:r>
            <w:r w:rsidRPr="008C594C">
              <w:rPr>
                <w:rFonts w:cs="Times New Roman"/>
                <w:b/>
              </w:rPr>
              <w:t xml:space="preserve"> </w:t>
            </w:r>
            <w:r w:rsidRPr="008C594C">
              <w:rPr>
                <w:rFonts w:cs="Times New Roman"/>
              </w:rPr>
              <w:t>800HT</w:t>
            </w:r>
            <w:r w:rsidRPr="008C594C">
              <w:rPr>
                <w:rFonts w:cs="Times New Roman"/>
                <w:vertAlign w:val="superscript"/>
              </w:rPr>
              <w:t>®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:rsidR="0029030F" w:rsidRPr="008C594C" w:rsidRDefault="0029030F" w:rsidP="0029030F">
            <w:pPr>
              <w:pStyle w:val="PDTabelatekst"/>
              <w:rPr>
                <w:rFonts w:cs="Times New Roman"/>
              </w:rPr>
            </w:pPr>
            <w:r w:rsidRPr="008C594C">
              <w:rPr>
                <w:rFonts w:cs="Times New Roman"/>
              </w:rPr>
              <w:t>1.4876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29030F" w:rsidRPr="008C594C" w:rsidRDefault="0029030F" w:rsidP="00AC4F12">
            <w:pPr>
              <w:pStyle w:val="PDTabelatekst"/>
              <w:rPr>
                <w:rFonts w:cs="Times New Roman"/>
              </w:rPr>
            </w:pPr>
            <w:r w:rsidRPr="008C594C">
              <w:rPr>
                <w:rFonts w:cs="Times New Roman"/>
              </w:rPr>
              <w:t>UNS N08811</w:t>
            </w:r>
          </w:p>
          <w:p w:rsidR="0029030F" w:rsidRPr="008C594C" w:rsidRDefault="0029030F" w:rsidP="0029030F">
            <w:pPr>
              <w:pStyle w:val="PDTabelatekst"/>
              <w:rPr>
                <w:rFonts w:cs="Times New Roman"/>
              </w:rPr>
            </w:pPr>
            <w:r w:rsidRPr="008C594C">
              <w:rPr>
                <w:rFonts w:cs="Times New Roman"/>
              </w:rPr>
              <w:t>ASTM B407</w:t>
            </w:r>
          </w:p>
        </w:tc>
        <w:tc>
          <w:tcPr>
            <w:tcW w:w="2540" w:type="dxa"/>
            <w:tcMar>
              <w:left w:w="28" w:type="dxa"/>
              <w:right w:w="28" w:type="dxa"/>
            </w:tcMar>
            <w:vAlign w:val="center"/>
          </w:tcPr>
          <w:p w:rsidR="0029030F" w:rsidRPr="008C594C" w:rsidRDefault="0029030F" w:rsidP="000206CF">
            <w:pPr>
              <w:pStyle w:val="PDTabelatekst"/>
              <w:rPr>
                <w:rFonts w:cs="Times New Roman"/>
              </w:rPr>
            </w:pPr>
            <w:r w:rsidRPr="008C594C">
              <w:rPr>
                <w:rFonts w:cs="Times New Roman"/>
              </w:rPr>
              <w:t>C (0,062), Mn (1,0), Si (0,16), S (0,008), P (0,013), Mo (–), Cr (21,50), Ni (32,80), Ti (0,52), Cu (–), Al (0,4), Nb (–), Fe (reszta)</w:t>
            </w:r>
          </w:p>
        </w:tc>
        <w:tc>
          <w:tcPr>
            <w:tcW w:w="1650" w:type="dxa"/>
            <w:tcMar>
              <w:left w:w="28" w:type="dxa"/>
              <w:right w:w="28" w:type="dxa"/>
            </w:tcMar>
            <w:vAlign w:val="center"/>
          </w:tcPr>
          <w:p w:rsidR="0029030F" w:rsidRPr="008C594C" w:rsidRDefault="0029030F" w:rsidP="0029030F">
            <w:pPr>
              <w:pStyle w:val="PDTabelatekst"/>
              <w:rPr>
                <w:rFonts w:cs="Times New Roman"/>
                <w:lang w:val="en-US"/>
              </w:rPr>
            </w:pPr>
            <w:r w:rsidRPr="008C594C">
              <w:rPr>
                <w:rFonts w:cs="Times New Roman"/>
                <w:lang w:val="en-US"/>
              </w:rPr>
              <w:t>Tian Jin Heng Tai Titanium Industry Co., Ltd.</w:t>
            </w:r>
          </w:p>
        </w:tc>
      </w:tr>
    </w:tbl>
    <w:p w:rsidR="00746CFB" w:rsidRPr="008C594C" w:rsidRDefault="00746CFB" w:rsidP="0029030F">
      <w:pPr>
        <w:pStyle w:val="PDTekstakapitu"/>
        <w:rPr>
          <w:rFonts w:cs="Times New Roman"/>
          <w:lang w:val="en-US"/>
        </w:rPr>
      </w:pPr>
    </w:p>
    <w:p w:rsidR="00C91DC0" w:rsidRPr="008C594C" w:rsidRDefault="00C91DC0" w:rsidP="0029030F">
      <w:pPr>
        <w:pStyle w:val="PDTekstakapitu"/>
        <w:rPr>
          <w:rFonts w:cs="Times New Roman"/>
        </w:rPr>
      </w:pPr>
      <w:r w:rsidRPr="008C594C">
        <w:rPr>
          <w:rFonts w:cs="Times New Roman"/>
        </w:rPr>
        <w:t>Tabele należy wyrównywać do środka strony</w:t>
      </w:r>
      <w:r w:rsidR="007B5039">
        <w:rPr>
          <w:rFonts w:cs="Times New Roman"/>
        </w:rPr>
        <w:t>,</w:t>
      </w:r>
      <w:r w:rsidR="00E81242" w:rsidRPr="008C594C">
        <w:rPr>
          <w:rFonts w:cs="Times New Roman"/>
        </w:rPr>
        <w:t xml:space="preserve"> a p</w:t>
      </w:r>
      <w:r w:rsidRPr="008C594C">
        <w:rPr>
          <w:rFonts w:cs="Times New Roman"/>
        </w:rPr>
        <w:t xml:space="preserve">o tabeli należy pozostawić jeden pusty </w:t>
      </w:r>
      <w:r w:rsidR="00E81242" w:rsidRPr="008C594C">
        <w:rPr>
          <w:rFonts w:cs="Times New Roman"/>
        </w:rPr>
        <w:t xml:space="preserve">wiersz </w:t>
      </w:r>
      <w:r w:rsidRPr="008C594C">
        <w:rPr>
          <w:rFonts w:cs="Times New Roman"/>
        </w:rPr>
        <w:t>akapit</w:t>
      </w:r>
      <w:r w:rsidR="00E81242" w:rsidRPr="008C594C">
        <w:rPr>
          <w:rFonts w:cs="Times New Roman"/>
        </w:rPr>
        <w:t>u</w:t>
      </w:r>
      <w:r w:rsidRPr="008C594C">
        <w:rPr>
          <w:rFonts w:cs="Times New Roman"/>
        </w:rPr>
        <w:t xml:space="preserve"> (styl: </w:t>
      </w:r>
      <w:r w:rsidRPr="008C594C">
        <w:rPr>
          <w:rFonts w:cs="Times New Roman"/>
          <w:i/>
        </w:rPr>
        <w:t>PD Tekst akapitu</w:t>
      </w:r>
      <w:r w:rsidRPr="008C594C">
        <w:rPr>
          <w:rFonts w:cs="Times New Roman"/>
        </w:rPr>
        <w:t>).</w:t>
      </w:r>
    </w:p>
    <w:p w:rsidR="00C91DC0" w:rsidRPr="008C594C" w:rsidRDefault="00C91DC0" w:rsidP="0029030F">
      <w:pPr>
        <w:pStyle w:val="PDTekstakapitu"/>
        <w:rPr>
          <w:rFonts w:cs="Times New Roman"/>
        </w:rPr>
      </w:pPr>
      <w:r w:rsidRPr="008C594C">
        <w:rPr>
          <w:rFonts w:cs="Times New Roman"/>
        </w:rPr>
        <w:t>Kolejny przykład tabeli (tab. 2) zamieszczono w celu przedstawienia sposobu umieszczania w pracach dyplomowych tabel, które nie mieszczą się na jednej stronie. Należy w takim przypadku na kolejnych stronach powtarzać wiersz nagłówka oraz przytaczać tytuł tabeli z dopiskiem „</w:t>
      </w:r>
      <w:r w:rsidR="009D500C" w:rsidRPr="008C594C">
        <w:rPr>
          <w:rFonts w:cs="Times New Roman"/>
        </w:rPr>
        <w:t xml:space="preserve">– </w:t>
      </w:r>
      <w:r w:rsidRPr="008C594C">
        <w:rPr>
          <w:rFonts w:cs="Times New Roman"/>
          <w:i/>
        </w:rPr>
        <w:t>ciąg dalszy</w:t>
      </w:r>
      <w:r w:rsidRPr="008C594C">
        <w:rPr>
          <w:rFonts w:cs="Times New Roman"/>
        </w:rPr>
        <w:t xml:space="preserve">” </w:t>
      </w:r>
      <w:r w:rsidR="000206CF" w:rsidRPr="008C594C">
        <w:rPr>
          <w:rFonts w:cs="Times New Roman"/>
        </w:rPr>
        <w:t>lub „</w:t>
      </w:r>
      <w:r w:rsidR="009D500C" w:rsidRPr="008C594C">
        <w:rPr>
          <w:rFonts w:cs="Times New Roman"/>
        </w:rPr>
        <w:t xml:space="preserve">– </w:t>
      </w:r>
      <w:r w:rsidR="000206CF" w:rsidRPr="008C594C">
        <w:rPr>
          <w:rFonts w:cs="Times New Roman"/>
          <w:i/>
        </w:rPr>
        <w:t>cd.</w:t>
      </w:r>
      <w:r w:rsidR="000206CF" w:rsidRPr="008C594C">
        <w:rPr>
          <w:rFonts w:cs="Times New Roman"/>
        </w:rPr>
        <w:t xml:space="preserve">” </w:t>
      </w:r>
      <w:r w:rsidRPr="008C594C">
        <w:rPr>
          <w:rFonts w:cs="Times New Roman"/>
        </w:rPr>
        <w:t>zapisanym kursywą.</w:t>
      </w:r>
      <w:r w:rsidR="000206CF" w:rsidRPr="008C594C">
        <w:rPr>
          <w:rFonts w:cs="Times New Roman"/>
        </w:rPr>
        <w:t xml:space="preserve"> </w:t>
      </w:r>
      <w:r w:rsidR="001E1B91" w:rsidRPr="008C594C">
        <w:rPr>
          <w:rFonts w:cs="Times New Roman"/>
        </w:rPr>
        <w:t xml:space="preserve">Do formatowania tytułów kolejnych części tabeli (poza pierwszym) należy stosować styl: </w:t>
      </w:r>
      <w:r w:rsidR="001E1B91" w:rsidRPr="008C594C">
        <w:rPr>
          <w:rFonts w:cs="Times New Roman"/>
          <w:i/>
        </w:rPr>
        <w:t>PD Tabela tytuł kolejna część</w:t>
      </w:r>
      <w:r w:rsidR="001E1B91" w:rsidRPr="008C594C">
        <w:rPr>
          <w:rFonts w:cs="Times New Roman"/>
        </w:rPr>
        <w:t xml:space="preserve"> (analogiczny do stylu </w:t>
      </w:r>
      <w:r w:rsidR="001E1B91" w:rsidRPr="008C594C">
        <w:rPr>
          <w:rFonts w:cs="Times New Roman"/>
          <w:i/>
        </w:rPr>
        <w:t>PD Tabela</w:t>
      </w:r>
      <w:r w:rsidR="001E1B91" w:rsidRPr="008C594C">
        <w:rPr>
          <w:rFonts w:cs="Times New Roman"/>
        </w:rPr>
        <w:t xml:space="preserve"> </w:t>
      </w:r>
      <w:r w:rsidR="001E1B91" w:rsidRPr="008C594C">
        <w:rPr>
          <w:rFonts w:cs="Times New Roman"/>
          <w:i/>
        </w:rPr>
        <w:t>tytuł</w:t>
      </w:r>
      <w:r w:rsidR="007B5039">
        <w:rPr>
          <w:rFonts w:cs="Times New Roman"/>
        </w:rPr>
        <w:t>, ale</w:t>
      </w:r>
      <w:r w:rsidR="001E1B91" w:rsidRPr="008C594C">
        <w:rPr>
          <w:rFonts w:cs="Times New Roman"/>
        </w:rPr>
        <w:t xml:space="preserve"> pozbawiony autonumerowania). Dzięki temu tytuły te nie będą uwzględnione w spisie tabel. W tytułach kolejnych części n</w:t>
      </w:r>
      <w:r w:rsidR="000206CF" w:rsidRPr="008C594C">
        <w:rPr>
          <w:rFonts w:cs="Times New Roman"/>
        </w:rPr>
        <w:t xml:space="preserve">ależy </w:t>
      </w:r>
      <w:r w:rsidR="001E1B91" w:rsidRPr="008C594C">
        <w:rPr>
          <w:rFonts w:cs="Times New Roman"/>
        </w:rPr>
        <w:lastRenderedPageBreak/>
        <w:t>samodzielnie wprowadzić właściwy nr tabeli</w:t>
      </w:r>
      <w:r w:rsidR="000206CF" w:rsidRPr="008C594C">
        <w:rPr>
          <w:rFonts w:cs="Times New Roman"/>
        </w:rPr>
        <w:t>.</w:t>
      </w:r>
      <w:r w:rsidR="001E1B91" w:rsidRPr="008C594C">
        <w:rPr>
          <w:rFonts w:cs="Times New Roman"/>
        </w:rPr>
        <w:t xml:space="preserve"> Automatyczne numerowanie w tym przypadku spowodowałoby nadawanie kolejnych numerów częściom tej samej tabeli.</w:t>
      </w:r>
    </w:p>
    <w:p w:rsidR="000206CF" w:rsidRPr="008C594C" w:rsidRDefault="000206CF" w:rsidP="000206CF">
      <w:pPr>
        <w:pStyle w:val="PDTabelatytu"/>
        <w:rPr>
          <w:rFonts w:cs="Times New Roman"/>
        </w:rPr>
      </w:pPr>
      <w:bookmarkStart w:id="21" w:name="_Toc410848271"/>
      <w:r w:rsidRPr="008C594C">
        <w:rPr>
          <w:rFonts w:cs="Times New Roman"/>
        </w:rPr>
        <w:lastRenderedPageBreak/>
        <w:t>Charakterystyka znanych modyfikacji ściernic do szlifowania obwodowego stosowanych w procesach szlifowania otworów (Nadolny, 2012)</w:t>
      </w:r>
      <w:bookmarkEnd w:id="21"/>
    </w:p>
    <w:tbl>
      <w:tblPr>
        <w:tblStyle w:val="Tabela-Siatka"/>
        <w:tblW w:w="9072" w:type="dxa"/>
        <w:jc w:val="center"/>
        <w:tblLayout w:type="fixed"/>
        <w:tblLook w:val="04A0"/>
      </w:tblPr>
      <w:tblGrid>
        <w:gridCol w:w="510"/>
        <w:gridCol w:w="1551"/>
        <w:gridCol w:w="4319"/>
        <w:gridCol w:w="2692"/>
      </w:tblGrid>
      <w:tr w:rsidR="000206CF" w:rsidRPr="008C594C" w:rsidTr="005D158D">
        <w:trPr>
          <w:jc w:val="center"/>
        </w:trPr>
        <w:tc>
          <w:tcPr>
            <w:tcW w:w="51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206CF" w:rsidRPr="008C594C" w:rsidRDefault="000206CF" w:rsidP="000206CF">
            <w:pPr>
              <w:pStyle w:val="PDTabelatekst"/>
              <w:ind w:left="0"/>
            </w:pPr>
            <w:r w:rsidRPr="008C594C">
              <w:t>Lp.</w:t>
            </w:r>
          </w:p>
        </w:tc>
        <w:tc>
          <w:tcPr>
            <w:tcW w:w="15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206CF" w:rsidRPr="008C594C" w:rsidRDefault="000206CF" w:rsidP="000206CF">
            <w:pPr>
              <w:pStyle w:val="PDTabelatekst"/>
              <w:ind w:left="0"/>
            </w:pPr>
            <w:r w:rsidRPr="008C594C">
              <w:t>Nazwa modyfikacji</w:t>
            </w:r>
          </w:p>
        </w:tc>
        <w:tc>
          <w:tcPr>
            <w:tcW w:w="431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206CF" w:rsidRPr="008C594C" w:rsidRDefault="000206CF" w:rsidP="000206CF">
            <w:pPr>
              <w:pStyle w:val="PDTabelatekst"/>
              <w:ind w:left="0"/>
            </w:pPr>
            <w:r w:rsidRPr="008C594C">
              <w:t>Charakterystyka</w:t>
            </w:r>
          </w:p>
          <w:p w:rsidR="000206CF" w:rsidRPr="008C594C" w:rsidRDefault="000206CF" w:rsidP="000206CF">
            <w:pPr>
              <w:pStyle w:val="PDTabelatekst"/>
              <w:ind w:left="0"/>
            </w:pPr>
            <w:r w:rsidRPr="008C594C">
              <w:t>modyfikacji</w:t>
            </w:r>
          </w:p>
        </w:tc>
        <w:tc>
          <w:tcPr>
            <w:tcW w:w="269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206CF" w:rsidRPr="008C594C" w:rsidRDefault="000206CF" w:rsidP="000206CF">
            <w:pPr>
              <w:pStyle w:val="PDTabelatekst"/>
              <w:ind w:left="0"/>
            </w:pPr>
            <w:r w:rsidRPr="008C594C">
              <w:t>Schemat</w:t>
            </w:r>
          </w:p>
          <w:p w:rsidR="000206CF" w:rsidRPr="008C594C" w:rsidRDefault="000206CF" w:rsidP="000206CF">
            <w:pPr>
              <w:pStyle w:val="PDTabelatekst"/>
              <w:ind w:left="0"/>
            </w:pPr>
            <w:r w:rsidRPr="008C594C">
              <w:t>ideowy</w:t>
            </w:r>
          </w:p>
        </w:tc>
      </w:tr>
      <w:tr w:rsidR="000206CF" w:rsidRPr="008C594C" w:rsidTr="005D158D">
        <w:trPr>
          <w:jc w:val="center"/>
        </w:trPr>
        <w:tc>
          <w:tcPr>
            <w:tcW w:w="51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206CF" w:rsidRPr="008C594C" w:rsidRDefault="000206CF" w:rsidP="000206CF">
            <w:pPr>
              <w:pStyle w:val="PDTabelatekst"/>
              <w:ind w:left="0"/>
            </w:pPr>
            <w:r w:rsidRPr="008C594C">
              <w:t>1.</w:t>
            </w:r>
          </w:p>
        </w:tc>
        <w:tc>
          <w:tcPr>
            <w:tcW w:w="15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t>Ściernice z ziarnami mieszanymi</w:t>
            </w:r>
          </w:p>
        </w:tc>
        <w:tc>
          <w:tcPr>
            <w:tcW w:w="43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Ziarna ścierne</w:t>
            </w:r>
            <w:r w:rsidRPr="008C594C">
              <w:t>: różne gatunki (SiC, korund topiony, korund zol-żel, CBN).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Proces szlifowania</w:t>
            </w:r>
            <w:r w:rsidRPr="008C594C">
              <w:t>: większość procesów.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Opis</w:t>
            </w:r>
            <w:r w:rsidRPr="008C594C">
              <w:t>: ściernice z mieszaniną ziaren różnych typów stosowane są w celu wspomagania zalet drogich ziaren CBN lub korundu zol-żel poprzez wprowadzanie tańszych ziaren konwencjonalnych (99A, SiC, itp.).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Zalety</w:t>
            </w:r>
            <w:r w:rsidRPr="008C594C">
              <w:t>: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t>obniżenie kosztów narzędzia;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t>obniżenie energii szlifowania;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t>zmniejszenie chropowatości powierzchni obrobionej.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Wady</w:t>
            </w:r>
            <w:r w:rsidRPr="008C594C">
              <w:t>: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t>konieczność stosowania specjalnych spoiw zapewniających wiązanie</w:t>
            </w:r>
            <w:r w:rsidRPr="008C594C">
              <w:br/>
              <w:t>różnych typów ziaren.</w:t>
            </w:r>
          </w:p>
        </w:tc>
        <w:tc>
          <w:tcPr>
            <w:tcW w:w="2692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0206CF" w:rsidRPr="008C594C" w:rsidRDefault="000206CF" w:rsidP="000206CF">
            <w:pPr>
              <w:pStyle w:val="PDTabelatekst"/>
              <w:ind w:left="0"/>
            </w:pPr>
            <w:r w:rsidRPr="008C594C">
              <w:rPr>
                <w:noProof/>
              </w:rPr>
              <w:drawing>
                <wp:inline distT="0" distB="0" distL="0" distR="0">
                  <wp:extent cx="1264615" cy="2164385"/>
                  <wp:effectExtent l="19050" t="0" r="0" b="0"/>
                  <wp:docPr id="7" name="Obraz 32" descr="tab_1_02-0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_1_02-01.WM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615" cy="216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58D" w:rsidRPr="008C594C" w:rsidTr="005D158D">
        <w:trPr>
          <w:trHeight w:val="1710"/>
          <w:jc w:val="center"/>
        </w:trPr>
        <w:tc>
          <w:tcPr>
            <w:tcW w:w="51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t>2.</w:t>
            </w:r>
          </w:p>
        </w:tc>
        <w:tc>
          <w:tcPr>
            <w:tcW w:w="15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Ściernice z ziarnami korundu sferycznego</w:t>
            </w:r>
          </w:p>
        </w:tc>
        <w:tc>
          <w:tcPr>
            <w:tcW w:w="43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Ziarna ścierne</w:t>
            </w:r>
            <w:r w:rsidRPr="008C594C">
              <w:t>: różne gatunki.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Proces szlifowania</w:t>
            </w:r>
            <w:r w:rsidRPr="008C594C">
              <w:t>: szlifowanie materiałów trudno skrawalnych, procesy szlifowania z długim stykiem ściernicy z materiałem obrabianym.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Opis</w:t>
            </w:r>
            <w:r w:rsidRPr="008C594C">
              <w:t>: wprowadzenie mikroziaren korundu sferycznego do spoiwa umożliwia utworzenie sztucznej porowatości w obrębie mostków</w:t>
            </w:r>
            <w:r w:rsidR="006A39D5" w:rsidRPr="008C594C">
              <w:t xml:space="preserve"> wiążących ziarna ścierne. W mo</w:t>
            </w:r>
            <w:r w:rsidRPr="008C594C">
              <w:t>mencie destrukcji podczas obróbki tworzą one otwarte przestrzenie umożliwiające gromadzenie wiórów materiału obrabianego i produktów zużycia ściernicy.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Zalety</w:t>
            </w:r>
            <w:r w:rsidRPr="008C594C">
              <w:t>: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zwiększenie porowatości CPS;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ograniczenie zalepiania CPS;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zredukowanie udziału spoiwa i jednoczesne zwiększenie obciążalności ściernicy.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Wady</w:t>
            </w:r>
            <w:r w:rsidRPr="008C594C">
              <w:t>: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nieznaczne zwiększenie kosztów ściernicy.</w:t>
            </w:r>
          </w:p>
        </w:tc>
        <w:tc>
          <w:tcPr>
            <w:tcW w:w="2692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rPr>
                <w:noProof/>
              </w:rPr>
              <w:drawing>
                <wp:inline distT="0" distB="0" distL="0" distR="0">
                  <wp:extent cx="1397203" cy="1523390"/>
                  <wp:effectExtent l="0" t="0" r="0" b="0"/>
                  <wp:docPr id="9" name="Obraz 235" descr="tab_1_02-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_1_02-02.WM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203" cy="15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58D" w:rsidRPr="008C594C" w:rsidTr="005D158D">
        <w:trPr>
          <w:trHeight w:val="1710"/>
          <w:jc w:val="center"/>
        </w:trPr>
        <w:tc>
          <w:tcPr>
            <w:tcW w:w="51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t>3.</w:t>
            </w:r>
          </w:p>
        </w:tc>
        <w:tc>
          <w:tcPr>
            <w:tcW w:w="15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Ściernice wielkoporowe</w:t>
            </w:r>
          </w:p>
        </w:tc>
        <w:tc>
          <w:tcPr>
            <w:tcW w:w="43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Ziarna ścierne</w:t>
            </w:r>
            <w:r w:rsidRPr="008C594C">
              <w:t>: różne gatunki.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Proces szlifowania</w:t>
            </w:r>
            <w:r w:rsidRPr="008C594C">
              <w:t>: szlifowanie materiałów trudno skrawalnych, procesy szlifowania z długim stykiem ściernicy z materiałem obrabianym.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Opis</w:t>
            </w:r>
            <w:r w:rsidRPr="008C594C">
              <w:t>: modyfikacja spoiwa polegająca na jego wzmocnieniu i zredukowaniu udziału w ściernicy lub na dodaniu środków porotwórczych.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Zalety</w:t>
            </w:r>
            <w:r w:rsidRPr="008C594C">
              <w:t>: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zw</w:t>
            </w:r>
            <w:r w:rsidR="006A39D5" w:rsidRPr="008C594C">
              <w:t>i</w:t>
            </w:r>
            <w:r w:rsidRPr="008C594C">
              <w:t>ększenie porowatości ściernicy;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ograniczenie zalepiania CPS;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obniżenie temperatury szlifowania.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Wady</w:t>
            </w:r>
            <w:r w:rsidRPr="008C594C">
              <w:t>: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nieznaczne zwiększenie kosztów ściernicy;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pogorszenie chropowatości powierzchni obrobionej.</w:t>
            </w:r>
          </w:p>
        </w:tc>
        <w:tc>
          <w:tcPr>
            <w:tcW w:w="2692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rPr>
                <w:noProof/>
              </w:rPr>
              <w:drawing>
                <wp:inline distT="0" distB="0" distL="0" distR="0">
                  <wp:extent cx="1271016" cy="1584655"/>
                  <wp:effectExtent l="19050" t="0" r="5334" b="0"/>
                  <wp:docPr id="10" name="Obraz 34" descr="tab_1_02-0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_1_02-03.WM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15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6CF" w:rsidRPr="008C594C" w:rsidRDefault="000206CF">
      <w:pPr>
        <w:rPr>
          <w:rFonts w:cs="Times New Roman"/>
        </w:rPr>
      </w:pPr>
    </w:p>
    <w:p w:rsidR="000206CF" w:rsidRPr="008C594C" w:rsidRDefault="00CD1771" w:rsidP="00E5155C">
      <w:pPr>
        <w:pStyle w:val="PDTabelatytukolejnacz"/>
        <w:rPr>
          <w:rFonts w:cs="Times New Roman"/>
        </w:rPr>
      </w:pPr>
      <w:r>
        <w:rPr>
          <w:rFonts w:cs="Times New Roman"/>
        </w:rPr>
        <w:lastRenderedPageBreak/>
        <w:t>Tab. 2.</w:t>
      </w:r>
      <w:r>
        <w:rPr>
          <w:rFonts w:cs="Times New Roman"/>
        </w:rPr>
        <w:tab/>
      </w:r>
      <w:r w:rsidR="000206CF" w:rsidRPr="008C594C">
        <w:rPr>
          <w:rFonts w:cs="Times New Roman"/>
        </w:rPr>
        <w:t xml:space="preserve">Charakterystyka znanych modyfikacji ściernic do szlifowania obwodowego stosowanych w procesach szlifowania otworów (Nadolny, 2012) – </w:t>
      </w:r>
      <w:r w:rsidR="000206CF" w:rsidRPr="008C594C">
        <w:rPr>
          <w:rFonts w:cs="Times New Roman"/>
          <w:i/>
        </w:rPr>
        <w:t>ciąg dalszy</w:t>
      </w:r>
    </w:p>
    <w:tbl>
      <w:tblPr>
        <w:tblStyle w:val="Tabela-Siatka"/>
        <w:tblW w:w="9073" w:type="dxa"/>
        <w:jc w:val="center"/>
        <w:tblLayout w:type="fixed"/>
        <w:tblLook w:val="04A0"/>
      </w:tblPr>
      <w:tblGrid>
        <w:gridCol w:w="503"/>
        <w:gridCol w:w="1528"/>
        <w:gridCol w:w="4349"/>
        <w:gridCol w:w="2693"/>
      </w:tblGrid>
      <w:tr w:rsidR="00664EEB" w:rsidRPr="008C594C" w:rsidTr="005D158D">
        <w:trPr>
          <w:jc w:val="center"/>
        </w:trPr>
        <w:tc>
          <w:tcPr>
            <w:tcW w:w="50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64EEB" w:rsidRPr="008C594C" w:rsidRDefault="00664EEB" w:rsidP="001B41AE">
            <w:pPr>
              <w:pStyle w:val="PDTabelatekst"/>
              <w:ind w:left="0"/>
            </w:pPr>
            <w:r w:rsidRPr="008C594C">
              <w:t>Lp.</w:t>
            </w:r>
          </w:p>
        </w:tc>
        <w:tc>
          <w:tcPr>
            <w:tcW w:w="152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64EEB" w:rsidRPr="008C594C" w:rsidRDefault="00664EEB" w:rsidP="001B41AE">
            <w:pPr>
              <w:pStyle w:val="PDTabelatekst"/>
              <w:ind w:left="0"/>
            </w:pPr>
            <w:r w:rsidRPr="008C594C">
              <w:t>Nazwa modyfikacji</w:t>
            </w:r>
          </w:p>
        </w:tc>
        <w:tc>
          <w:tcPr>
            <w:tcW w:w="434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64EEB" w:rsidRPr="008C594C" w:rsidRDefault="00664EEB" w:rsidP="001B41AE">
            <w:pPr>
              <w:pStyle w:val="PDTabelatekst"/>
              <w:ind w:left="0"/>
            </w:pPr>
            <w:r w:rsidRPr="008C594C">
              <w:t>Charakterystyka</w:t>
            </w:r>
          </w:p>
          <w:p w:rsidR="00664EEB" w:rsidRPr="008C594C" w:rsidRDefault="00664EEB" w:rsidP="001B41AE">
            <w:pPr>
              <w:pStyle w:val="PDTabelatekst"/>
              <w:ind w:left="0"/>
            </w:pPr>
            <w:r w:rsidRPr="008C594C">
              <w:t>modyfikacji</w:t>
            </w:r>
          </w:p>
        </w:tc>
        <w:tc>
          <w:tcPr>
            <w:tcW w:w="269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64EEB" w:rsidRPr="008C594C" w:rsidRDefault="00664EEB" w:rsidP="001B41AE">
            <w:pPr>
              <w:pStyle w:val="PDTabelatekst"/>
              <w:ind w:left="0"/>
            </w:pPr>
            <w:r w:rsidRPr="008C594C">
              <w:t>Schemat</w:t>
            </w:r>
          </w:p>
          <w:p w:rsidR="00664EEB" w:rsidRPr="008C594C" w:rsidRDefault="00664EEB" w:rsidP="001B41AE">
            <w:pPr>
              <w:pStyle w:val="PDTabelatekst"/>
              <w:ind w:left="0"/>
            </w:pPr>
            <w:r w:rsidRPr="008C594C">
              <w:t>ideowy</w:t>
            </w:r>
          </w:p>
        </w:tc>
      </w:tr>
      <w:tr w:rsidR="000206CF" w:rsidRPr="008C594C" w:rsidTr="005D158D">
        <w:trPr>
          <w:trHeight w:val="1710"/>
          <w:jc w:val="center"/>
        </w:trPr>
        <w:tc>
          <w:tcPr>
            <w:tcW w:w="50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206CF" w:rsidRPr="008C594C" w:rsidRDefault="000206CF" w:rsidP="000206CF">
            <w:pPr>
              <w:pStyle w:val="PDTabelatekst"/>
              <w:ind w:left="0"/>
            </w:pPr>
            <w:r w:rsidRPr="008C594C">
              <w:t>4.</w:t>
            </w:r>
          </w:p>
        </w:tc>
        <w:tc>
          <w:tcPr>
            <w:tcW w:w="15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t>Ściernice ze spoiwem szklanokry-stalicznym</w:t>
            </w:r>
          </w:p>
        </w:tc>
        <w:tc>
          <w:tcPr>
            <w:tcW w:w="434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Ziarna ścierne</w:t>
            </w:r>
            <w:r w:rsidRPr="008C594C">
              <w:t>: różne gatunki, szczególnie przydatne w zastosowaniu z ziarnami mikrokrystalicznymi.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Proces szlifowania</w:t>
            </w:r>
            <w:r w:rsidRPr="008C594C">
              <w:t>: większość procesów.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Opis</w:t>
            </w:r>
            <w:r w:rsidRPr="008C594C">
              <w:t>: wprowadzenie fazy krystalicznej w spoiwie ceramicznym poprzez odpowiednie dodatki do szkieł i właściwą obróbkę termiczną.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Zalety</w:t>
            </w:r>
            <w:r w:rsidRPr="008C594C">
              <w:t>: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t>mikrowykruszanie mostków spoiwa z intensywnością zbliżoną do intensywności zużywania się ziaren ściernych.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Wady</w:t>
            </w:r>
            <w:r w:rsidRPr="008C594C">
              <w:t>:</w:t>
            </w:r>
          </w:p>
          <w:p w:rsidR="000206CF" w:rsidRPr="008C594C" w:rsidRDefault="000206CF" w:rsidP="000206CF">
            <w:pPr>
              <w:pStyle w:val="PDTabelatekst"/>
              <w:ind w:left="0"/>
              <w:jc w:val="left"/>
            </w:pPr>
            <w:r w:rsidRPr="008C594C">
              <w:t>nieznaczne zwiększenie kosztów ściernicy.</w:t>
            </w:r>
          </w:p>
        </w:tc>
        <w:tc>
          <w:tcPr>
            <w:tcW w:w="2693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0206CF" w:rsidRPr="008C594C" w:rsidRDefault="000206CF" w:rsidP="000206CF">
            <w:pPr>
              <w:pStyle w:val="PDTabelatekst"/>
              <w:ind w:left="0"/>
            </w:pPr>
            <w:r w:rsidRPr="008C594C">
              <w:rPr>
                <w:noProof/>
              </w:rPr>
              <w:drawing>
                <wp:inline distT="0" distB="0" distL="0" distR="0">
                  <wp:extent cx="1265530" cy="1471270"/>
                  <wp:effectExtent l="19050" t="0" r="0" b="0"/>
                  <wp:docPr id="36" name="Obraz 35" descr="tab_1_02-0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_1_02-04.WM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30" cy="14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58D" w:rsidRPr="008C594C" w:rsidTr="005D158D">
        <w:trPr>
          <w:trHeight w:val="1710"/>
          <w:jc w:val="center"/>
        </w:trPr>
        <w:tc>
          <w:tcPr>
            <w:tcW w:w="50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t>5.</w:t>
            </w:r>
          </w:p>
        </w:tc>
        <w:tc>
          <w:tcPr>
            <w:tcW w:w="15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Ściernice z nakrojem stożkowym</w:t>
            </w:r>
          </w:p>
        </w:tc>
        <w:tc>
          <w:tcPr>
            <w:tcW w:w="434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Ziarna ścierne</w:t>
            </w:r>
            <w:r w:rsidRPr="008C594C">
              <w:t>: CBN.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Proces szlifowania</w:t>
            </w:r>
            <w:r w:rsidRPr="008C594C">
              <w:t>: jednoprzejściowe szlifowanie walcowych powierzchni wewnętrznych i zewnętrznych.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Opis</w:t>
            </w:r>
            <w:r w:rsidRPr="008C594C">
              <w:t>: nakrój stożkowy o niewielkim kącie kształtowany na czynnej powierzchni ściernicy w zabiegu obciągania.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Zalety</w:t>
            </w:r>
            <w:r w:rsidRPr="008C594C">
              <w:t>: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rozłożenie całkowitego naddatku obróbkowego na większej powierzchni ściernicy;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możliwość prowadzenia szlifowania zgrubnego i wykończeniowego jednocześnie w jednym przejściu ściernicy;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zwiększenie wydajności ubytkowej szlifowania;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zachowanie żądanej jakości powierzchni obrobionej;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iCs/>
              </w:rPr>
              <w:t>wydłużenie okresu trwałości</w:t>
            </w:r>
            <w:r w:rsidRPr="008C594C">
              <w:t>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Wady</w:t>
            </w:r>
            <w:r w:rsidRPr="008C594C">
              <w:t>: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konieczność wykonania dodatkowego precyzyjnego zabiegu obciągania.</w:t>
            </w:r>
          </w:p>
        </w:tc>
        <w:tc>
          <w:tcPr>
            <w:tcW w:w="2693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rPr>
                <w:noProof/>
              </w:rPr>
              <w:drawing>
                <wp:inline distT="0" distB="0" distL="0" distR="0">
                  <wp:extent cx="1476000" cy="3073303"/>
                  <wp:effectExtent l="0" t="0" r="0" b="0"/>
                  <wp:docPr id="11" name="Obraz 39" descr="tab_1_02-0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_1_02-05.WM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307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58D" w:rsidRPr="008C594C" w:rsidTr="005D158D">
        <w:trPr>
          <w:trHeight w:val="1710"/>
          <w:jc w:val="center"/>
        </w:trPr>
        <w:tc>
          <w:tcPr>
            <w:tcW w:w="50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t>6.</w:t>
            </w:r>
          </w:p>
        </w:tc>
        <w:tc>
          <w:tcPr>
            <w:tcW w:w="15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Ściernice impregnowane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</w:p>
        </w:tc>
        <w:tc>
          <w:tcPr>
            <w:tcW w:w="434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Ziarna ścierne</w:t>
            </w:r>
            <w:r w:rsidRPr="008C594C">
              <w:t>: różne gatunki.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Proces szlifowania</w:t>
            </w:r>
            <w:r w:rsidRPr="008C594C">
              <w:t>: szlifowanie materiałów trudno skrawalnych, szlifowanie z długim stykiem ściernicy z materiałem obrabianym.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Opis</w:t>
            </w:r>
            <w:r w:rsidRPr="008C594C">
              <w:t>: wprowadzanie do objętości ściernicy impregnatu (siarki, wosku, żywicy, grafitu) w procesach impregnowania.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Zalety</w:t>
            </w:r>
            <w:r w:rsidRPr="008C594C">
              <w:t>: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zmniejszenie adhezji wiórów materiału obrabianego do CPS;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dodatkowy efekt smarowania;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wzmacnianie ściernic w celu zmniejszenia zużycia krawędziowego.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Wady</w:t>
            </w:r>
            <w:r w:rsidRPr="008C594C">
              <w:t>:</w:t>
            </w:r>
          </w:p>
          <w:p w:rsidR="005D158D" w:rsidRPr="008C594C" w:rsidRDefault="005D158D" w:rsidP="001B41AE">
            <w:pPr>
              <w:pStyle w:val="PDTabelatekst"/>
              <w:ind w:left="0"/>
              <w:jc w:val="left"/>
            </w:pPr>
            <w:r w:rsidRPr="008C594C">
              <w:t>zwiększenie kosztów ściernicy spowodowane impregnacją.</w:t>
            </w:r>
          </w:p>
        </w:tc>
        <w:tc>
          <w:tcPr>
            <w:tcW w:w="2693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rPr>
                <w:noProof/>
              </w:rPr>
              <w:drawing>
                <wp:inline distT="0" distB="0" distL="0" distR="0">
                  <wp:extent cx="1375258" cy="2233879"/>
                  <wp:effectExtent l="19050" t="0" r="0" b="0"/>
                  <wp:docPr id="12" name="Obraz 40" descr="tab_1_02-06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_1_02-06.WM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258" cy="223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EEB" w:rsidRPr="008C594C" w:rsidRDefault="00664EEB" w:rsidP="00664EEB">
      <w:pPr>
        <w:pStyle w:val="PDTekstakapitu"/>
        <w:rPr>
          <w:rFonts w:cs="Times New Roman"/>
        </w:rPr>
      </w:pPr>
    </w:p>
    <w:p w:rsidR="00675791" w:rsidRPr="008C594C" w:rsidRDefault="00675791" w:rsidP="00E5155C">
      <w:pPr>
        <w:pStyle w:val="PDTabelatytukolejnacz"/>
        <w:rPr>
          <w:rFonts w:cs="Times New Roman"/>
        </w:rPr>
      </w:pPr>
      <w:r w:rsidRPr="008C594C">
        <w:rPr>
          <w:rFonts w:cs="Times New Roman"/>
        </w:rPr>
        <w:lastRenderedPageBreak/>
        <w:t>Tab. 2.</w:t>
      </w:r>
      <w:r w:rsidRPr="008C594C">
        <w:rPr>
          <w:rFonts w:cs="Times New Roman"/>
        </w:rPr>
        <w:tab/>
        <w:t xml:space="preserve">Charakterystyka znanych modyfikacji ściernic do szlifowania obwodowego stosowanych w procesach szlifowania otworów (Nadolny, 2012) – </w:t>
      </w:r>
      <w:r w:rsidRPr="008C594C">
        <w:rPr>
          <w:rFonts w:cs="Times New Roman"/>
          <w:i/>
        </w:rPr>
        <w:t>ciąg dalszy</w:t>
      </w:r>
    </w:p>
    <w:tbl>
      <w:tblPr>
        <w:tblStyle w:val="Tabela-Siatka"/>
        <w:tblW w:w="9073" w:type="dxa"/>
        <w:jc w:val="center"/>
        <w:tblLayout w:type="fixed"/>
        <w:tblLook w:val="04A0"/>
      </w:tblPr>
      <w:tblGrid>
        <w:gridCol w:w="503"/>
        <w:gridCol w:w="1528"/>
        <w:gridCol w:w="4349"/>
        <w:gridCol w:w="2693"/>
      </w:tblGrid>
      <w:tr w:rsidR="005D158D" w:rsidRPr="008C594C" w:rsidTr="005D158D">
        <w:trPr>
          <w:jc w:val="center"/>
        </w:trPr>
        <w:tc>
          <w:tcPr>
            <w:tcW w:w="50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t>Lp.</w:t>
            </w:r>
          </w:p>
        </w:tc>
        <w:tc>
          <w:tcPr>
            <w:tcW w:w="152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t>Nazwa modyfikacji</w:t>
            </w:r>
          </w:p>
        </w:tc>
        <w:tc>
          <w:tcPr>
            <w:tcW w:w="434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t>Charakterystyka</w:t>
            </w:r>
          </w:p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t>modyfikacji</w:t>
            </w:r>
          </w:p>
        </w:tc>
        <w:tc>
          <w:tcPr>
            <w:tcW w:w="269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t>Schemat</w:t>
            </w:r>
          </w:p>
          <w:p w:rsidR="005D158D" w:rsidRPr="008C594C" w:rsidRDefault="005D158D" w:rsidP="001B41AE">
            <w:pPr>
              <w:pStyle w:val="PDTabelatekst"/>
              <w:ind w:left="0"/>
            </w:pPr>
            <w:r w:rsidRPr="008C594C">
              <w:t>ideowy</w:t>
            </w:r>
          </w:p>
        </w:tc>
      </w:tr>
      <w:tr w:rsidR="00664EEB" w:rsidRPr="008C594C" w:rsidTr="005D158D">
        <w:trPr>
          <w:trHeight w:val="1710"/>
          <w:jc w:val="center"/>
        </w:trPr>
        <w:tc>
          <w:tcPr>
            <w:tcW w:w="50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64EEB" w:rsidRPr="008C594C" w:rsidRDefault="00664EEB" w:rsidP="00664EEB">
            <w:pPr>
              <w:pStyle w:val="PDTabelatekst"/>
              <w:ind w:left="0"/>
            </w:pPr>
            <w:r w:rsidRPr="008C594C">
              <w:t>7.</w:t>
            </w:r>
          </w:p>
        </w:tc>
        <w:tc>
          <w:tcPr>
            <w:tcW w:w="15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t>Ściernice z systemem odśrodkowego doprowadzenia PCS do strefy szlifowania</w:t>
            </w:r>
          </w:p>
        </w:tc>
        <w:tc>
          <w:tcPr>
            <w:tcW w:w="434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Ziarna ścierne</w:t>
            </w:r>
            <w:r w:rsidRPr="008C594C">
              <w:t>: różne gatunki.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Proces szlifowania</w:t>
            </w:r>
            <w:r w:rsidRPr="008C594C">
              <w:t>: szlifowanie walcowych powierzchni wewnętrznych (przy zapewnieniu możliwości dostarczenia PCS przez wrzeciono szlifierskie), szlifowanie walcowych powierzchni zewnętrznych, powierzchni płaskich i kształtowych.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Opis</w:t>
            </w:r>
            <w:r w:rsidRPr="008C594C">
              <w:t>: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t>Znanych jest wiele różnych sposobów podawania PCS od wewnątrz ściernicy bezpośrednio do strefy szlifowania: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t>przez pory ściernicy;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t>przez kanały w korpusie ściernicy i dalej przez pory ściernicy;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t>przez kanały w korpusie ściernicy w przestrzenie pomiędzy segmentami ściernymi i inne.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Zalety</w:t>
            </w:r>
            <w:r w:rsidRPr="008C594C">
              <w:t>: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t>dużo skuteczniejsze docieranie PCS do strefy kontaktu ściernicy z materiałem obrabianym (wyeliminowanie defektów cieplnych powierzchni obrobionej);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t>zdecydowana poprawa chłodzenia i smarowania strefy szlifowania w porównaniu z metodą zalewową;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t>możliwość zmniejszenia wydatku PCS (aspekt ekonomiczny i ekologiczny).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rPr>
                <w:u w:val="single"/>
              </w:rPr>
              <w:t>Wady</w:t>
            </w:r>
            <w:r w:rsidRPr="008C594C">
              <w:t>:</w:t>
            </w:r>
          </w:p>
          <w:p w:rsidR="00664EEB" w:rsidRPr="008C594C" w:rsidRDefault="006A39D5" w:rsidP="00664EEB">
            <w:pPr>
              <w:pStyle w:val="PDTabelatekst"/>
              <w:ind w:left="0"/>
              <w:jc w:val="left"/>
            </w:pPr>
            <w:r w:rsidRPr="008C594C">
              <w:t>konieczność stosowania specjal</w:t>
            </w:r>
            <w:r w:rsidR="00664EEB" w:rsidRPr="008C594C">
              <w:t>nych systemów podawania PCS;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t>w wielu przypadkach potrzeba stosowania nietypowej konstrukcji korpusu ściernicy;</w:t>
            </w:r>
          </w:p>
          <w:p w:rsidR="00664EEB" w:rsidRPr="008C594C" w:rsidRDefault="00664EEB" w:rsidP="00664EEB">
            <w:pPr>
              <w:pStyle w:val="PDTabelatekst"/>
              <w:ind w:left="0"/>
              <w:jc w:val="left"/>
            </w:pPr>
            <w:r w:rsidRPr="008C594C">
              <w:t>przy braku możliwości podania PCS przez wrzeciono, bardzo utrudniona implementacja w procesach szlifowania otworów ze względu na małe gabaryty ściernic.</w:t>
            </w:r>
          </w:p>
        </w:tc>
        <w:tc>
          <w:tcPr>
            <w:tcW w:w="2693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664EEB" w:rsidRPr="008C594C" w:rsidRDefault="00664EEB" w:rsidP="00664EEB">
            <w:pPr>
              <w:pStyle w:val="PDTabelatekst"/>
              <w:ind w:left="0"/>
            </w:pPr>
            <w:r w:rsidRPr="008C594C">
              <w:rPr>
                <w:noProof/>
              </w:rPr>
              <w:drawing>
                <wp:inline distT="0" distB="0" distL="0" distR="0">
                  <wp:extent cx="1527962" cy="5394046"/>
                  <wp:effectExtent l="19050" t="0" r="0" b="0"/>
                  <wp:docPr id="43" name="Obraz 42" descr="tab_1_02-0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_1_02-07.WM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962" cy="539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621" w:rsidRPr="008C594C" w:rsidRDefault="00A10F6A" w:rsidP="00492621">
      <w:pPr>
        <w:pStyle w:val="PDNagwek3"/>
        <w:rPr>
          <w:rFonts w:cs="Times New Roman"/>
        </w:rPr>
      </w:pPr>
      <w:bookmarkStart w:id="22" w:name="_Toc467336721"/>
      <w:r>
        <w:rPr>
          <w:rFonts w:cs="Times New Roman"/>
        </w:rPr>
        <w:t>Podpisy rysunków i tytuły tabel oraz o</w:t>
      </w:r>
      <w:r w:rsidR="00492621" w:rsidRPr="008C594C">
        <w:rPr>
          <w:rFonts w:cs="Times New Roman"/>
        </w:rPr>
        <w:t xml:space="preserve">dwołania </w:t>
      </w:r>
      <w:r>
        <w:rPr>
          <w:rFonts w:cs="Times New Roman"/>
        </w:rPr>
        <w:t xml:space="preserve">do nich </w:t>
      </w:r>
      <w:r w:rsidR="00492621" w:rsidRPr="008C594C">
        <w:rPr>
          <w:rFonts w:cs="Times New Roman"/>
        </w:rPr>
        <w:t>w tekście</w:t>
      </w:r>
      <w:bookmarkEnd w:id="22"/>
    </w:p>
    <w:p w:rsidR="00A63CCB" w:rsidRPr="008C594C" w:rsidRDefault="00A63CCB" w:rsidP="00A63CCB">
      <w:pPr>
        <w:pStyle w:val="PDTekstakapitu"/>
        <w:rPr>
          <w:rFonts w:cs="Times New Roman"/>
        </w:rPr>
      </w:pPr>
      <w:r w:rsidRPr="008C594C">
        <w:rPr>
          <w:rFonts w:cs="Times New Roman"/>
        </w:rPr>
        <w:t>Podpisy rysunków należy wstawiać pod rysunkami</w:t>
      </w:r>
      <w:r w:rsidR="001118A8">
        <w:rPr>
          <w:rFonts w:cs="Times New Roman"/>
        </w:rPr>
        <w:t>,</w:t>
      </w:r>
      <w:r w:rsidRPr="008C594C">
        <w:rPr>
          <w:rFonts w:cs="Times New Roman"/>
        </w:rPr>
        <w:t xml:space="preserve"> a tytuły tabel należy przytaczać ponad tabelą. </w:t>
      </w:r>
      <w:r w:rsidR="00A10F6A">
        <w:rPr>
          <w:rFonts w:cs="Times New Roman"/>
        </w:rPr>
        <w:t>Podpis pod rysunkiem lub tytuł tabeli muszą znajdować się w całości na tej samej stronie co rysunek lub tabela.</w:t>
      </w:r>
    </w:p>
    <w:p w:rsidR="002371AC" w:rsidRPr="008C594C" w:rsidRDefault="002371AC" w:rsidP="002371AC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Wymagane jest odwoływanie się w tekście do rysunków i tabel używając ich numerów. </w:t>
      </w:r>
      <w:r w:rsidR="00492621" w:rsidRPr="008C594C">
        <w:rPr>
          <w:rFonts w:cs="Times New Roman"/>
        </w:rPr>
        <w:t xml:space="preserve">Odwoływać można się bezpośrednio: „Rysunek 1 przedstawia porównanie odporności na kruche pękanie...”, lub pośrednio stosując nawiasy okrągłe: „Z porównania wielkości światowej produkcji konwencjonalnych ziaren ściernych (rys. 2a) i ziaren supertwardych </w:t>
      </w:r>
      <w:r w:rsidR="00492621" w:rsidRPr="008C594C">
        <w:rPr>
          <w:rFonts w:cs="Times New Roman"/>
        </w:rPr>
        <w:lastRenderedPageBreak/>
        <w:t>(rys.</w:t>
      </w:r>
      <w:r w:rsidR="00CD1771">
        <w:rPr>
          <w:rFonts w:cs="Times New Roman"/>
        </w:rPr>
        <w:t> </w:t>
      </w:r>
      <w:r w:rsidR="00492621" w:rsidRPr="008C594C">
        <w:rPr>
          <w:rFonts w:cs="Times New Roman"/>
        </w:rPr>
        <w:t xml:space="preserve">2b), wynika że...”. </w:t>
      </w:r>
      <w:r w:rsidRPr="008C594C">
        <w:rPr>
          <w:rFonts w:cs="Times New Roman"/>
        </w:rPr>
        <w:t xml:space="preserve">Nie należy </w:t>
      </w:r>
      <w:r w:rsidR="00492621" w:rsidRPr="008C594C">
        <w:rPr>
          <w:rFonts w:cs="Times New Roman"/>
        </w:rPr>
        <w:t>używać takich zwrotów jak np. „N</w:t>
      </w:r>
      <w:r w:rsidRPr="008C594C">
        <w:rPr>
          <w:rFonts w:cs="Times New Roman"/>
        </w:rPr>
        <w:t xml:space="preserve">a </w:t>
      </w:r>
      <w:r w:rsidR="00492621" w:rsidRPr="008C594C">
        <w:rPr>
          <w:rFonts w:cs="Times New Roman"/>
        </w:rPr>
        <w:t>powyższym</w:t>
      </w:r>
      <w:r w:rsidRPr="008C594C">
        <w:rPr>
          <w:rFonts w:cs="Times New Roman"/>
        </w:rPr>
        <w:t xml:space="preserve"> rysunku przedstawiono...”.</w:t>
      </w:r>
      <w:r w:rsidR="00492621" w:rsidRPr="008C594C">
        <w:rPr>
          <w:rFonts w:cs="Times New Roman"/>
        </w:rPr>
        <w:t xml:space="preserve"> Zamiast tego należy zapisać „N</w:t>
      </w:r>
      <w:r w:rsidRPr="008C594C">
        <w:rPr>
          <w:rFonts w:cs="Times New Roman"/>
        </w:rPr>
        <w:t xml:space="preserve">a rysunku </w:t>
      </w:r>
      <w:r w:rsidR="00492621" w:rsidRPr="008C594C">
        <w:rPr>
          <w:rFonts w:cs="Times New Roman"/>
        </w:rPr>
        <w:t>2</w:t>
      </w:r>
      <w:r w:rsidRPr="008C594C">
        <w:rPr>
          <w:rFonts w:cs="Times New Roman"/>
        </w:rPr>
        <w:t xml:space="preserve"> przedstawiono...”. Nie ma potrzeby stosowania </w:t>
      </w:r>
      <w:r w:rsidR="00492621" w:rsidRPr="008C594C">
        <w:rPr>
          <w:rFonts w:cs="Times New Roman"/>
        </w:rPr>
        <w:t>skrótu</w:t>
      </w:r>
      <w:r w:rsidRPr="008C594C">
        <w:rPr>
          <w:rFonts w:cs="Times New Roman"/>
        </w:rPr>
        <w:t xml:space="preserve"> ‘nr’ odwołując się do numerów rysunków i tabel. Jeżeli autor nie odwołuje się do któregoś rysunku lub tabeli oznacza to, że nie ma ten element żadnego znaczenia dla pracy i nie powinien się w niej znajdować. Rysunek lub tabela powinna być umieszczona w tekście bezpośrednio po pierwszym odwołaniu (nigdy przed). Jeżeli z jakiś przyczyn spełnienie tego wymogu wpływa niekorzystnie na estetykę pracy (np. pozostaje duży pusty fragment strony) dopuszcza się późniejsze wstawienie rysunku lub tabeli, przy zachowaniu jednak kolejności wstawiania rysunków i tabel zgodnej z kolejnością odwoływania się do nich w tekście pracy.</w:t>
      </w:r>
    </w:p>
    <w:p w:rsidR="002371AC" w:rsidRPr="008C594C" w:rsidRDefault="002371AC" w:rsidP="002371AC">
      <w:pPr>
        <w:pStyle w:val="PDTekstakapitu"/>
        <w:rPr>
          <w:rFonts w:cs="Times New Roman"/>
        </w:rPr>
      </w:pPr>
      <w:r w:rsidRPr="008C594C">
        <w:rPr>
          <w:rFonts w:cs="Times New Roman"/>
        </w:rPr>
        <w:t>Każdy z podpisów rysunków i tytułów tabel powinien</w:t>
      </w:r>
      <w:r w:rsidR="00492621" w:rsidRPr="008C594C">
        <w:rPr>
          <w:rFonts w:cs="Times New Roman"/>
        </w:rPr>
        <w:t xml:space="preserve"> </w:t>
      </w:r>
      <w:r w:rsidR="001118A8">
        <w:rPr>
          <w:rFonts w:cs="Times New Roman"/>
        </w:rPr>
        <w:t xml:space="preserve">być </w:t>
      </w:r>
      <w:r w:rsidR="00492621" w:rsidRPr="008C594C">
        <w:rPr>
          <w:rFonts w:cs="Times New Roman"/>
        </w:rPr>
        <w:t xml:space="preserve">precyzyjny i </w:t>
      </w:r>
      <w:r w:rsidRPr="008C594C">
        <w:rPr>
          <w:rFonts w:cs="Times New Roman"/>
        </w:rPr>
        <w:t xml:space="preserve">unikalny – oznacza to, że nie powinien się powtarzać. Jeżeli tak </w:t>
      </w:r>
      <w:r w:rsidR="00A63CCB" w:rsidRPr="008C594C">
        <w:rPr>
          <w:rFonts w:cs="Times New Roman"/>
        </w:rPr>
        <w:t>by było w pracy</w:t>
      </w:r>
      <w:r w:rsidRPr="008C594C">
        <w:rPr>
          <w:rFonts w:cs="Times New Roman"/>
        </w:rPr>
        <w:t xml:space="preserve"> to należałoby się spodziewać, że rysunki </w:t>
      </w:r>
      <w:r w:rsidR="00A63CCB" w:rsidRPr="008C594C">
        <w:rPr>
          <w:rFonts w:cs="Times New Roman"/>
        </w:rPr>
        <w:t xml:space="preserve">z takimi samymi podpisami </w:t>
      </w:r>
      <w:r w:rsidRPr="008C594C">
        <w:rPr>
          <w:rFonts w:cs="Times New Roman"/>
        </w:rPr>
        <w:t xml:space="preserve">(lub </w:t>
      </w:r>
      <w:r w:rsidR="00A63CCB" w:rsidRPr="008C594C">
        <w:rPr>
          <w:rFonts w:cs="Times New Roman"/>
        </w:rPr>
        <w:t>tak samo zatytułowane tabele</w:t>
      </w:r>
      <w:r w:rsidRPr="008C594C">
        <w:rPr>
          <w:rFonts w:cs="Times New Roman"/>
        </w:rPr>
        <w:t>) zawierają t</w:t>
      </w:r>
      <w:r w:rsidR="00A63CCB" w:rsidRPr="008C594C">
        <w:rPr>
          <w:rFonts w:cs="Times New Roman"/>
        </w:rPr>
        <w:t>e same informacje (grafikę, tekst)</w:t>
      </w:r>
      <w:r w:rsidRPr="008C594C">
        <w:rPr>
          <w:rFonts w:cs="Times New Roman"/>
        </w:rPr>
        <w:t>.</w:t>
      </w:r>
    </w:p>
    <w:p w:rsidR="002371AC" w:rsidRPr="008C594C" w:rsidRDefault="002371AC" w:rsidP="002371AC">
      <w:pPr>
        <w:pStyle w:val="PDTekstakapitu"/>
        <w:rPr>
          <w:rFonts w:cs="Times New Roman"/>
        </w:rPr>
      </w:pPr>
      <w:r w:rsidRPr="008C594C">
        <w:rPr>
          <w:rFonts w:cs="Times New Roman"/>
        </w:rPr>
        <w:t>Nie należy wprowadzać osobnych podpisów dla np. wykresów i numerować ich oddzielenie w stosunku do rysunków. Rysunek może zawierać np. fotografię, schemat, mapę jak i wykres. Niezależnie od tego co zostało zamieszczone na grafice</w:t>
      </w:r>
      <w:r w:rsidR="001118A8">
        <w:rPr>
          <w:rFonts w:cs="Times New Roman"/>
        </w:rPr>
        <w:t>,</w:t>
      </w:r>
      <w:r w:rsidRPr="008C594C">
        <w:rPr>
          <w:rFonts w:cs="Times New Roman"/>
        </w:rPr>
        <w:t xml:space="preserve"> należy ją podpisywać jako rysunek.</w:t>
      </w:r>
    </w:p>
    <w:p w:rsidR="00D453D1" w:rsidRPr="008C594C" w:rsidRDefault="00D453D1" w:rsidP="00D453D1">
      <w:pPr>
        <w:pStyle w:val="PDNagwek2"/>
        <w:rPr>
          <w:rFonts w:cs="Times New Roman"/>
        </w:rPr>
      </w:pPr>
      <w:bookmarkStart w:id="23" w:name="_Toc467336722"/>
      <w:r w:rsidRPr="008C594C">
        <w:rPr>
          <w:rFonts w:cs="Times New Roman"/>
        </w:rPr>
        <w:t>Wzory</w:t>
      </w:r>
      <w:r w:rsidR="005038B3" w:rsidRPr="008C594C">
        <w:rPr>
          <w:rFonts w:cs="Times New Roman"/>
        </w:rPr>
        <w:t xml:space="preserve"> matematyczne</w:t>
      </w:r>
      <w:bookmarkEnd w:id="23"/>
    </w:p>
    <w:p w:rsidR="003525D1" w:rsidRPr="008C594C" w:rsidRDefault="001E1B91" w:rsidP="00294A45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Styl wzoru matematycznego: </w:t>
      </w:r>
      <w:r w:rsidRPr="008C594C">
        <w:rPr>
          <w:rFonts w:cs="Times New Roman"/>
          <w:i/>
        </w:rPr>
        <w:t>PD Wzory</w:t>
      </w:r>
      <w:r w:rsidRPr="008C594C">
        <w:rPr>
          <w:rFonts w:cs="Times New Roman"/>
        </w:rPr>
        <w:t xml:space="preserve"> (c</w:t>
      </w:r>
      <w:r w:rsidR="003525D1" w:rsidRPr="008C594C">
        <w:rPr>
          <w:rFonts w:cs="Times New Roman"/>
        </w:rPr>
        <w:t xml:space="preserve">zcionka: </w:t>
      </w:r>
      <w:r w:rsidR="003525D1" w:rsidRPr="008C594C">
        <w:rPr>
          <w:rFonts w:cs="Times New Roman"/>
          <w:i/>
        </w:rPr>
        <w:t>Times New Roman</w:t>
      </w:r>
      <w:r w:rsidR="003525D1" w:rsidRPr="008C594C">
        <w:rPr>
          <w:rFonts w:cs="Times New Roman"/>
        </w:rPr>
        <w:t xml:space="preserve"> regularna, </w:t>
      </w:r>
      <w:r w:rsidR="00E863BC">
        <w:rPr>
          <w:rFonts w:cs="Times New Roman"/>
        </w:rPr>
        <w:t>rozmiar</w:t>
      </w:r>
      <w:r w:rsidR="003525D1" w:rsidRPr="008C594C">
        <w:rPr>
          <w:rFonts w:cs="Times New Roman"/>
        </w:rPr>
        <w:t xml:space="preserve"> czcionki: 12 pkt., wyrównanie akapitu: justowanie, wcięcie pierwszego wiersza akapitu: </w:t>
      </w:r>
      <w:r w:rsidRPr="008C594C">
        <w:rPr>
          <w:rFonts w:cs="Times New Roman"/>
        </w:rPr>
        <w:t>0</w:t>
      </w:r>
      <w:r w:rsidR="003525D1" w:rsidRPr="008C594C">
        <w:rPr>
          <w:rFonts w:cs="Times New Roman"/>
        </w:rPr>
        <w:t> cm, odstęp przed akapitem: 0 pkt., odstęp po ak</w:t>
      </w:r>
      <w:r w:rsidR="001A7C85" w:rsidRPr="008C594C">
        <w:rPr>
          <w:rFonts w:cs="Times New Roman"/>
        </w:rPr>
        <w:t>apicie: 0 pkt., interlinia: 1,5 </w:t>
      </w:r>
      <w:r w:rsidR="003525D1" w:rsidRPr="008C594C">
        <w:rPr>
          <w:rFonts w:cs="Times New Roman"/>
        </w:rPr>
        <w:t>wiersza, paginacja: kontrola bękartów i wdów</w:t>
      </w:r>
      <w:r w:rsidRPr="008C594C">
        <w:rPr>
          <w:rFonts w:cs="Times New Roman"/>
        </w:rPr>
        <w:t>, tabulator</w:t>
      </w:r>
      <w:r w:rsidR="00294A45" w:rsidRPr="008C594C">
        <w:rPr>
          <w:rFonts w:cs="Times New Roman"/>
        </w:rPr>
        <w:t xml:space="preserve"> wyśrodkowania</w:t>
      </w:r>
      <w:r w:rsidR="00180065" w:rsidRPr="008C594C">
        <w:rPr>
          <w:rFonts w:cs="Times New Roman"/>
        </w:rPr>
        <w:t xml:space="preserve"> ustawiony</w:t>
      </w:r>
      <w:r w:rsidR="00294A45" w:rsidRPr="008C594C">
        <w:rPr>
          <w:rFonts w:cs="Times New Roman"/>
        </w:rPr>
        <w:t xml:space="preserve"> na 8 cm, tabulator</w:t>
      </w:r>
      <w:r w:rsidR="00180065" w:rsidRPr="008C594C">
        <w:rPr>
          <w:rFonts w:cs="Times New Roman"/>
        </w:rPr>
        <w:t xml:space="preserve"> wyrównania do prawej ustawiony na 16 cm</w:t>
      </w:r>
      <w:r w:rsidR="003525D1" w:rsidRPr="008C594C">
        <w:rPr>
          <w:rFonts w:cs="Times New Roman"/>
        </w:rPr>
        <w:t>).</w:t>
      </w:r>
    </w:p>
    <w:p w:rsidR="00BD31A7" w:rsidRPr="008C594C" w:rsidRDefault="00C035BC" w:rsidP="00BD31A7">
      <w:pPr>
        <w:pStyle w:val="PDTekstakapitu"/>
        <w:rPr>
          <w:rFonts w:cs="Times New Roman"/>
        </w:rPr>
      </w:pPr>
      <w:r w:rsidRPr="008C594C">
        <w:rPr>
          <w:rFonts w:cs="Times New Roman"/>
        </w:rPr>
        <w:t>Wzory matematyczne należy zapisywać z użyciem edytora równań</w:t>
      </w:r>
      <w:r w:rsidR="00A23ADD" w:rsidRPr="008C594C">
        <w:rPr>
          <w:rFonts w:cs="Times New Roman"/>
        </w:rPr>
        <w:t xml:space="preserve"> z włączoną opcją </w:t>
      </w:r>
      <w:r w:rsidR="00A23ADD" w:rsidRPr="008C594C">
        <w:rPr>
          <w:rFonts w:cs="Times New Roman"/>
          <w:i/>
        </w:rPr>
        <w:t>Normalny tekst</w:t>
      </w:r>
      <w:r w:rsidRPr="008C594C">
        <w:rPr>
          <w:rFonts w:cs="Times New Roman"/>
        </w:rPr>
        <w:t xml:space="preserve">. </w:t>
      </w:r>
      <w:r w:rsidR="00BD31A7" w:rsidRPr="008C594C">
        <w:rPr>
          <w:rFonts w:cs="Times New Roman"/>
        </w:rPr>
        <w:t>Wzory są częścią zdania, w związku z czym po ich zapisaniu należy stosować znaki interpunkcyjne, np. kropkę</w:t>
      </w:r>
      <w:r w:rsidR="001118A8">
        <w:rPr>
          <w:rFonts w:cs="Times New Roman"/>
        </w:rPr>
        <w:t>,</w:t>
      </w:r>
      <w:r w:rsidR="00BD31A7" w:rsidRPr="008C594C">
        <w:rPr>
          <w:rFonts w:cs="Times New Roman"/>
        </w:rPr>
        <w:t xml:space="preserve"> gdy wzór kończy zdanie. </w:t>
      </w:r>
      <w:r w:rsidRPr="008C594C">
        <w:rPr>
          <w:rFonts w:cs="Times New Roman"/>
        </w:rPr>
        <w:t xml:space="preserve">Każda zależność powinna być wyśrodkowana na stronie i powinna być konsekwentnie numerowana. Styl </w:t>
      </w:r>
      <w:r w:rsidRPr="008C594C">
        <w:rPr>
          <w:rFonts w:cs="Times New Roman"/>
          <w:i/>
        </w:rPr>
        <w:t>PD Wzory</w:t>
      </w:r>
      <w:r w:rsidRPr="008C594C">
        <w:rPr>
          <w:rFonts w:cs="Times New Roman"/>
        </w:rPr>
        <w:t xml:space="preserve"> zdefiniowany ma tabulator wyśrodkowania oraz tabulator wyrównania do prawej dla numeracji wzorów. Nr wzoru powinien zostać wyrówn</w:t>
      </w:r>
      <w:r w:rsidR="00A23ADD" w:rsidRPr="008C594C">
        <w:rPr>
          <w:rFonts w:cs="Times New Roman"/>
        </w:rPr>
        <w:t>any do prawej krawędzi tekstu i </w:t>
      </w:r>
      <w:r w:rsidRPr="008C594C">
        <w:rPr>
          <w:rFonts w:cs="Times New Roman"/>
        </w:rPr>
        <w:t xml:space="preserve">podany w nawiasach okrągłych, jak to przedstawiono na przykładzie zależności (1) i (2). </w:t>
      </w:r>
      <w:r w:rsidRPr="008C594C">
        <w:rPr>
          <w:rFonts w:cs="Times New Roman"/>
        </w:rPr>
        <w:lastRenderedPageBreak/>
        <w:t xml:space="preserve">Odwołania w tekście do równań powinny być podane również w nawiasach okrągłych. </w:t>
      </w:r>
      <w:r w:rsidR="00BD31A7" w:rsidRPr="008C594C">
        <w:rPr>
          <w:rFonts w:cs="Times New Roman"/>
        </w:rPr>
        <w:t>Poniże</w:t>
      </w:r>
      <w:r w:rsidRPr="008C594C">
        <w:rPr>
          <w:rFonts w:cs="Times New Roman"/>
        </w:rPr>
        <w:t>j</w:t>
      </w:r>
      <w:r w:rsidR="00BD31A7" w:rsidRPr="008C594C">
        <w:rPr>
          <w:rFonts w:cs="Times New Roman"/>
        </w:rPr>
        <w:t xml:space="preserve"> podano przykład prawidłowego zapisu wzoru </w:t>
      </w:r>
      <w:r w:rsidRPr="008C594C">
        <w:rPr>
          <w:rFonts w:cs="Times New Roman"/>
        </w:rPr>
        <w:t xml:space="preserve">matematycznego </w:t>
      </w:r>
      <w:r w:rsidR="00A10F6A">
        <w:rPr>
          <w:rFonts w:cs="Times New Roman"/>
        </w:rPr>
        <w:t xml:space="preserve">(styl: </w:t>
      </w:r>
      <w:r w:rsidR="00BD31A7" w:rsidRPr="008C594C">
        <w:rPr>
          <w:rFonts w:cs="Times New Roman"/>
          <w:i/>
        </w:rPr>
        <w:t>PD Wzory</w:t>
      </w:r>
      <w:r w:rsidR="00A10F6A">
        <w:rPr>
          <w:rFonts w:cs="Times New Roman"/>
        </w:rPr>
        <w:t>)</w:t>
      </w:r>
      <w:r w:rsidR="00BD31A7" w:rsidRPr="008C594C">
        <w:rPr>
          <w:rFonts w:cs="Times New Roman"/>
        </w:rPr>
        <w:t>:</w:t>
      </w:r>
    </w:p>
    <w:p w:rsidR="00BD31A7" w:rsidRDefault="00BD31A7" w:rsidP="00CD1771">
      <w:pPr>
        <w:pStyle w:val="PDWzory"/>
        <w:rPr>
          <w:rFonts w:cs="Times New Roman"/>
        </w:rPr>
      </w:pPr>
      <w:r w:rsidRPr="008C594C">
        <w:rPr>
          <w:rFonts w:cs="Times New Roman"/>
        </w:rPr>
        <w:tab/>
      </w:r>
      <m:oMath>
        <m:r>
          <w:rPr>
            <w:rFonts w:ascii="Cambria Math" w:hAnsi="Cambria Math" w:cs="Times New Roman"/>
            <w:lang w:val="en-GB"/>
          </w:rPr>
          <m:t>A</m:t>
        </m:r>
        <m:r>
          <w:rPr>
            <w:rFonts w:asci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lang w:val="en-GB"/>
              </w:rPr>
            </m:ctrlPr>
          </m:fPr>
          <m:num>
            <m:r>
              <w:rPr>
                <w:rFonts w:ascii="Cambria Math" w:cs="Times New Roman"/>
              </w:rPr>
              <m:t>1</m:t>
            </m:r>
          </m:num>
          <m:den>
            <m:r>
              <w:rPr>
                <w:rFonts w:ascii="Cambria Math" w:cs="Times New Roman"/>
              </w:rPr>
              <m:t>1+</m:t>
            </m:r>
            <m:r>
              <w:rPr>
                <w:rFonts w:ascii="Cambria Math" w:hAnsi="Cambria Math" w:cs="Times New Roman"/>
                <w:lang w:val="en-GB"/>
              </w:rPr>
              <m:t>α</m:t>
            </m:r>
          </m:den>
        </m:f>
        <m:r>
          <w:rPr>
            <w:rFonts w:cs="Times New Roman"/>
          </w:rPr>
          <m:t>∙</m:t>
        </m:r>
        <m:sSup>
          <m:sSupPr>
            <m:ctrlPr>
              <w:rPr>
                <w:rFonts w:ascii="Cambria Math" w:hAnsi="Cambria Math" w:cs="Times New Roman"/>
                <w:lang w:val="en-GB"/>
              </w:rPr>
            </m:ctrlPr>
          </m:sSupPr>
          <m:e>
            <m:r>
              <w:rPr>
                <w:rFonts w:ascii="Cambria Math" w:cs="Times New Roman"/>
              </w:rPr>
              <m:t>1,6</m:t>
            </m:r>
          </m:e>
          <m:sup>
            <m:r>
              <w:rPr>
                <w:rFonts w:ascii="Cambria Math" w:cs="Times New Roman"/>
              </w:rPr>
              <m:t>3</m:t>
            </m:r>
            <m:r>
              <w:rPr>
                <w:rFonts w:ascii="Cambria Math" w:hAnsi="Cambria Math" w:cs="Times New Roman"/>
                <w:lang w:val="en-GB"/>
              </w:rPr>
              <m:t>α</m:t>
            </m:r>
          </m:sup>
        </m:sSup>
      </m:oMath>
      <w:r w:rsidRPr="008C594C">
        <w:rPr>
          <w:rFonts w:cs="Times New Roman"/>
        </w:rPr>
        <w:t>.</w:t>
      </w:r>
      <w:r w:rsidRPr="008C594C">
        <w:rPr>
          <w:rFonts w:cs="Times New Roman"/>
        </w:rPr>
        <w:tab/>
        <w:t>(1)</w:t>
      </w:r>
    </w:p>
    <w:p w:rsidR="00BD31A7" w:rsidRPr="008C594C" w:rsidRDefault="00BD31A7" w:rsidP="00BD31A7">
      <w:pPr>
        <w:pStyle w:val="PDTekstakapitu"/>
        <w:rPr>
          <w:rFonts w:cs="Times New Roman"/>
        </w:rPr>
      </w:pPr>
      <w:r w:rsidRPr="008C594C">
        <w:rPr>
          <w:rFonts w:cs="Times New Roman"/>
        </w:rPr>
        <w:t>Gdy za wzorem podane są opisy oznaczeń (jak w poniższym przykładzie) należy stosować przecinek lub średnik a zdanie zakończyć kropką na końcu opisu:</w:t>
      </w:r>
    </w:p>
    <w:p w:rsidR="00BD31A7" w:rsidRPr="008C594C" w:rsidRDefault="00BD31A7" w:rsidP="00BD31A7">
      <w:pPr>
        <w:pStyle w:val="PDWzory"/>
        <w:rPr>
          <w:rFonts w:cs="Times New Roman"/>
        </w:rPr>
      </w:pPr>
      <w:r w:rsidRPr="008C594C">
        <w:rPr>
          <w:rFonts w:cs="Times New Roman"/>
        </w:rPr>
        <w:tab/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kin</m:t>
            </m:r>
          </m:sub>
        </m:sSub>
        <m:r>
          <m:rPr>
            <m:sty m:val="p"/>
          </m:rPr>
          <w:rPr>
            <w:rFonts w:ascii="Cambria Math" w:cs="Times New Roman"/>
          </w:rPr>
          <m:t>=</m:t>
        </m:r>
        <m:r>
          <w:rPr>
            <w:rFonts w:ascii="Cambria Math" w:hAnsi="Cambria Math" w:cs="Times New Roman"/>
          </w:rPr>
          <m:t>A</m:t>
        </m:r>
        <m:r>
          <m:rPr>
            <m:sty m:val="p"/>
          </m:rPr>
          <w:rPr>
            <w:rFonts w:cs="Times New Roman"/>
          </w:rPr>
          <m:t>∙</m:t>
        </m:r>
        <m:sSubSup>
          <m:sSubSupPr>
            <m:ctrlPr>
              <w:rPr>
                <w:rFonts w:ascii="Cambria Math" w:hAnsi="Cambria Math" w:cs="Times New Roman"/>
              </w:rPr>
            </m:ctrlPr>
          </m:sSubSup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st</m:t>
            </m:r>
            <m:r>
              <m:rPr>
                <m:sty m:val="p"/>
              </m:rPr>
              <w:rPr>
                <w:rFonts w:ascii="Cambria Math" w:cs="Times New Roman"/>
              </w:rPr>
              <m:t>1</m:t>
            </m:r>
          </m:sub>
          <m:sup>
            <m:r>
              <w:rPr>
                <w:rFonts w:ascii="Cambria Math" w:hAnsi="Cambria Math" w:cs="Times New Roman"/>
              </w:rPr>
              <m:t>β</m:t>
            </m:r>
          </m:sup>
        </m:sSubSup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w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s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Times New Roman"/>
              </w:rPr>
              <m:t>α</m:t>
            </m:r>
          </m:sup>
        </m:sSup>
        <m:r>
          <m:rPr>
            <m:sty m:val="p"/>
          </m:rPr>
          <w:rPr>
            <w:rFonts w:cs="Times New Roman"/>
          </w:rPr>
          <m:t>∙</m:t>
        </m:r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eq</m:t>
                        </m:r>
                      </m:sub>
                    </m:sSub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α</m:t>
                </m:r>
              </m:num>
              <m:den>
                <m:r>
                  <m:rPr>
                    <m:sty m:val="p"/>
                  </m:rPr>
                  <w:rPr>
                    <w:rFonts w:ascii="Cambria Math" w:cs="Times New Roman"/>
                  </w:rPr>
                  <m:t>2</m:t>
                </m:r>
              </m:den>
            </m:f>
          </m:sup>
        </m:sSup>
        <m:r>
          <w:rPr>
            <w:rFonts w:ascii="Cambria Math" w:eastAsiaTheme="minorEastAsia" w:cs="Times New Roman"/>
          </w:rPr>
          <m:t xml:space="preserve">, </m:t>
        </m:r>
        <m:sSup>
          <m:sSupPr>
            <m:ctrlPr>
              <w:rPr>
                <w:rFonts w:ascii="Cambria Math" w:eastAsiaTheme="minorEastAsia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cs="Times New Roman"/>
              </w:rPr>
              <m:t>mm</m:t>
            </m:r>
          </m:e>
          <m:sup>
            <m:r>
              <m:rPr>
                <m:sty m:val="p"/>
              </m:rPr>
              <w:rPr>
                <w:rFonts w:eastAsiaTheme="minorEastAsia" w:cs="Times New Roman"/>
              </w:rPr>
              <m:t>-</m:t>
            </m:r>
            <m:r>
              <m:rPr>
                <m:sty m:val="p"/>
              </m:rPr>
              <w:rPr>
                <w:rFonts w:ascii="Cambria Math" w:eastAsiaTheme="minorEastAsia" w:cs="Times New Roman"/>
              </w:rPr>
              <m:t>2</m:t>
            </m:r>
          </m:sup>
        </m:sSup>
      </m:oMath>
      <w:r w:rsidRPr="008C594C">
        <w:rPr>
          <w:rFonts w:cs="Times New Roman"/>
        </w:rPr>
        <w:t>;</w:t>
      </w:r>
      <w:r w:rsidRPr="008C594C">
        <w:rPr>
          <w:rFonts w:cs="Times New Roman"/>
        </w:rPr>
        <w:tab/>
        <w:t>(2)</w:t>
      </w:r>
    </w:p>
    <w:p w:rsidR="00BD31A7" w:rsidRPr="008C594C" w:rsidRDefault="00BD31A7" w:rsidP="00BD31A7">
      <w:pPr>
        <w:pStyle w:val="PDTekstakapitu"/>
        <w:ind w:firstLine="0"/>
        <w:rPr>
          <w:rFonts w:cs="Times New Roman"/>
        </w:rPr>
      </w:pPr>
      <w:r w:rsidRPr="008C594C">
        <w:rPr>
          <w:rFonts w:cs="Times New Roman"/>
        </w:rPr>
        <w:t xml:space="preserve">gdzie: </w:t>
      </w:r>
      <w:r w:rsidRPr="008C594C">
        <w:rPr>
          <w:rFonts w:cs="Times New Roman"/>
          <w:i/>
        </w:rPr>
        <w:t>A</w:t>
      </w:r>
      <w:r w:rsidRPr="008C594C">
        <w:rPr>
          <w:rFonts w:cs="Times New Roman"/>
        </w:rPr>
        <w:t xml:space="preserve"> – współczynnik proporcjonalności; </w:t>
      </w:r>
      <w:r w:rsidRPr="008C594C">
        <w:rPr>
          <w:rFonts w:cs="Times New Roman"/>
          <w:i/>
        </w:rPr>
        <w:t>C</w:t>
      </w:r>
      <w:r w:rsidRPr="008C594C">
        <w:rPr>
          <w:rFonts w:cs="Times New Roman"/>
          <w:i/>
          <w:vertAlign w:val="subscript"/>
        </w:rPr>
        <w:t>st1</w:t>
      </w:r>
      <w:r w:rsidRPr="008C594C">
        <w:rPr>
          <w:rFonts w:cs="Times New Roman"/>
        </w:rPr>
        <w:t xml:space="preserve"> – gęstość ostrzy statycznych na głębokości </w:t>
      </w:r>
      <w:r w:rsidRPr="008C594C">
        <w:rPr>
          <w:rFonts w:cs="Times New Roman"/>
          <w:i/>
        </w:rPr>
        <w:t>z</w:t>
      </w:r>
      <w:r w:rsidRPr="008C594C">
        <w:rPr>
          <w:rFonts w:cs="Times New Roman"/>
        </w:rPr>
        <w:t> (</w:t>
      </w:r>
      <w:r w:rsidRPr="008C594C">
        <w:rPr>
          <w:rFonts w:cs="Times New Roman"/>
          <w:i/>
        </w:rPr>
        <w:t>z</w:t>
      </w:r>
      <w:r w:rsidRPr="008C594C">
        <w:rPr>
          <w:rFonts w:cs="Times New Roman"/>
        </w:rPr>
        <w:t xml:space="preserve"> – głębokość przestrzeni roboczej), mm</w:t>
      </w:r>
      <w:r w:rsidRPr="008C594C">
        <w:rPr>
          <w:rFonts w:cs="Times New Roman"/>
          <w:vertAlign w:val="superscript"/>
        </w:rPr>
        <w:t>-3</w:t>
      </w:r>
      <w:r w:rsidRPr="008C594C">
        <w:rPr>
          <w:rFonts w:cs="Times New Roman"/>
        </w:rPr>
        <w:t xml:space="preserve">; </w:t>
      </w:r>
      <w:r w:rsidRPr="008C594C">
        <w:rPr>
          <w:rFonts w:cs="Times New Roman"/>
          <w:i/>
        </w:rPr>
        <w:sym w:font="Symbol" w:char="F061"/>
      </w:r>
      <w:r w:rsidRPr="008C594C">
        <w:rPr>
          <w:rFonts w:cs="Times New Roman"/>
        </w:rPr>
        <w:t xml:space="preserve">, </w:t>
      </w:r>
      <w:r w:rsidRPr="008C594C">
        <w:rPr>
          <w:rFonts w:cs="Times New Roman"/>
          <w:i/>
        </w:rPr>
        <w:sym w:font="Symbol" w:char="F062"/>
      </w:r>
      <w:r w:rsidRPr="008C594C">
        <w:rPr>
          <w:rFonts w:cs="Times New Roman"/>
        </w:rPr>
        <w:t xml:space="preserve"> – współczynniki wykładnicze uwzględniające rozkład ostrzy skrawających na czynnej powierzchni ściernicy (</w:t>
      </w:r>
      <w:r w:rsidRPr="008C594C">
        <w:rPr>
          <w:rFonts w:cs="Times New Roman"/>
          <w:i/>
        </w:rPr>
        <w:sym w:font="Symbol" w:char="F061"/>
      </w:r>
      <w:r w:rsidRPr="008C594C">
        <w:rPr>
          <w:rFonts w:cs="Times New Roman"/>
        </w:rPr>
        <w:t xml:space="preserve">, </w:t>
      </w:r>
      <w:r w:rsidRPr="008C594C">
        <w:rPr>
          <w:rFonts w:cs="Times New Roman"/>
          <w:i/>
        </w:rPr>
        <w:sym w:font="Symbol" w:char="F062"/>
      </w:r>
      <w:r w:rsidRPr="008C594C">
        <w:rPr>
          <w:rFonts w:cs="Times New Roman"/>
        </w:rPr>
        <w:t> &gt; 0).</w:t>
      </w:r>
    </w:p>
    <w:p w:rsidR="00CE6EB9" w:rsidRPr="008C594C" w:rsidRDefault="00CE6EB9" w:rsidP="00C95A33">
      <w:pPr>
        <w:pStyle w:val="PDNagwek2"/>
        <w:rPr>
          <w:rFonts w:cs="Times New Roman"/>
        </w:rPr>
      </w:pPr>
      <w:bookmarkStart w:id="24" w:name="_Toc467336723"/>
      <w:r w:rsidRPr="008C594C">
        <w:rPr>
          <w:rFonts w:cs="Times New Roman"/>
        </w:rPr>
        <w:t>Źródła literaturowe</w:t>
      </w:r>
      <w:bookmarkEnd w:id="24"/>
    </w:p>
    <w:p w:rsidR="00A0360D" w:rsidRPr="005F66C7" w:rsidRDefault="005F66C7" w:rsidP="00A0360D">
      <w:pPr>
        <w:pStyle w:val="PDTekstakapitu"/>
        <w:rPr>
          <w:rFonts w:cs="Times New Roman"/>
        </w:rPr>
      </w:pPr>
      <w:r w:rsidRPr="005F66C7">
        <w:rPr>
          <w:rFonts w:cs="Times New Roman"/>
        </w:rPr>
        <w:t>Poniżej przedstawiono zagadnienia dotyczące właściwego doboru źródeł literaturowych w zakresie części rozpoznawczej pracy dyplomowej, jak i dyskusji wyników (w przypadku prac o charakterze badawczym).</w:t>
      </w:r>
    </w:p>
    <w:p w:rsidR="00CE6EB9" w:rsidRPr="005F66C7" w:rsidRDefault="00CE6EB9" w:rsidP="00CE6EB9">
      <w:pPr>
        <w:pStyle w:val="PDNagwek3"/>
        <w:rPr>
          <w:rFonts w:cs="Times New Roman"/>
        </w:rPr>
      </w:pPr>
      <w:bookmarkStart w:id="25" w:name="_Toc467336724"/>
      <w:r w:rsidRPr="005F66C7">
        <w:rPr>
          <w:rFonts w:cs="Times New Roman"/>
        </w:rPr>
        <w:t>Dobór źródeł bibliograficznych</w:t>
      </w:r>
      <w:bookmarkEnd w:id="25"/>
    </w:p>
    <w:p w:rsidR="00CE6EB9" w:rsidRPr="005F66C7" w:rsidRDefault="00CE6EB9" w:rsidP="00CE6EB9">
      <w:pPr>
        <w:pStyle w:val="PDTekstakapitu"/>
        <w:rPr>
          <w:rFonts w:cs="Times New Roman"/>
        </w:rPr>
      </w:pPr>
      <w:r w:rsidRPr="005F66C7">
        <w:rPr>
          <w:rFonts w:cs="Times New Roman"/>
        </w:rPr>
        <w:t>Dobór źródeł literaturowych powinien być właściwy dla tematu pracy. W zakresie wprowadzenia do tematu i prezentacji pojęć podstawowych powinien zawierać pozycje książkowe stanowiące kanon literaturowy zarówno pozycji polskich jak i zagranicznych autorów. Bezpośrednio w zakresie pracy należy posługiwać się pozycjami literaturowymi w postaci publikacji z czasopism naukowych recenzowanych. Szczególnie dotyczy to prac badawczych realizowanych w ramach pewnego „nurtu badań”. Należy pamiętać, iż danym zakresem tematycznym zajmuje się nie tylko promotor p</w:t>
      </w:r>
      <w:r w:rsidR="0036366F" w:rsidRPr="005F66C7">
        <w:rPr>
          <w:rFonts w:cs="Times New Roman"/>
        </w:rPr>
        <w:t>r</w:t>
      </w:r>
      <w:r w:rsidRPr="005F66C7">
        <w:rPr>
          <w:rFonts w:cs="Times New Roman"/>
        </w:rPr>
        <w:t xml:space="preserve">acy i jego zespół badawczy ale często i inni badacze z innych jednostek i krajów. Szerokie rozpoznanie literaturowe gwarantuje odpowiedni poziom jakości pracy. </w:t>
      </w:r>
      <w:r w:rsidR="00F93E0A" w:rsidRPr="005F66C7">
        <w:rPr>
          <w:rFonts w:cs="Times New Roman"/>
        </w:rPr>
        <w:t xml:space="preserve">Wymagane jest </w:t>
      </w:r>
      <w:r w:rsidRPr="005F66C7">
        <w:rPr>
          <w:rFonts w:cs="Times New Roman"/>
        </w:rPr>
        <w:t>wykorzystanie kilku pozycji literaturowych obcojęzycznych</w:t>
      </w:r>
      <w:r w:rsidR="00F93E0A" w:rsidRPr="005F66C7">
        <w:rPr>
          <w:rFonts w:cs="Times New Roman"/>
        </w:rPr>
        <w:t xml:space="preserve"> (w tym w języku obcym, </w:t>
      </w:r>
      <w:r w:rsidR="0036366F" w:rsidRPr="005F66C7">
        <w:rPr>
          <w:rFonts w:cs="Times New Roman"/>
        </w:rPr>
        <w:t>którego student</w:t>
      </w:r>
      <w:r w:rsidR="00F93E0A" w:rsidRPr="005F66C7">
        <w:rPr>
          <w:rFonts w:cs="Times New Roman"/>
        </w:rPr>
        <w:t xml:space="preserve"> uczył się w toku studiów) w </w:t>
      </w:r>
      <w:r w:rsidRPr="005F66C7">
        <w:rPr>
          <w:rFonts w:cs="Times New Roman"/>
        </w:rPr>
        <w:t>postaci książek (np. handbook-ów), publikacji naukowych (np. z renomowanych</w:t>
      </w:r>
      <w:r w:rsidRPr="008C594C">
        <w:rPr>
          <w:rFonts w:cs="Times New Roman"/>
          <w:color w:val="1F497D" w:themeColor="text2"/>
        </w:rPr>
        <w:t xml:space="preserve"> </w:t>
      </w:r>
      <w:r w:rsidRPr="005F66C7">
        <w:rPr>
          <w:rFonts w:cs="Times New Roman"/>
        </w:rPr>
        <w:t xml:space="preserve">czasopism z </w:t>
      </w:r>
      <w:r w:rsidR="00E763AD" w:rsidRPr="005F66C7">
        <w:rPr>
          <w:rFonts w:cs="Times New Roman"/>
        </w:rPr>
        <w:t xml:space="preserve">JCR – </w:t>
      </w:r>
      <w:r w:rsidR="00E763AD" w:rsidRPr="005F66C7">
        <w:rPr>
          <w:rFonts w:cs="Times New Roman"/>
          <w:i/>
        </w:rPr>
        <w:t>Thomson Reuters</w:t>
      </w:r>
      <w:r w:rsidR="00E763AD" w:rsidRPr="005F66C7">
        <w:rPr>
          <w:rFonts w:cs="Times New Roman"/>
          <w:vertAlign w:val="superscript"/>
        </w:rPr>
        <w:t>®</w:t>
      </w:r>
      <w:r w:rsidR="00E763AD" w:rsidRPr="005F66C7">
        <w:rPr>
          <w:rFonts w:cs="Times New Roman"/>
        </w:rPr>
        <w:t xml:space="preserve"> </w:t>
      </w:r>
      <w:r w:rsidR="00E763AD" w:rsidRPr="005F66C7">
        <w:rPr>
          <w:rFonts w:cs="Times New Roman"/>
          <w:i/>
        </w:rPr>
        <w:t>Journal Citation Report</w:t>
      </w:r>
      <w:r w:rsidR="00E763AD" w:rsidRPr="005F66C7">
        <w:rPr>
          <w:rFonts w:cs="Times New Roman"/>
          <w:vertAlign w:val="superscript"/>
        </w:rPr>
        <w:t>®</w:t>
      </w:r>
      <w:r w:rsidRPr="005F66C7">
        <w:rPr>
          <w:rFonts w:cs="Times New Roman"/>
        </w:rPr>
        <w:t xml:space="preserve">), a także prospektów firm produkcyjnych i innych. Podczas gromadzenia i wykorzystywania literatury należy mieć na względzie, iż źródła w postaci informacji znajdujących się na witrynach internetowych są często nie weryfikowane przez np. specjalistów i mogą zawierać poważne błędy merytoryczne. Dlatego też należy ograniczyć wykorzystanie takich źródeł do niezbędnego </w:t>
      </w:r>
      <w:r w:rsidRPr="005F66C7">
        <w:rPr>
          <w:rFonts w:cs="Times New Roman"/>
        </w:rPr>
        <w:lastRenderedPageBreak/>
        <w:t xml:space="preserve">minimum. Dopuszczalne jest zasadniczo wykorzystywanie tego typu źródeł jedynie do pozyskiwania materiału ilustracyjnego (np. fotografii), przy czym i w tym przypadku należy zachować krytyczne podejście. Oczywiście w zasobach internetowych znajdują się również wartościowe opracowania, jednak cechują się one najczęściej jawnym autorstwem i afiliacją. </w:t>
      </w:r>
    </w:p>
    <w:p w:rsidR="00CE6EB9" w:rsidRPr="005F66C7" w:rsidRDefault="00CE6EB9" w:rsidP="00CE6EB9">
      <w:pPr>
        <w:pStyle w:val="PDTekstakapitu"/>
        <w:rPr>
          <w:rFonts w:cs="Times New Roman"/>
        </w:rPr>
      </w:pPr>
      <w:r w:rsidRPr="005F66C7">
        <w:rPr>
          <w:rFonts w:cs="Times New Roman"/>
        </w:rPr>
        <w:t>Podczas pisania części rozpoznawczej powinno się wykorzystywać źródła literaturowe z ostatniej dekady. Dobrą praktyką jest także korzystanie ze źródeł literaturowych opublikowanych po 2000 roku.</w:t>
      </w:r>
    </w:p>
    <w:p w:rsidR="00CE6EB9" w:rsidRPr="005F66C7" w:rsidRDefault="00CE6EB9" w:rsidP="00CE6EB9">
      <w:pPr>
        <w:pStyle w:val="PDTekstakapitu"/>
        <w:rPr>
          <w:rFonts w:cs="Times New Roman"/>
        </w:rPr>
      </w:pPr>
      <w:r w:rsidRPr="005F66C7">
        <w:rPr>
          <w:rFonts w:cs="Times New Roman"/>
        </w:rPr>
        <w:t>Z uwagi na konieczność wyczerpania tematu w części rozpoznawczej trudno jednoznacznie wskazać minimalną ilość pozycji literaturowych. Przykładowo dla pracy inżynierskiej ilość ta nie powinna przekraczać 30-40 pozycji (minimum 15 pozycji), a dla pracy magisterskiej 50 pozycji (minimum 25 pozycji). Należy jednak zachować proporcje ilości poszczególnych rodzajów źródeł. W pracy inżynierskiej połowa pozycji literaturowych powinna pochodzić z druków zwartych (książek) i publikacji naukowych recenzowanych. W pracy magisterskiej (ze względu na jej charakter) natomiast 2/3 pozycji literaturowych powinno pochodzić z książek i artykułów naukowych, przy czym powinno się kłaść szczególny nacisk na wykorzystywanie tych drugich. Wszystkie pozycje literaturowe przedstawione w bibliografii muszą być wykorzystane i zacytowane w treści pracy.</w:t>
      </w:r>
    </w:p>
    <w:p w:rsidR="00CE6EB9" w:rsidRPr="005F66C7" w:rsidRDefault="00CE6EB9" w:rsidP="00CE6EB9">
      <w:pPr>
        <w:pStyle w:val="PDTekstakapitu"/>
        <w:rPr>
          <w:rFonts w:cs="Times New Roman"/>
        </w:rPr>
      </w:pPr>
      <w:r w:rsidRPr="005F66C7">
        <w:rPr>
          <w:rFonts w:cs="Times New Roman"/>
        </w:rPr>
        <w:t>Cześć rozpoznawcza pracy powinna być na tyle obszerna aby przedstawić aktualny stan wiedzy oraz wskazać genezę problemu postawionego do realizacji. Problem powinien bezpośrednio wynikać z rozpoznania i stanowić jego naturalne rozwinięcie. Praca dyplomowa (w zakresie części własnej) powinna zawierać element nowości w postaci rozwiązania problemu dotychczas nie będącego przedmiotem analizy, czy też nowego (nowatorskiego) podejścia do znanego zagadnienia.</w:t>
      </w:r>
    </w:p>
    <w:p w:rsidR="00CE6EB9" w:rsidRPr="005F66C7" w:rsidRDefault="00CE6EB9" w:rsidP="00CE6EB9">
      <w:pPr>
        <w:pStyle w:val="PDNagwek3"/>
        <w:rPr>
          <w:rFonts w:cs="Times New Roman"/>
        </w:rPr>
      </w:pPr>
      <w:bookmarkStart w:id="26" w:name="_Toc467336725"/>
      <w:r w:rsidRPr="005F66C7">
        <w:rPr>
          <w:rFonts w:cs="Times New Roman"/>
        </w:rPr>
        <w:t>Sposób cytowania źródeł bibliograficznych</w:t>
      </w:r>
      <w:bookmarkEnd w:id="26"/>
    </w:p>
    <w:p w:rsidR="00CE6EB9" w:rsidRPr="005F66C7" w:rsidRDefault="00CE6EB9" w:rsidP="00CE6EB9">
      <w:pPr>
        <w:pStyle w:val="PDTekstakapitu"/>
        <w:rPr>
          <w:rFonts w:cs="Times New Roman"/>
        </w:rPr>
      </w:pPr>
      <w:r w:rsidRPr="005F66C7">
        <w:rPr>
          <w:rFonts w:cs="Times New Roman"/>
        </w:rPr>
        <w:t>Powszechnie stosuje się trzy systemy cytowania czyli powoływania w tekście źródeł innych autorów. Są to:</w:t>
      </w:r>
    </w:p>
    <w:p w:rsidR="00CE6EB9" w:rsidRPr="005F66C7" w:rsidRDefault="00CE6EB9" w:rsidP="00CE6EB9">
      <w:pPr>
        <w:pStyle w:val="PDListawypunktowana"/>
        <w:rPr>
          <w:rFonts w:cs="Times New Roman"/>
        </w:rPr>
      </w:pPr>
      <w:r w:rsidRPr="005F66C7">
        <w:rPr>
          <w:rFonts w:cs="Times New Roman"/>
        </w:rPr>
        <w:t>system oksfordzki (czyli tradycyjny);</w:t>
      </w:r>
    </w:p>
    <w:p w:rsidR="00CE6EB9" w:rsidRPr="005F66C7" w:rsidRDefault="00CE6EB9" w:rsidP="00CE6EB9">
      <w:pPr>
        <w:pStyle w:val="PDListawypunktowana"/>
        <w:rPr>
          <w:rFonts w:cs="Times New Roman"/>
        </w:rPr>
      </w:pPr>
      <w:r w:rsidRPr="005F66C7">
        <w:rPr>
          <w:rFonts w:cs="Times New Roman"/>
        </w:rPr>
        <w:t>system vancouverski;</w:t>
      </w:r>
    </w:p>
    <w:p w:rsidR="00CE6EB9" w:rsidRPr="005F66C7" w:rsidRDefault="00CE6EB9" w:rsidP="00CE6EB9">
      <w:pPr>
        <w:pStyle w:val="PDListawypunktowana"/>
        <w:rPr>
          <w:rFonts w:cs="Times New Roman"/>
        </w:rPr>
      </w:pPr>
      <w:r w:rsidRPr="005F66C7">
        <w:rPr>
          <w:rFonts w:cs="Times New Roman"/>
        </w:rPr>
        <w:t>system harwardzki (zwany także „autor-rok”);</w:t>
      </w:r>
    </w:p>
    <w:p w:rsidR="00CE6EB9" w:rsidRPr="005F66C7" w:rsidRDefault="00CE6EB9" w:rsidP="00CE6EB9">
      <w:pPr>
        <w:pStyle w:val="PDTekstakapitu"/>
        <w:rPr>
          <w:rFonts w:cs="Times New Roman"/>
        </w:rPr>
      </w:pPr>
      <w:r w:rsidRPr="005F66C7">
        <w:rPr>
          <w:rFonts w:cs="Times New Roman"/>
        </w:rPr>
        <w:t xml:space="preserve">System oksfordzki polega na cytowaniu pozycji bibliograficznych w formie przypisów znajdujących się u dołu strony. Przypis jest oddzielony przerwą i linią poziomą. System ten </w:t>
      </w:r>
      <w:r w:rsidRPr="005F66C7">
        <w:rPr>
          <w:rFonts w:cs="Times New Roman"/>
        </w:rPr>
        <w:lastRenderedPageBreak/>
        <w:t>jest charakterystyczny dla prac dyplomowych z zakresu</w:t>
      </w:r>
      <w:r w:rsidR="001E0CF8" w:rsidRPr="005F66C7">
        <w:rPr>
          <w:rFonts w:cs="Times New Roman"/>
        </w:rPr>
        <w:t xml:space="preserve"> nauk humanistycznych i </w:t>
      </w:r>
      <w:r w:rsidRPr="005F66C7">
        <w:rPr>
          <w:rFonts w:cs="Times New Roman"/>
        </w:rPr>
        <w:t>ekonomicznych. Nie jest zalecany dla prac dyplomowych o charakterze technicznym.</w:t>
      </w:r>
    </w:p>
    <w:p w:rsidR="00CE6EB9" w:rsidRPr="005F66C7" w:rsidRDefault="00CE6EB9" w:rsidP="00CE6EB9">
      <w:pPr>
        <w:pStyle w:val="PDTekstakapitu"/>
        <w:rPr>
          <w:rFonts w:cs="Times New Roman"/>
        </w:rPr>
      </w:pPr>
      <w:r w:rsidRPr="005F66C7">
        <w:rPr>
          <w:rFonts w:cs="Times New Roman"/>
        </w:rPr>
        <w:t>System vancouverski zakłada cytowanie źródeł w postaci numerowanych pozycji. Wykorzystuje się do tego nawias kwadratowy i numer pozycji literaturowej, np. [1]. Numeracja jest właściwa dla kolejności powołania danej p</w:t>
      </w:r>
      <w:r w:rsidR="001E0CF8" w:rsidRPr="005F66C7">
        <w:rPr>
          <w:rFonts w:cs="Times New Roman"/>
        </w:rPr>
        <w:t>ozycji literaturowej w tekście.</w:t>
      </w:r>
    </w:p>
    <w:p w:rsidR="00CE6EB9" w:rsidRPr="005F66C7" w:rsidRDefault="00CE6EB9" w:rsidP="00CE6EB9">
      <w:pPr>
        <w:pStyle w:val="PDTekstakapitu"/>
        <w:rPr>
          <w:rFonts w:cs="Times New Roman"/>
        </w:rPr>
      </w:pPr>
      <w:r w:rsidRPr="005F66C7">
        <w:rPr>
          <w:rFonts w:cs="Times New Roman"/>
          <w:b/>
        </w:rPr>
        <w:t>Właściwym do stosowania systemem cytowania jest system harwardzki.</w:t>
      </w:r>
      <w:r w:rsidRPr="005F66C7">
        <w:rPr>
          <w:rFonts w:cs="Times New Roman"/>
        </w:rPr>
        <w:t xml:space="preserve"> Jest on szeroko rozpowszechniony i właściwy dla cytowań umieszczanych w większości publikacji naukowych. Jest to system, w którym źródło jest przywoływane poprzez podanie nazwiska autora i roku</w:t>
      </w:r>
      <w:r w:rsidR="001E0CF8" w:rsidRPr="005F66C7">
        <w:rPr>
          <w:rFonts w:cs="Times New Roman"/>
        </w:rPr>
        <w:t xml:space="preserve"> publikacji w nawiasie okrą</w:t>
      </w:r>
      <w:r w:rsidR="00217375" w:rsidRPr="005F66C7">
        <w:rPr>
          <w:rFonts w:cs="Times New Roman"/>
        </w:rPr>
        <w:t>głym</w:t>
      </w:r>
      <w:r w:rsidR="001E0CF8" w:rsidRPr="005F66C7">
        <w:rPr>
          <w:rFonts w:cs="Times New Roman"/>
        </w:rPr>
        <w:t>.</w:t>
      </w:r>
    </w:p>
    <w:p w:rsidR="00CE6EB9" w:rsidRPr="005F66C7" w:rsidRDefault="00CE6EB9" w:rsidP="00CE6EB9">
      <w:pPr>
        <w:pStyle w:val="PDTekstakapitu"/>
        <w:rPr>
          <w:rFonts w:cs="Times New Roman"/>
        </w:rPr>
      </w:pPr>
      <w:r w:rsidRPr="005F66C7">
        <w:rPr>
          <w:rFonts w:cs="Times New Roman"/>
        </w:rPr>
        <w:t>Jest to system wygodny w stosowaniu i często wykorzystywany przez autorów piszących prace o charakterze naukowym. Jego wygoda sprowadza się braku konieczności wielokrotnych zmian numeru pozycji literaturowej w przypadku ich dodawania bądź usuwania w t</w:t>
      </w:r>
      <w:r w:rsidR="006A1F0A" w:rsidRPr="005F66C7">
        <w:rPr>
          <w:rFonts w:cs="Times New Roman"/>
        </w:rPr>
        <w:t>rakcie edycji pracy dyplomowej.</w:t>
      </w:r>
    </w:p>
    <w:p w:rsidR="00CE6EB9" w:rsidRPr="005F66C7" w:rsidRDefault="00CE6EB9" w:rsidP="009E378C">
      <w:pPr>
        <w:pStyle w:val="PDTekstakapitu"/>
        <w:rPr>
          <w:rFonts w:cs="Times New Roman"/>
        </w:rPr>
      </w:pPr>
      <w:r w:rsidRPr="005F66C7">
        <w:rPr>
          <w:rFonts w:cs="Times New Roman"/>
        </w:rPr>
        <w:t>Przykłady stosowania dla cytowań pośrednich:</w:t>
      </w:r>
    </w:p>
    <w:p w:rsidR="00CE6EB9" w:rsidRPr="005F66C7" w:rsidRDefault="00CE6EB9" w:rsidP="009E378C">
      <w:pPr>
        <w:pStyle w:val="PDListawypunktowana"/>
        <w:jc w:val="both"/>
        <w:rPr>
          <w:rFonts w:cs="Times New Roman"/>
        </w:rPr>
      </w:pPr>
      <w:r w:rsidRPr="005F66C7">
        <w:rPr>
          <w:rFonts w:cs="Times New Roman"/>
        </w:rPr>
        <w:t>dla pojedynczego autora cytowanego źródła: (Kowalski, 2014);</w:t>
      </w:r>
    </w:p>
    <w:p w:rsidR="00CE6EB9" w:rsidRPr="005F66C7" w:rsidRDefault="00CE6EB9" w:rsidP="009E378C">
      <w:pPr>
        <w:pStyle w:val="PDListawypunktowana"/>
        <w:jc w:val="both"/>
        <w:rPr>
          <w:rFonts w:cs="Times New Roman"/>
        </w:rPr>
      </w:pPr>
      <w:r w:rsidRPr="005F66C7">
        <w:rPr>
          <w:rFonts w:cs="Times New Roman"/>
        </w:rPr>
        <w:t>dla dwóch autorów cytowanego źródła: (Kowalski i Nowak, 2014);</w:t>
      </w:r>
    </w:p>
    <w:p w:rsidR="00CE6EB9" w:rsidRPr="005F66C7" w:rsidRDefault="00CE6EB9" w:rsidP="009E378C">
      <w:pPr>
        <w:pStyle w:val="PDListawypunktowana"/>
        <w:jc w:val="both"/>
        <w:rPr>
          <w:rFonts w:cs="Times New Roman"/>
        </w:rPr>
      </w:pPr>
      <w:r w:rsidRPr="005F66C7">
        <w:rPr>
          <w:rFonts w:cs="Times New Roman"/>
        </w:rPr>
        <w:t xml:space="preserve">dla więcej niż dwóch autorów cytowanego źródła: (Kowalski i inni, 2014) lub (Kowalski </w:t>
      </w:r>
      <w:r w:rsidR="00217375" w:rsidRPr="005F66C7">
        <w:rPr>
          <w:rFonts w:cs="Times New Roman"/>
        </w:rPr>
        <w:t>et a</w:t>
      </w:r>
      <w:r w:rsidRPr="005F66C7">
        <w:rPr>
          <w:rFonts w:cs="Times New Roman"/>
        </w:rPr>
        <w:t>l., 2014)</w:t>
      </w:r>
      <w:r w:rsidR="006A1F0A" w:rsidRPr="005F66C7">
        <w:rPr>
          <w:rFonts w:cs="Times New Roman"/>
        </w:rPr>
        <w:t>.</w:t>
      </w:r>
    </w:p>
    <w:p w:rsidR="00CE6EB9" w:rsidRPr="005F66C7" w:rsidRDefault="00CE6EB9" w:rsidP="009E378C">
      <w:pPr>
        <w:pStyle w:val="PDTekstakapitu"/>
        <w:rPr>
          <w:rFonts w:cs="Times New Roman"/>
        </w:rPr>
      </w:pPr>
      <w:r w:rsidRPr="005F66C7">
        <w:rPr>
          <w:rFonts w:cs="Times New Roman"/>
        </w:rPr>
        <w:t>W systemie tym źródło może być przywoływane także w sposób bezpośredni jako odwołanie do informacji przekazywanej przez autora źródła. Ma to często miejsce w dyskusji wyników. Stosuje się wtedy zapis powołujący się na nazwisko autora i podanie w nawiasie zwykłym roku publikacji.</w:t>
      </w:r>
    </w:p>
    <w:p w:rsidR="00CE6EB9" w:rsidRPr="005F66C7" w:rsidRDefault="00CE6EB9" w:rsidP="009E378C">
      <w:pPr>
        <w:pStyle w:val="PDTekstakapitu"/>
        <w:rPr>
          <w:rFonts w:cs="Times New Roman"/>
        </w:rPr>
      </w:pPr>
      <w:r w:rsidRPr="005F66C7">
        <w:rPr>
          <w:rFonts w:cs="Times New Roman"/>
        </w:rPr>
        <w:t>Przykłady stosowania dla cytowań pośrednich:</w:t>
      </w:r>
    </w:p>
    <w:p w:rsidR="00CE6EB9" w:rsidRPr="005F66C7" w:rsidRDefault="00CE6EB9" w:rsidP="009E378C">
      <w:pPr>
        <w:pStyle w:val="PDListawypunktowana"/>
        <w:jc w:val="both"/>
        <w:rPr>
          <w:rFonts w:cs="Times New Roman"/>
        </w:rPr>
      </w:pPr>
      <w:r w:rsidRPr="005F66C7">
        <w:rPr>
          <w:rFonts w:cs="Times New Roman"/>
        </w:rPr>
        <w:t>dla pojedynczego autora cytowanego źródła: „Kowalski (2014) uzyskał podobne wyniki...”;</w:t>
      </w:r>
    </w:p>
    <w:p w:rsidR="00CE6EB9" w:rsidRPr="005F66C7" w:rsidRDefault="00CE6EB9" w:rsidP="009E378C">
      <w:pPr>
        <w:pStyle w:val="PDListawypunktowana"/>
        <w:jc w:val="both"/>
        <w:rPr>
          <w:rFonts w:cs="Times New Roman"/>
        </w:rPr>
      </w:pPr>
      <w:r w:rsidRPr="005F66C7">
        <w:rPr>
          <w:rFonts w:cs="Times New Roman"/>
        </w:rPr>
        <w:t>dla dwóch autorów cytowanego źródła: „Kowalski i Nowak (2014) uzyskali podobne wyniki...”;</w:t>
      </w:r>
    </w:p>
    <w:p w:rsidR="00CE6EB9" w:rsidRPr="005F66C7" w:rsidRDefault="00CE6EB9" w:rsidP="009E378C">
      <w:pPr>
        <w:pStyle w:val="PDListawypunktowana"/>
        <w:jc w:val="both"/>
        <w:rPr>
          <w:rFonts w:cs="Times New Roman"/>
        </w:rPr>
      </w:pPr>
      <w:r w:rsidRPr="005F66C7">
        <w:rPr>
          <w:rFonts w:cs="Times New Roman"/>
        </w:rPr>
        <w:t>dla więcej niż dwóch autorów cytowanego źródła: „Kowalski i współautorzy (2014) uzyskali podobne wyniki...”.</w:t>
      </w:r>
    </w:p>
    <w:p w:rsidR="00CE6EB9" w:rsidRPr="005F66C7" w:rsidRDefault="00CE6EB9" w:rsidP="009E378C">
      <w:pPr>
        <w:pStyle w:val="PDTekstakapitu"/>
        <w:rPr>
          <w:rFonts w:cs="Times New Roman"/>
        </w:rPr>
      </w:pPr>
      <w:r w:rsidRPr="005F66C7">
        <w:rPr>
          <w:rFonts w:cs="Times New Roman"/>
        </w:rPr>
        <w:t>Dla kilku źródeł tego samego autora w tym samym roku stosuje się dodatkowo kolejną, małą literę alfabetu po roku publikacji w kolejności powoływania się na źródło w tekście lub kolejności wg daty publikacji w danym roku, np.:</w:t>
      </w:r>
    </w:p>
    <w:p w:rsidR="00CE6EB9" w:rsidRPr="005F66C7" w:rsidRDefault="00CE6EB9" w:rsidP="009E378C">
      <w:pPr>
        <w:pStyle w:val="PDListawypunktowana"/>
        <w:jc w:val="both"/>
        <w:rPr>
          <w:rFonts w:cs="Times New Roman"/>
        </w:rPr>
      </w:pPr>
      <w:r w:rsidRPr="005F66C7">
        <w:rPr>
          <w:rFonts w:cs="Times New Roman"/>
        </w:rPr>
        <w:lastRenderedPageBreak/>
        <w:t>(Kowalski, 2014a) jako pierwsza publikacja powołana i (Kowalski, 2014b) jako następna powołana. Zasada ta dotyczy także bezpośredniego powoływania się na autora, np.:</w:t>
      </w:r>
    </w:p>
    <w:p w:rsidR="00CE6EB9" w:rsidRPr="005F66C7" w:rsidRDefault="00CE6EB9" w:rsidP="009E378C">
      <w:pPr>
        <w:pStyle w:val="PDListawypunktowana"/>
        <w:jc w:val="both"/>
        <w:rPr>
          <w:rFonts w:cs="Times New Roman"/>
        </w:rPr>
      </w:pPr>
      <w:r w:rsidRPr="005F66C7">
        <w:rPr>
          <w:rFonts w:cs="Times New Roman"/>
        </w:rPr>
        <w:t>Kowalski (2014a) stwierdził…</w:t>
      </w:r>
    </w:p>
    <w:p w:rsidR="00CE6EB9" w:rsidRPr="005F66C7" w:rsidRDefault="00CE6EB9" w:rsidP="009E378C">
      <w:pPr>
        <w:pStyle w:val="PDTekstakapitu"/>
        <w:rPr>
          <w:rFonts w:cs="Times New Roman"/>
        </w:rPr>
      </w:pPr>
      <w:r w:rsidRPr="005F66C7">
        <w:rPr>
          <w:rFonts w:cs="Times New Roman"/>
        </w:rPr>
        <w:t>W bibliografii należy umieszczać spis cytowanych źród</w:t>
      </w:r>
      <w:r w:rsidR="001E1B91" w:rsidRPr="005F66C7">
        <w:rPr>
          <w:rFonts w:cs="Times New Roman"/>
        </w:rPr>
        <w:t>eł w kolejności alfabetycznej z </w:t>
      </w:r>
      <w:r w:rsidRPr="005F66C7">
        <w:rPr>
          <w:rFonts w:cs="Times New Roman"/>
        </w:rPr>
        <w:t>uwzględnieniem nazwiska pierwszego autora.</w:t>
      </w:r>
    </w:p>
    <w:p w:rsidR="00CE6EB9" w:rsidRPr="005F66C7" w:rsidRDefault="00CE6EB9" w:rsidP="00CE6EB9">
      <w:pPr>
        <w:pStyle w:val="PDTekstakapitu"/>
        <w:rPr>
          <w:rFonts w:cs="Times New Roman"/>
        </w:rPr>
      </w:pPr>
      <w:r w:rsidRPr="005F66C7">
        <w:rPr>
          <w:rFonts w:cs="Times New Roman"/>
        </w:rPr>
        <w:t>Zalecane jest cytowanie fragmentów prac innych autoró</w:t>
      </w:r>
      <w:r w:rsidR="001E1B91" w:rsidRPr="005F66C7">
        <w:rPr>
          <w:rFonts w:cs="Times New Roman"/>
        </w:rPr>
        <w:t>w jako ich parafraza. Jedynie w </w:t>
      </w:r>
      <w:r w:rsidRPr="005F66C7">
        <w:rPr>
          <w:rFonts w:cs="Times New Roman"/>
        </w:rPr>
        <w:t>niezbędnych przypadkach dopuszczalne zapożyczenie w formie dosłownej. Dotyczy to głównie fragmentów, które ze swej natury muszą zostać zacytowane w formie pierwotnej, np. wyciąg z normy, aktu prawnego lub też opisu symboli wzoru do obliczeń inżynierskich. W</w:t>
      </w:r>
      <w:r w:rsidR="001E1B91" w:rsidRPr="005F66C7">
        <w:rPr>
          <w:rFonts w:cs="Times New Roman"/>
        </w:rPr>
        <w:t> </w:t>
      </w:r>
      <w:r w:rsidRPr="005F66C7">
        <w:rPr>
          <w:rFonts w:cs="Times New Roman"/>
        </w:rPr>
        <w:t xml:space="preserve">miarę możliwości należy taki fragment podać w cudzysłowie koniecznie z podaniem źródła pierwotnego. </w:t>
      </w:r>
      <w:r w:rsidRPr="005F66C7">
        <w:rPr>
          <w:rFonts w:cs="Times New Roman"/>
          <w:b/>
        </w:rPr>
        <w:t>Z uwagi na sposób analizy takiego fragmentu przez system plagiatowy występowanie takiej sytuacji należy ograniczyć do bezwzględnego minimum.</w:t>
      </w:r>
    </w:p>
    <w:p w:rsidR="00CE6EB9" w:rsidRPr="005F66C7" w:rsidRDefault="00CE6EB9" w:rsidP="00CE6EB9">
      <w:pPr>
        <w:pStyle w:val="PDNagwek3"/>
        <w:rPr>
          <w:rFonts w:cs="Times New Roman"/>
        </w:rPr>
      </w:pPr>
      <w:bookmarkStart w:id="27" w:name="_Toc467336726"/>
      <w:r w:rsidRPr="005F66C7">
        <w:rPr>
          <w:rFonts w:cs="Times New Roman"/>
        </w:rPr>
        <w:t>Przykłady zapisu pozycji bibliograficznych i sposób cytowania</w:t>
      </w:r>
      <w:bookmarkEnd w:id="27"/>
    </w:p>
    <w:p w:rsidR="00BE702B" w:rsidRPr="009A0237" w:rsidRDefault="00630CFD" w:rsidP="005D158D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Styl spisu bibliografii: </w:t>
      </w:r>
      <w:r w:rsidRPr="008C594C">
        <w:rPr>
          <w:rFonts w:cs="Times New Roman"/>
          <w:i/>
        </w:rPr>
        <w:t>PD Spis bibliografii</w:t>
      </w:r>
      <w:r w:rsidRPr="008C594C">
        <w:rPr>
          <w:rFonts w:cs="Times New Roman"/>
        </w:rPr>
        <w:t xml:space="preserve"> (c</w:t>
      </w:r>
      <w:r w:rsidR="005D158D" w:rsidRPr="008C594C">
        <w:rPr>
          <w:rFonts w:cs="Times New Roman"/>
        </w:rPr>
        <w:t xml:space="preserve">zcionka: </w:t>
      </w:r>
      <w:r w:rsidR="005D158D" w:rsidRPr="008C594C">
        <w:rPr>
          <w:rFonts w:cs="Times New Roman"/>
          <w:i/>
        </w:rPr>
        <w:t>Times New Roman</w:t>
      </w:r>
      <w:r w:rsidR="005D158D" w:rsidRPr="008C594C">
        <w:rPr>
          <w:rFonts w:cs="Times New Roman"/>
        </w:rPr>
        <w:t xml:space="preserve"> regularna, </w:t>
      </w:r>
      <w:r w:rsidR="00E863BC" w:rsidRPr="009A0237">
        <w:rPr>
          <w:rFonts w:cs="Times New Roman"/>
        </w:rPr>
        <w:t>rozmiar</w:t>
      </w:r>
      <w:r w:rsidR="005D158D" w:rsidRPr="009A0237">
        <w:rPr>
          <w:rFonts w:cs="Times New Roman"/>
        </w:rPr>
        <w:t xml:space="preserve"> czcionki: 12 pkt., wyrównanie akapitu: </w:t>
      </w:r>
      <w:r w:rsidRPr="009A0237">
        <w:rPr>
          <w:rFonts w:cs="Times New Roman"/>
        </w:rPr>
        <w:t>do lewej</w:t>
      </w:r>
      <w:r w:rsidR="005D158D" w:rsidRPr="009A0237">
        <w:rPr>
          <w:rFonts w:cs="Times New Roman"/>
        </w:rPr>
        <w:t xml:space="preserve">, </w:t>
      </w:r>
      <w:r w:rsidRPr="009A0237">
        <w:rPr>
          <w:rFonts w:cs="Times New Roman"/>
        </w:rPr>
        <w:t>wysunięcie akapitu</w:t>
      </w:r>
      <w:r w:rsidR="005D158D" w:rsidRPr="009A0237">
        <w:rPr>
          <w:rFonts w:cs="Times New Roman"/>
        </w:rPr>
        <w:t xml:space="preserve">: </w:t>
      </w:r>
      <w:r w:rsidRPr="009A0237">
        <w:rPr>
          <w:rFonts w:cs="Times New Roman"/>
        </w:rPr>
        <w:t>0,75</w:t>
      </w:r>
      <w:r w:rsidR="005D158D" w:rsidRPr="009A0237">
        <w:rPr>
          <w:rFonts w:cs="Times New Roman"/>
        </w:rPr>
        <w:t> cm, odstęp przed akapitem: 0 pkt., odstęp po akapicie: 0 pkt., interlinia: 1,5 wiersza, paginacja: kontrola bękartów i wdów</w:t>
      </w:r>
      <w:r w:rsidRPr="009A0237">
        <w:rPr>
          <w:rFonts w:cs="Times New Roman"/>
        </w:rPr>
        <w:t xml:space="preserve">, </w:t>
      </w:r>
      <w:r w:rsidR="00BB14FD" w:rsidRPr="009A0237">
        <w:rPr>
          <w:rFonts w:cs="Times New Roman"/>
        </w:rPr>
        <w:t>n</w:t>
      </w:r>
      <w:r w:rsidRPr="009A0237">
        <w:rPr>
          <w:rFonts w:cs="Times New Roman"/>
        </w:rPr>
        <w:t>umerowanie</w:t>
      </w:r>
      <w:r w:rsidR="005D158D" w:rsidRPr="009A0237">
        <w:rPr>
          <w:rFonts w:cs="Times New Roman"/>
        </w:rPr>
        <w:t>).</w:t>
      </w:r>
      <w:r w:rsidR="000C2A9A" w:rsidRPr="009A0237">
        <w:rPr>
          <w:rFonts w:cs="Times New Roman"/>
        </w:rPr>
        <w:t xml:space="preserve"> </w:t>
      </w:r>
      <w:r w:rsidR="00A253A7">
        <w:rPr>
          <w:rFonts w:cs="Times New Roman"/>
        </w:rPr>
        <w:t>P</w:t>
      </w:r>
      <w:r w:rsidR="00BE702B" w:rsidRPr="009A0237">
        <w:rPr>
          <w:rFonts w:cs="Times New Roman"/>
        </w:rPr>
        <w:t xml:space="preserve">rzykład użycia stylu </w:t>
      </w:r>
      <w:r w:rsidR="00BE702B" w:rsidRPr="009A0237">
        <w:rPr>
          <w:rFonts w:cs="Times New Roman"/>
          <w:i/>
        </w:rPr>
        <w:t>PD Spis bibliografii</w:t>
      </w:r>
      <w:r w:rsidR="00A253A7">
        <w:rPr>
          <w:rFonts w:cs="Times New Roman"/>
        </w:rPr>
        <w:t xml:space="preserve"> znajduje się na stronie 40 niniejszego opracowania, w sekcji </w:t>
      </w:r>
      <w:r w:rsidR="00A253A7" w:rsidRPr="00A253A7">
        <w:rPr>
          <w:rFonts w:cs="Times New Roman"/>
          <w:i/>
        </w:rPr>
        <w:t>Bibliografia</w:t>
      </w:r>
      <w:r w:rsidR="00BE702B" w:rsidRPr="009A0237">
        <w:rPr>
          <w:rFonts w:cs="Times New Roman"/>
        </w:rPr>
        <w:t>.</w:t>
      </w:r>
    </w:p>
    <w:p w:rsidR="00CE6EB9" w:rsidRPr="009A0237" w:rsidRDefault="00CE6EB9" w:rsidP="00A0360D">
      <w:pPr>
        <w:pStyle w:val="PDNagwek4"/>
        <w:rPr>
          <w:rFonts w:cs="Times New Roman"/>
        </w:rPr>
      </w:pPr>
      <w:bookmarkStart w:id="28" w:name="_Toc467336727"/>
      <w:r w:rsidRPr="009A0237">
        <w:rPr>
          <w:rFonts w:cs="Times New Roman"/>
        </w:rPr>
        <w:t>Książka</w:t>
      </w:r>
      <w:bookmarkEnd w:id="28"/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Nazwisko I., rok, Tytuł, Wydawnictwo, nr strony/stron</w:t>
      </w:r>
    </w:p>
    <w:p w:rsidR="00CE6EB9" w:rsidRPr="00AF0A70" w:rsidRDefault="00CE6EB9" w:rsidP="00CE6EB9">
      <w:pPr>
        <w:pStyle w:val="PDTekstakapitu"/>
        <w:rPr>
          <w:rFonts w:cs="Times New Roman"/>
        </w:rPr>
      </w:pPr>
      <w:r w:rsidRPr="00AF0A70">
        <w:rPr>
          <w:rFonts w:cs="Times New Roman"/>
        </w:rPr>
        <w:t>Przykład zapisu</w:t>
      </w:r>
      <w:r w:rsidR="00AF0A70" w:rsidRPr="00AF0A70">
        <w:rPr>
          <w:rFonts w:cs="Times New Roman"/>
        </w:rPr>
        <w:t xml:space="preserve"> </w:t>
      </w:r>
      <w:r w:rsidR="00AF0A70">
        <w:rPr>
          <w:rFonts w:cs="Times New Roman"/>
        </w:rPr>
        <w:t>w spisie bibliografii</w:t>
      </w:r>
      <w:r w:rsidRPr="00AF0A70">
        <w:rPr>
          <w:rFonts w:cs="Times New Roman"/>
        </w:rPr>
        <w:t>:</w:t>
      </w:r>
    </w:p>
    <w:p w:rsidR="00CE6EB9" w:rsidRPr="00A253A7" w:rsidRDefault="00A253A7" w:rsidP="00A253A7">
      <w:pPr>
        <w:pStyle w:val="PDSpisbibliografiiprzykady"/>
        <w:rPr>
          <w:lang w:val="en-US"/>
        </w:rPr>
      </w:pPr>
      <w:r w:rsidRPr="00A253A7">
        <w:rPr>
          <w:lang w:val="en-US"/>
        </w:rPr>
        <w:t>1.</w:t>
      </w:r>
      <w:r>
        <w:rPr>
          <w:lang w:val="en-US"/>
        </w:rPr>
        <w:tab/>
      </w:r>
      <w:r w:rsidR="00CE6EB9" w:rsidRPr="00A253A7">
        <w:rPr>
          <w:lang w:val="en-US"/>
        </w:rPr>
        <w:t>Kuneš J., 2012, Dimensionless Physical Quantities in Science and Engineering, Elsevier, 87-90.</w:t>
      </w:r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Przykłady cytowania</w:t>
      </w:r>
      <w:r w:rsidR="00AF0A70">
        <w:rPr>
          <w:rFonts w:cs="Times New Roman"/>
        </w:rPr>
        <w:t xml:space="preserve"> w tekście</w:t>
      </w:r>
      <w:r w:rsidRPr="009A0237">
        <w:rPr>
          <w:rFonts w:cs="Times New Roman"/>
        </w:rPr>
        <w:t>:</w:t>
      </w:r>
    </w:p>
    <w:p w:rsidR="00CE6EB9" w:rsidRPr="009A0237" w:rsidRDefault="00CE6EB9" w:rsidP="009045F5">
      <w:pPr>
        <w:pStyle w:val="PDListawypunktowana"/>
      </w:pPr>
      <w:r w:rsidRPr="009A0237">
        <w:t>…liczba Strouhala charakteryzuje przepływ niestacjonarny (Kuneš, 2012).</w:t>
      </w:r>
    </w:p>
    <w:p w:rsidR="00CE6EB9" w:rsidRPr="009A0237" w:rsidRDefault="00CE6EB9" w:rsidP="009045F5">
      <w:pPr>
        <w:pStyle w:val="PDListawypunktowana"/>
      </w:pPr>
      <w:r w:rsidRPr="009A0237">
        <w:t>…liczba Strouhala (Kuneš, 2012) charakteryzuje przepływ niestacjonarny…</w:t>
      </w:r>
    </w:p>
    <w:p w:rsidR="00CE6EB9" w:rsidRPr="009A0237" w:rsidRDefault="00CE6EB9" w:rsidP="009045F5">
      <w:pPr>
        <w:pStyle w:val="PDListawypunktowana"/>
      </w:pPr>
      <w:r w:rsidRPr="009A0237">
        <w:t>…Kuneš (2012) w swoim opracowaniu prezentuje liczbę Strouhala charakteryzującą…</w:t>
      </w:r>
    </w:p>
    <w:p w:rsidR="00CE6EB9" w:rsidRPr="009A0237" w:rsidRDefault="00CE6EB9" w:rsidP="00A0360D">
      <w:pPr>
        <w:pStyle w:val="PDNagwek4"/>
        <w:rPr>
          <w:rFonts w:cs="Times New Roman"/>
        </w:rPr>
      </w:pPr>
      <w:bookmarkStart w:id="29" w:name="_Toc467336728"/>
      <w:r w:rsidRPr="009A0237">
        <w:rPr>
          <w:rFonts w:cs="Times New Roman"/>
        </w:rPr>
        <w:t>Publikacja naukowa</w:t>
      </w:r>
      <w:bookmarkEnd w:id="29"/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Nazwisko I., Nazwisko I., rok, Tytuł, Czasopismo, nr wolumenu, nr zeszytu, nr stron</w:t>
      </w:r>
    </w:p>
    <w:p w:rsidR="00CE6EB9" w:rsidRPr="00AF0A70" w:rsidRDefault="00CE6EB9" w:rsidP="00CE6EB9">
      <w:pPr>
        <w:pStyle w:val="PDTekstakapitu"/>
        <w:rPr>
          <w:rFonts w:cs="Times New Roman"/>
        </w:rPr>
      </w:pPr>
      <w:r w:rsidRPr="00AF0A70">
        <w:rPr>
          <w:rFonts w:cs="Times New Roman"/>
        </w:rPr>
        <w:lastRenderedPageBreak/>
        <w:t>Przykład zapisu</w:t>
      </w:r>
      <w:r w:rsidR="00AF0A70" w:rsidRPr="00AF0A70">
        <w:rPr>
          <w:rFonts w:cs="Times New Roman"/>
        </w:rPr>
        <w:t xml:space="preserve"> </w:t>
      </w:r>
      <w:r w:rsidR="00AF0A70">
        <w:rPr>
          <w:rFonts w:cs="Times New Roman"/>
        </w:rPr>
        <w:t>w spisie bibliografii</w:t>
      </w:r>
      <w:r w:rsidRPr="00AF0A70">
        <w:rPr>
          <w:rFonts w:cs="Times New Roman"/>
        </w:rPr>
        <w:t>:</w:t>
      </w:r>
    </w:p>
    <w:p w:rsidR="00CE6EB9" w:rsidRPr="00A253A7" w:rsidRDefault="00A253A7" w:rsidP="00A253A7">
      <w:pPr>
        <w:pStyle w:val="PDSpisbibliografiiprzykady"/>
        <w:rPr>
          <w:lang w:val="en-US"/>
        </w:rPr>
      </w:pPr>
      <w:r w:rsidRPr="00A253A7">
        <w:rPr>
          <w:lang w:val="en-US"/>
        </w:rPr>
        <w:t>1.</w:t>
      </w:r>
      <w:r>
        <w:rPr>
          <w:lang w:val="en-US"/>
        </w:rPr>
        <w:tab/>
      </w:r>
      <w:r w:rsidR="00CE6EB9" w:rsidRPr="00A253A7">
        <w:rPr>
          <w:lang w:val="en-US"/>
        </w:rPr>
        <w:t>Jakubowski M., Diakun J., 2007, Simulation investigations of the effects of whirlpool dimensional ratios on the state of secondary whirls, Journal of Food Engineering, 83, 1, 107–110.</w:t>
      </w:r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Przykłady cytowania</w:t>
      </w:r>
      <w:r w:rsidR="00AF0A70" w:rsidRPr="00AF0A70">
        <w:rPr>
          <w:rFonts w:cs="Times New Roman"/>
        </w:rPr>
        <w:t xml:space="preserve"> </w:t>
      </w:r>
      <w:r w:rsidR="00AF0A70">
        <w:rPr>
          <w:rFonts w:cs="Times New Roman"/>
        </w:rPr>
        <w:t>w tekście</w:t>
      </w:r>
      <w:r w:rsidRPr="009A0237">
        <w:rPr>
          <w:rFonts w:cs="Times New Roman"/>
        </w:rPr>
        <w:t>:</w:t>
      </w:r>
    </w:p>
    <w:p w:rsidR="00CE6EB9" w:rsidRPr="009A0237" w:rsidRDefault="00CE6EB9" w:rsidP="009045F5">
      <w:pPr>
        <w:pStyle w:val="PDListawypunktowana"/>
      </w:pPr>
      <w:r w:rsidRPr="009A0237">
        <w:t>…w separatorze wirowym występuje przepływ niestacjonarny (Jakubowski i Diakun, 2007).</w:t>
      </w:r>
    </w:p>
    <w:p w:rsidR="00CE6EB9" w:rsidRPr="009A0237" w:rsidRDefault="00CE6EB9" w:rsidP="009045F5">
      <w:pPr>
        <w:pStyle w:val="PDListawypunktowana"/>
      </w:pPr>
      <w:r w:rsidRPr="009A0237">
        <w:t>…w separatorze wirowym (Jakubowski i Diakun, 2007) występuje przepływ niestacjonarny…</w:t>
      </w:r>
    </w:p>
    <w:p w:rsidR="00CE6EB9" w:rsidRPr="009A0237" w:rsidRDefault="00CE6EB9" w:rsidP="009045F5">
      <w:pPr>
        <w:pStyle w:val="PDListawypunktowana"/>
      </w:pPr>
      <w:r w:rsidRPr="009A0237">
        <w:t>…Jakubowski i Diakun (2007) w swoim opracowaniu wskazują na niestacjonarny charakter przepływu w separatorze…</w:t>
      </w:r>
    </w:p>
    <w:p w:rsidR="00CE6EB9" w:rsidRPr="009A0237" w:rsidRDefault="00CE6EB9" w:rsidP="00A0360D">
      <w:pPr>
        <w:pStyle w:val="PDNagwek4"/>
        <w:rPr>
          <w:rFonts w:cs="Times New Roman"/>
        </w:rPr>
      </w:pPr>
      <w:bookmarkStart w:id="30" w:name="_Toc467336729"/>
      <w:r w:rsidRPr="009A0237">
        <w:rPr>
          <w:rFonts w:cs="Times New Roman"/>
        </w:rPr>
        <w:t>Normatyw i akt prawny</w:t>
      </w:r>
      <w:bookmarkEnd w:id="30"/>
    </w:p>
    <w:p w:rsidR="00CE6EB9" w:rsidRPr="009045F5" w:rsidRDefault="00CE6EB9" w:rsidP="00CE6EB9">
      <w:pPr>
        <w:pStyle w:val="PDTekstakapitu"/>
        <w:rPr>
          <w:rFonts w:cs="Times New Roman"/>
          <w:b/>
        </w:rPr>
      </w:pPr>
      <w:r w:rsidRPr="009045F5">
        <w:rPr>
          <w:rFonts w:cs="Times New Roman"/>
          <w:b/>
        </w:rPr>
        <w:t>Norma</w:t>
      </w:r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NR NORMY, rok, Tytuł</w:t>
      </w:r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Przykład zapisu</w:t>
      </w:r>
      <w:r w:rsidR="00AF0A70" w:rsidRPr="00AF0A70">
        <w:rPr>
          <w:rFonts w:cs="Times New Roman"/>
        </w:rPr>
        <w:t xml:space="preserve"> </w:t>
      </w:r>
      <w:r w:rsidR="00AF0A70">
        <w:rPr>
          <w:rFonts w:cs="Times New Roman"/>
        </w:rPr>
        <w:t>w spisie bibliografii</w:t>
      </w:r>
      <w:r w:rsidRPr="009A0237">
        <w:rPr>
          <w:rFonts w:cs="Times New Roman"/>
        </w:rPr>
        <w:t>:</w:t>
      </w:r>
    </w:p>
    <w:p w:rsidR="00CE6EB9" w:rsidRPr="00A253A7" w:rsidRDefault="00A253A7" w:rsidP="00A253A7">
      <w:pPr>
        <w:pStyle w:val="PDSpisbibliografiiprzykady"/>
      </w:pPr>
      <w:r>
        <w:t>1.</w:t>
      </w:r>
      <w:r>
        <w:tab/>
      </w:r>
      <w:r w:rsidR="00CE6EB9" w:rsidRPr="00A253A7">
        <w:t>PN-EN ISO 3506-1-4, 2009, Własności mechaniczne części złącznych odpornych na korozję ze stali nierdzewnej.</w:t>
      </w:r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Przykłady cytowania</w:t>
      </w:r>
      <w:r w:rsidR="00AF0A70" w:rsidRPr="00AF0A70">
        <w:rPr>
          <w:rFonts w:cs="Times New Roman"/>
        </w:rPr>
        <w:t xml:space="preserve"> </w:t>
      </w:r>
      <w:r w:rsidR="00AF0A70">
        <w:rPr>
          <w:rFonts w:cs="Times New Roman"/>
        </w:rPr>
        <w:t>w tekście</w:t>
      </w:r>
      <w:r w:rsidRPr="009A0237">
        <w:rPr>
          <w:rFonts w:cs="Times New Roman"/>
        </w:rPr>
        <w:t>:</w:t>
      </w:r>
    </w:p>
    <w:p w:rsidR="00CE6EB9" w:rsidRPr="009A0237" w:rsidRDefault="00CE6EB9" w:rsidP="009045F5">
      <w:pPr>
        <w:pStyle w:val="PDListawypunktowana"/>
      </w:pPr>
      <w:r w:rsidRPr="009A0237">
        <w:t>…elementy złączne wykonane ze stali nierdzewnej (PN-EN ISO 3506-1, 2009).</w:t>
      </w:r>
    </w:p>
    <w:p w:rsidR="00CE6EB9" w:rsidRPr="009A0237" w:rsidRDefault="00CE6EB9" w:rsidP="009045F5">
      <w:pPr>
        <w:pStyle w:val="PDListawypunktowana"/>
      </w:pPr>
      <w:r w:rsidRPr="009A0237">
        <w:t xml:space="preserve">… elementy złączne ze stali nierdzewnej (PN-EN ISO 3506-1, 2009) są wykonywane… </w:t>
      </w:r>
    </w:p>
    <w:p w:rsidR="00CE6EB9" w:rsidRPr="009A0237" w:rsidRDefault="00CE6EB9" w:rsidP="009045F5">
      <w:pPr>
        <w:pStyle w:val="PDListawypunktowana"/>
      </w:pPr>
      <w:r w:rsidRPr="009A0237">
        <w:t>Według PN-EN ISO 3506-1 (2009) elementy złączne ze stali nierdzewnej…</w:t>
      </w:r>
    </w:p>
    <w:p w:rsidR="00CE6EB9" w:rsidRPr="009045F5" w:rsidRDefault="00CE6EB9" w:rsidP="00CE6EB9">
      <w:pPr>
        <w:pStyle w:val="PDTekstakapitu"/>
        <w:rPr>
          <w:rFonts w:cs="Times New Roman"/>
          <w:b/>
        </w:rPr>
      </w:pPr>
      <w:r w:rsidRPr="009045F5">
        <w:rPr>
          <w:rFonts w:cs="Times New Roman"/>
          <w:b/>
        </w:rPr>
        <w:t>Akt prawny – Dziennik Ustaw</w:t>
      </w:r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Dziennik Ustaw, z roku, nr dziennika, pozycja, Pełna nazwa</w:t>
      </w:r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Przykład zapisu</w:t>
      </w:r>
      <w:r w:rsidR="00AF0A70">
        <w:rPr>
          <w:rFonts w:cs="Times New Roman"/>
        </w:rPr>
        <w:t xml:space="preserve"> w spisie bibliografii</w:t>
      </w:r>
      <w:r w:rsidRPr="009A0237">
        <w:rPr>
          <w:rFonts w:cs="Times New Roman"/>
        </w:rPr>
        <w:t>:</w:t>
      </w:r>
    </w:p>
    <w:p w:rsidR="00CE6EB9" w:rsidRPr="00A253A7" w:rsidRDefault="00A253A7" w:rsidP="00A253A7">
      <w:pPr>
        <w:pStyle w:val="PDSpisbibliografiiprzykady"/>
      </w:pPr>
      <w:r>
        <w:t>1.</w:t>
      </w:r>
      <w:r>
        <w:tab/>
      </w:r>
      <w:r w:rsidR="00CE6EB9" w:rsidRPr="00A253A7">
        <w:t>Dz. U. z 2007r. Nr 203, poz. 1718 z póź. zm., Rozporządzenie Ministra Zdrowia z dnia 29 marca 2007 r. w sprawie jakości wody przeznaczonej do spożycia przez ludzi</w:t>
      </w:r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Przykłady cytowania</w:t>
      </w:r>
      <w:r w:rsidR="00AF0A70" w:rsidRPr="00AF0A70">
        <w:rPr>
          <w:rFonts w:cs="Times New Roman"/>
        </w:rPr>
        <w:t xml:space="preserve"> </w:t>
      </w:r>
      <w:r w:rsidR="00AF0A70">
        <w:rPr>
          <w:rFonts w:cs="Times New Roman"/>
        </w:rPr>
        <w:t>w tekście</w:t>
      </w:r>
      <w:r w:rsidRPr="009A0237">
        <w:rPr>
          <w:rFonts w:cs="Times New Roman"/>
        </w:rPr>
        <w:t>:</w:t>
      </w:r>
    </w:p>
    <w:p w:rsidR="00CE6EB9" w:rsidRPr="009A0237" w:rsidRDefault="00CE6EB9" w:rsidP="009045F5">
      <w:pPr>
        <w:pStyle w:val="PDListawypunktowana"/>
      </w:pPr>
      <w:r w:rsidRPr="009A0237">
        <w:t>…wartość maksymalna zawartości manganu w wodzie przeznaczonej do spożycia (Dz. U. nr 203 poz. 1718, 2007).</w:t>
      </w:r>
    </w:p>
    <w:p w:rsidR="00CE6EB9" w:rsidRPr="009A0237" w:rsidRDefault="00CE6EB9" w:rsidP="009045F5">
      <w:pPr>
        <w:pStyle w:val="PDListawypunktowana"/>
      </w:pPr>
      <w:r w:rsidRPr="009A0237">
        <w:t>…wartość maksymalna zawartości manganu (D</w:t>
      </w:r>
      <w:r w:rsidR="009045F5">
        <w:t>z. U. nr 203 poz. 1718, 2007) w </w:t>
      </w:r>
      <w:r w:rsidRPr="009A0237">
        <w:t>wodzie przeznaczonej do spożycia wynosi…</w:t>
      </w:r>
    </w:p>
    <w:p w:rsidR="00CE6EB9" w:rsidRPr="009A0237" w:rsidRDefault="00CE6EB9" w:rsidP="009045F5">
      <w:pPr>
        <w:pStyle w:val="PDListawypunktowana"/>
      </w:pPr>
      <w:r w:rsidRPr="009A0237">
        <w:lastRenderedPageBreak/>
        <w:t>Według Dz. U. nr 203 poz. 1718 (2007) wartość maksymalna zawartości manganu…</w:t>
      </w:r>
    </w:p>
    <w:p w:rsidR="00CE6EB9" w:rsidRPr="009A0237" w:rsidRDefault="00CE6EB9" w:rsidP="00A0360D">
      <w:pPr>
        <w:pStyle w:val="PDNagwek4"/>
        <w:rPr>
          <w:rFonts w:cs="Times New Roman"/>
        </w:rPr>
      </w:pPr>
      <w:bookmarkStart w:id="31" w:name="_Toc467336730"/>
      <w:r w:rsidRPr="009A0237">
        <w:rPr>
          <w:rFonts w:cs="Times New Roman"/>
        </w:rPr>
        <w:t>Witryna internetowa</w:t>
      </w:r>
      <w:bookmarkEnd w:id="31"/>
    </w:p>
    <w:p w:rsidR="00CE6EB9" w:rsidRPr="009A0237" w:rsidRDefault="00CE6EB9" w:rsidP="00CE6EB9">
      <w:pPr>
        <w:pStyle w:val="PDTekstakapitu"/>
        <w:rPr>
          <w:rFonts w:cs="Times New Roman"/>
        </w:rPr>
      </w:pPr>
      <w:r w:rsidRPr="009A0237">
        <w:rPr>
          <w:rFonts w:cs="Times New Roman"/>
        </w:rPr>
        <w:t>Adres URL witryny</w:t>
      </w:r>
      <w:r w:rsidR="003937BF">
        <w:rPr>
          <w:rFonts w:cs="Times New Roman"/>
        </w:rPr>
        <w:t xml:space="preserve"> – cały link</w:t>
      </w:r>
      <w:r w:rsidRPr="009A0237">
        <w:rPr>
          <w:rFonts w:cs="Times New Roman"/>
        </w:rPr>
        <w:t xml:space="preserve"> (data dostępu)</w:t>
      </w:r>
    </w:p>
    <w:p w:rsidR="00CE6EB9" w:rsidRPr="003937BF" w:rsidRDefault="00CE6EB9" w:rsidP="009045F5">
      <w:pPr>
        <w:pStyle w:val="PDTekstakapitu"/>
        <w:keepNext/>
        <w:rPr>
          <w:rFonts w:cs="Times New Roman"/>
        </w:rPr>
      </w:pPr>
      <w:r w:rsidRPr="003937BF">
        <w:rPr>
          <w:rFonts w:cs="Times New Roman"/>
        </w:rPr>
        <w:t>Przykład zapisu</w:t>
      </w:r>
      <w:r w:rsidR="00AF0A70" w:rsidRPr="003937BF">
        <w:rPr>
          <w:rFonts w:cs="Times New Roman"/>
        </w:rPr>
        <w:t xml:space="preserve"> w spisie bibliografii</w:t>
      </w:r>
      <w:r w:rsidRPr="003937BF">
        <w:rPr>
          <w:rFonts w:cs="Times New Roman"/>
        </w:rPr>
        <w:t>:</w:t>
      </w:r>
    </w:p>
    <w:p w:rsidR="009045F5" w:rsidRPr="003937BF" w:rsidRDefault="00E35623" w:rsidP="003937BF">
      <w:pPr>
        <w:pStyle w:val="PDSpisbibliografiiprzykady"/>
        <w:numPr>
          <w:ilvl w:val="0"/>
          <w:numId w:val="42"/>
        </w:numPr>
      </w:pPr>
      <w:r w:rsidRPr="003937BF">
        <w:t>http://www.geabrewery.com/geabrewery/cmsdoc.nsf/WebDoc/webb9ddcrl (dostęp</w:t>
      </w:r>
      <w:r w:rsidR="003937BF">
        <w:t>:</w:t>
      </w:r>
      <w:r w:rsidRPr="003937BF">
        <w:t xml:space="preserve"> luty 2015)</w:t>
      </w:r>
    </w:p>
    <w:p w:rsidR="009045F5" w:rsidRPr="009A0237" w:rsidRDefault="009045F5" w:rsidP="00A253A7">
      <w:pPr>
        <w:pStyle w:val="PDTekstakapitu"/>
        <w:keepNext/>
        <w:rPr>
          <w:rFonts w:cs="Times New Roman"/>
        </w:rPr>
      </w:pPr>
      <w:r w:rsidRPr="009A0237">
        <w:rPr>
          <w:rFonts w:cs="Times New Roman"/>
        </w:rPr>
        <w:t>Przykłady cytowania</w:t>
      </w:r>
      <w:r w:rsidR="00AF0A70">
        <w:rPr>
          <w:rFonts w:cs="Times New Roman"/>
        </w:rPr>
        <w:t xml:space="preserve"> w tekście</w:t>
      </w:r>
      <w:r w:rsidRPr="009A0237">
        <w:rPr>
          <w:rFonts w:cs="Times New Roman"/>
        </w:rPr>
        <w:t>:</w:t>
      </w:r>
    </w:p>
    <w:p w:rsidR="00D94633" w:rsidRPr="009A0237" w:rsidRDefault="00D94633" w:rsidP="009045F5">
      <w:pPr>
        <w:pStyle w:val="PDListawypunktowana"/>
      </w:pPr>
      <w:r w:rsidRPr="009A0237">
        <w:t>…rysunek 3.11 przedstawia klasyczną konstrukcję kotła warzelnego wyposażonego w warnik zewnętrzny (www.geabrewery.com, 2015)</w:t>
      </w:r>
      <w:r w:rsidR="002B5233" w:rsidRPr="009A0237">
        <w:t>.</w:t>
      </w:r>
    </w:p>
    <w:p w:rsidR="002B5233" w:rsidRPr="009A0237" w:rsidRDefault="002B5233" w:rsidP="009045F5">
      <w:pPr>
        <w:pStyle w:val="PDListawypunktowana"/>
      </w:pPr>
      <w:r w:rsidRPr="009A0237">
        <w:t>…rysunek 3.11 (www.geabrewery.com, 2015) przedstawia klasyczną konstrukcję kotła warzelnego wyposażonego w warnik zewnętrzny.</w:t>
      </w:r>
    </w:p>
    <w:p w:rsidR="002B5233" w:rsidRPr="009A0237" w:rsidRDefault="002B5233" w:rsidP="009045F5">
      <w:pPr>
        <w:pStyle w:val="PDListawypunktowana"/>
      </w:pPr>
      <w:r w:rsidRPr="009A0237">
        <w:t xml:space="preserve">Zgodnie z fotografią </w:t>
      </w:r>
      <w:r w:rsidR="00E072C7" w:rsidRPr="009A0237">
        <w:t xml:space="preserve">pobraną z </w:t>
      </w:r>
      <w:r w:rsidRPr="009A0237">
        <w:t>www.geabrewery.com (2015) klasyczna konstrukcja kotła warzelnego…</w:t>
      </w:r>
    </w:p>
    <w:p w:rsidR="002B5233" w:rsidRDefault="00E072C7" w:rsidP="00E072C7">
      <w:pPr>
        <w:pStyle w:val="PDNagwek4"/>
      </w:pPr>
      <w:bookmarkStart w:id="32" w:name="_Toc467336731"/>
      <w:r>
        <w:t>Pozostałe</w:t>
      </w:r>
      <w:bookmarkEnd w:id="32"/>
    </w:p>
    <w:p w:rsidR="00E072C7" w:rsidRPr="00E072C7" w:rsidRDefault="00E072C7" w:rsidP="00E072C7">
      <w:pPr>
        <w:pStyle w:val="PDTekstakapitu"/>
      </w:pPr>
      <w:r>
        <w:t>W przypadku innych źródeł bibliograficznych należy konsekwentnie posługiwać się zapisem analogicznym do przedstawionego powyżej zgodnie z zasadami</w:t>
      </w:r>
      <w:r w:rsidR="001F353B">
        <w:t xml:space="preserve"> zalecanego</w:t>
      </w:r>
      <w:r>
        <w:t xml:space="preserve"> sposobu cytowania.</w:t>
      </w:r>
    </w:p>
    <w:p w:rsidR="00C95A33" w:rsidRPr="008C594C" w:rsidRDefault="00C95A33" w:rsidP="00C95A33">
      <w:pPr>
        <w:pStyle w:val="PDNagwek2"/>
        <w:rPr>
          <w:rFonts w:cs="Times New Roman"/>
        </w:rPr>
      </w:pPr>
      <w:bookmarkStart w:id="33" w:name="_Toc467336732"/>
      <w:r w:rsidRPr="008C594C">
        <w:rPr>
          <w:rFonts w:cs="Times New Roman"/>
        </w:rPr>
        <w:t>Listy wypunktowane</w:t>
      </w:r>
      <w:bookmarkEnd w:id="33"/>
    </w:p>
    <w:p w:rsidR="003525D1" w:rsidRPr="008C594C" w:rsidRDefault="002E3D02" w:rsidP="003525D1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Styl listy wypunktowanej: </w:t>
      </w:r>
      <w:r w:rsidRPr="008C594C">
        <w:rPr>
          <w:rFonts w:cs="Times New Roman"/>
          <w:i/>
        </w:rPr>
        <w:t>PD Lista wypunktowana</w:t>
      </w:r>
      <w:r w:rsidRPr="008C594C">
        <w:rPr>
          <w:rFonts w:cs="Times New Roman"/>
        </w:rPr>
        <w:t xml:space="preserve"> (c</w:t>
      </w:r>
      <w:r w:rsidR="003525D1" w:rsidRPr="008C594C">
        <w:rPr>
          <w:rFonts w:cs="Times New Roman"/>
        </w:rPr>
        <w:t xml:space="preserve">zcionka: </w:t>
      </w:r>
      <w:r w:rsidR="003525D1" w:rsidRPr="008C594C">
        <w:rPr>
          <w:rFonts w:cs="Times New Roman"/>
          <w:i/>
        </w:rPr>
        <w:t>Times New Roman</w:t>
      </w:r>
      <w:r w:rsidR="003525D1" w:rsidRPr="008C594C">
        <w:rPr>
          <w:rFonts w:cs="Times New Roman"/>
        </w:rPr>
        <w:t xml:space="preserve"> regularna, </w:t>
      </w:r>
      <w:r w:rsidR="00E863BC">
        <w:rPr>
          <w:rFonts w:cs="Times New Roman"/>
        </w:rPr>
        <w:t>rozmiar</w:t>
      </w:r>
      <w:r w:rsidR="003525D1" w:rsidRPr="008C594C">
        <w:rPr>
          <w:rFonts w:cs="Times New Roman"/>
        </w:rPr>
        <w:t xml:space="preserve"> czcionki: 12 pkt., wyrównanie akapitu: </w:t>
      </w:r>
      <w:r w:rsidRPr="008C594C">
        <w:rPr>
          <w:rFonts w:cs="Times New Roman"/>
        </w:rPr>
        <w:t>do lewej</w:t>
      </w:r>
      <w:r w:rsidR="003525D1" w:rsidRPr="008C594C">
        <w:rPr>
          <w:rFonts w:cs="Times New Roman"/>
        </w:rPr>
        <w:t xml:space="preserve">, wcięcie </w:t>
      </w:r>
      <w:r w:rsidRPr="008C594C">
        <w:rPr>
          <w:rFonts w:cs="Times New Roman"/>
        </w:rPr>
        <w:t>akapitu: z lewej</w:t>
      </w:r>
      <w:r w:rsidR="003525D1" w:rsidRPr="008C594C">
        <w:rPr>
          <w:rFonts w:cs="Times New Roman"/>
        </w:rPr>
        <w:t xml:space="preserve"> 1 cm, </w:t>
      </w:r>
      <w:r w:rsidRPr="008C594C">
        <w:rPr>
          <w:rFonts w:cs="Times New Roman"/>
        </w:rPr>
        <w:t xml:space="preserve">wysunięcie akapitu: 0,5 cm, </w:t>
      </w:r>
      <w:r w:rsidR="003525D1" w:rsidRPr="008C594C">
        <w:rPr>
          <w:rFonts w:cs="Times New Roman"/>
        </w:rPr>
        <w:t>odstęp przed akapitem: 0 pkt., odstęp po akapicie: 0 pkt., interlinia: 1,5 wiersza, paginacja: kontrola bękartów i wdów</w:t>
      </w:r>
      <w:r w:rsidRPr="008C594C">
        <w:rPr>
          <w:rFonts w:cs="Times New Roman"/>
        </w:rPr>
        <w:t>, punktowanie:</w:t>
      </w:r>
      <w:r w:rsidR="00531D5E" w:rsidRPr="008C594C">
        <w:rPr>
          <w:rFonts w:cs="Times New Roman"/>
        </w:rPr>
        <w:t xml:space="preserve"> </w:t>
      </w:r>
      <w:r w:rsidRPr="008C594C">
        <w:rPr>
          <w:rFonts w:cs="Times New Roman"/>
        </w:rPr>
        <w:t>punktor „–”</w:t>
      </w:r>
      <w:r w:rsidR="003525D1" w:rsidRPr="008C594C">
        <w:rPr>
          <w:rFonts w:cs="Times New Roman"/>
        </w:rPr>
        <w:t>).</w:t>
      </w:r>
    </w:p>
    <w:p w:rsidR="001A0D4E" w:rsidRPr="008C594C" w:rsidRDefault="001A0D4E" w:rsidP="001A0D4E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Częstym elementem tekstu prac dyplomowych są listy punktowane. Autorzy prac notorycznie zapominają o prawidłowym stosowaniu wielkich i małych liter oraz znaków interpunkcyjnych w takich elementach. W przypadku, gdy edytor tekstu automatycznie rozpoczyna nową linię (element listy) z wielkiej litery, należy to poprawić ręcznie lub wyłączyć tą opcję w ustawieniach autokorekty. Poniżej zamieszczono przykład prawidłowo sformatowanej listy (styl: </w:t>
      </w:r>
      <w:r w:rsidRPr="008C594C">
        <w:rPr>
          <w:rFonts w:cs="Times New Roman"/>
          <w:i/>
        </w:rPr>
        <w:t>PD Li</w:t>
      </w:r>
      <w:r w:rsidR="005038B3" w:rsidRPr="008C594C">
        <w:rPr>
          <w:rFonts w:cs="Times New Roman"/>
          <w:i/>
        </w:rPr>
        <w:t>s</w:t>
      </w:r>
      <w:r w:rsidRPr="008C594C">
        <w:rPr>
          <w:rFonts w:cs="Times New Roman"/>
          <w:i/>
        </w:rPr>
        <w:t>ta wypunktowana</w:t>
      </w:r>
      <w:r w:rsidRPr="008C594C">
        <w:rPr>
          <w:rFonts w:cs="Times New Roman"/>
        </w:rPr>
        <w:t>):</w:t>
      </w:r>
    </w:p>
    <w:p w:rsidR="001A0D4E" w:rsidRPr="008C594C" w:rsidRDefault="001A0D4E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>zdanie zaczęło się wielką literą w wyrazie „Poniżej”,</w:t>
      </w:r>
    </w:p>
    <w:p w:rsidR="001A0D4E" w:rsidRPr="008C594C" w:rsidRDefault="001A0D4E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>dlatego aż do kropki nie powinno się stosować wielkich liter,</w:t>
      </w:r>
    </w:p>
    <w:p w:rsidR="001A0D4E" w:rsidRPr="008C594C" w:rsidRDefault="001A0D4E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>poszczególne elementy listy rozdzielać należy przecinkiem,</w:t>
      </w:r>
    </w:p>
    <w:p w:rsidR="001A0D4E" w:rsidRPr="008C594C" w:rsidRDefault="001A0D4E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lastRenderedPageBreak/>
        <w:t>przy dłuższych fragmentach tekstu można również stosować średnik,</w:t>
      </w:r>
    </w:p>
    <w:p w:rsidR="001A0D4E" w:rsidRPr="008C594C" w:rsidRDefault="001A0D4E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 xml:space="preserve">ostatni element listy kończy zdanie i za nim </w:t>
      </w:r>
      <w:r w:rsidR="00640827" w:rsidRPr="008C594C">
        <w:rPr>
          <w:rFonts w:cs="Times New Roman"/>
        </w:rPr>
        <w:t>powinna znajdować się</w:t>
      </w:r>
      <w:r w:rsidRPr="008C594C">
        <w:rPr>
          <w:rFonts w:cs="Times New Roman"/>
        </w:rPr>
        <w:t xml:space="preserve"> kropka.</w:t>
      </w:r>
    </w:p>
    <w:p w:rsidR="00C95A33" w:rsidRPr="008C594C" w:rsidRDefault="00C95A33" w:rsidP="00C95A33">
      <w:pPr>
        <w:pStyle w:val="PDNagwek2"/>
        <w:rPr>
          <w:rFonts w:cs="Times New Roman"/>
        </w:rPr>
      </w:pPr>
      <w:bookmarkStart w:id="34" w:name="_Toc467336733"/>
      <w:r w:rsidRPr="008C594C">
        <w:rPr>
          <w:rFonts w:cs="Times New Roman"/>
        </w:rPr>
        <w:t>Listy numerowane</w:t>
      </w:r>
      <w:bookmarkEnd w:id="34"/>
    </w:p>
    <w:p w:rsidR="00531D5E" w:rsidRPr="008C594C" w:rsidRDefault="00531D5E" w:rsidP="00531D5E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Styl listy numerowanej: </w:t>
      </w:r>
      <w:r w:rsidRPr="008C594C">
        <w:rPr>
          <w:rFonts w:cs="Times New Roman"/>
          <w:i/>
        </w:rPr>
        <w:t>PD Lista numerowana</w:t>
      </w:r>
      <w:r w:rsidRPr="008C594C">
        <w:rPr>
          <w:rFonts w:cs="Times New Roman"/>
        </w:rPr>
        <w:t xml:space="preserve"> (czcionka: </w:t>
      </w:r>
      <w:r w:rsidRPr="008C594C">
        <w:rPr>
          <w:rFonts w:cs="Times New Roman"/>
          <w:i/>
        </w:rPr>
        <w:t>Times New Roman</w:t>
      </w:r>
      <w:r w:rsidRPr="008C594C">
        <w:rPr>
          <w:rFonts w:cs="Times New Roman"/>
        </w:rPr>
        <w:t xml:space="preserve"> regularna, </w:t>
      </w:r>
      <w:r w:rsidR="00E863BC">
        <w:rPr>
          <w:rFonts w:cs="Times New Roman"/>
        </w:rPr>
        <w:t>rozmiar</w:t>
      </w:r>
      <w:r w:rsidRPr="008C594C">
        <w:rPr>
          <w:rFonts w:cs="Times New Roman"/>
        </w:rPr>
        <w:t xml:space="preserve"> czcionki: 12 pkt., wyrównanie akapitu: do lewej, wcięcie akapitu: z lewej 1 cm, wysunięcie akapitu: 0,75 cm, odstęp przed akapitem: 0 pkt., odstęp po akapicie: 0 pkt., interlinia: 1,5 wiersza, paginacja: kontrola bękartów i wdów, numerowanie).</w:t>
      </w:r>
    </w:p>
    <w:p w:rsidR="00922534" w:rsidRPr="008C594C" w:rsidRDefault="002371AC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>Poniżej zamieszczono przykład fragmentu takiej listy, w której wypunk</w:t>
      </w:r>
      <w:r w:rsidR="00D569A8">
        <w:rPr>
          <w:rFonts w:cs="Times New Roman"/>
        </w:rPr>
        <w:t>towano pięć rodzajów transportu</w:t>
      </w:r>
      <w:r w:rsidR="00CD1771">
        <w:rPr>
          <w:rFonts w:cs="Times New Roman"/>
        </w:rPr>
        <w:t>.</w:t>
      </w:r>
    </w:p>
    <w:p w:rsidR="002371AC" w:rsidRPr="00B70D48" w:rsidRDefault="00D569A8" w:rsidP="00B70D48">
      <w:pPr>
        <w:pStyle w:val="PDListanumerowana"/>
        <w:numPr>
          <w:ilvl w:val="0"/>
          <w:numId w:val="37"/>
        </w:numPr>
        <w:ind w:left="993" w:hanging="426"/>
        <w:rPr>
          <w:rFonts w:cs="Times New Roman"/>
        </w:rPr>
      </w:pPr>
      <w:r>
        <w:rPr>
          <w:rFonts w:cs="Times New Roman"/>
        </w:rPr>
        <w:t>T</w:t>
      </w:r>
      <w:r w:rsidR="00AE2799" w:rsidRPr="00B70D48">
        <w:rPr>
          <w:rFonts w:cs="Times New Roman"/>
        </w:rPr>
        <w:t>ransport drogowy</w:t>
      </w:r>
      <w:r>
        <w:rPr>
          <w:rFonts w:cs="Times New Roman"/>
        </w:rPr>
        <w:t>.</w:t>
      </w:r>
    </w:p>
    <w:p w:rsidR="002371AC" w:rsidRPr="008C594C" w:rsidRDefault="00D569A8" w:rsidP="002371AC">
      <w:pPr>
        <w:pStyle w:val="PDListanumerowana"/>
        <w:rPr>
          <w:rFonts w:cs="Times New Roman"/>
        </w:rPr>
      </w:pPr>
      <w:r>
        <w:rPr>
          <w:rFonts w:cs="Times New Roman"/>
        </w:rPr>
        <w:t>T</w:t>
      </w:r>
      <w:r w:rsidR="00AE2799">
        <w:rPr>
          <w:rFonts w:cs="Times New Roman"/>
        </w:rPr>
        <w:t>ransport kolejowy</w:t>
      </w:r>
      <w:r>
        <w:rPr>
          <w:rFonts w:cs="Times New Roman"/>
        </w:rPr>
        <w:t>.</w:t>
      </w:r>
    </w:p>
    <w:p w:rsidR="002371AC" w:rsidRPr="008C594C" w:rsidRDefault="00D569A8" w:rsidP="002371AC">
      <w:pPr>
        <w:pStyle w:val="PDListanumerowana"/>
        <w:rPr>
          <w:rFonts w:cs="Times New Roman"/>
        </w:rPr>
      </w:pPr>
      <w:r>
        <w:rPr>
          <w:rFonts w:cs="Times New Roman"/>
        </w:rPr>
        <w:t>T</w:t>
      </w:r>
      <w:r w:rsidR="00AE2799">
        <w:rPr>
          <w:rFonts w:cs="Times New Roman"/>
        </w:rPr>
        <w:t>ransport powietrzny</w:t>
      </w:r>
      <w:r>
        <w:rPr>
          <w:rFonts w:cs="Times New Roman"/>
        </w:rPr>
        <w:t>.</w:t>
      </w:r>
    </w:p>
    <w:p w:rsidR="002371AC" w:rsidRPr="008C594C" w:rsidRDefault="00D569A8" w:rsidP="002371AC">
      <w:pPr>
        <w:pStyle w:val="PDListanumerowana"/>
        <w:rPr>
          <w:rFonts w:cs="Times New Roman"/>
        </w:rPr>
      </w:pPr>
      <w:r>
        <w:rPr>
          <w:rFonts w:cs="Times New Roman"/>
        </w:rPr>
        <w:t>T</w:t>
      </w:r>
      <w:r w:rsidR="00AE2799">
        <w:rPr>
          <w:rFonts w:cs="Times New Roman"/>
        </w:rPr>
        <w:t>ransport wodny</w:t>
      </w:r>
      <w:r>
        <w:rPr>
          <w:rFonts w:cs="Times New Roman"/>
        </w:rPr>
        <w:t>.</w:t>
      </w:r>
    </w:p>
    <w:p w:rsidR="002371AC" w:rsidRDefault="00D569A8" w:rsidP="002371AC">
      <w:pPr>
        <w:pStyle w:val="PDListanumerowana"/>
        <w:rPr>
          <w:rFonts w:cs="Times New Roman"/>
        </w:rPr>
      </w:pPr>
      <w:r>
        <w:rPr>
          <w:rFonts w:cs="Times New Roman"/>
        </w:rPr>
        <w:t>T</w:t>
      </w:r>
      <w:r w:rsidR="002371AC" w:rsidRPr="008C594C">
        <w:rPr>
          <w:rFonts w:cs="Times New Roman"/>
        </w:rPr>
        <w:t>ransport rurociągowy.</w:t>
      </w:r>
    </w:p>
    <w:p w:rsidR="007261E6" w:rsidRDefault="007261E6" w:rsidP="007261E6">
      <w:pPr>
        <w:pStyle w:val="PDNagwek2"/>
      </w:pPr>
      <w:bookmarkStart w:id="35" w:name="_Toc467336734"/>
      <w:r>
        <w:t>Spisy</w:t>
      </w:r>
      <w:r w:rsidR="000C14CB">
        <w:t xml:space="preserve"> i wykazy</w:t>
      </w:r>
      <w:bookmarkEnd w:id="35"/>
    </w:p>
    <w:p w:rsidR="007261E6" w:rsidRDefault="007261E6" w:rsidP="007261E6">
      <w:pPr>
        <w:pStyle w:val="PDTekstakapitu"/>
      </w:pPr>
      <w:r>
        <w:t>W szablonach formatowania pracy dyplomowej zamieszczono gotowe spisy treści, rysunków i tabel</w:t>
      </w:r>
      <w:r w:rsidR="00E06DDD">
        <w:t xml:space="preserve">, które używają zdefiniowanych styli dokumentu. </w:t>
      </w:r>
      <w:r w:rsidR="00E06DDD" w:rsidRPr="000826DD">
        <w:t xml:space="preserve">Oznacza to, że stosowanie zalecanych styli w pracy dyplomowej umożliwi wykorzystanie istniejących spisów. Wystarczy po naciśnięciu prawego klawisza myszy na spisie wybrać element </w:t>
      </w:r>
      <w:r w:rsidR="00E06DDD" w:rsidRPr="000826DD">
        <w:rPr>
          <w:i/>
        </w:rPr>
        <w:t>Aktualizuj pole</w:t>
      </w:r>
      <w:r w:rsidR="00E06DDD" w:rsidRPr="000826DD">
        <w:t>.</w:t>
      </w:r>
    </w:p>
    <w:p w:rsidR="007261E6" w:rsidRPr="007261E6" w:rsidRDefault="00E06DDD" w:rsidP="00E06DDD">
      <w:pPr>
        <w:pStyle w:val="PDTekstakapitu"/>
      </w:pPr>
      <w:r>
        <w:t>Zaleca się umieszczanie w pracach dyplomowych również alfabetycznego wykazu symboli i akronimów użytych w pracy.</w:t>
      </w:r>
      <w:r w:rsidR="009A3B49">
        <w:t xml:space="preserve"> W pierwszej kolejności należy podać wykaz symboli opisanych literami rzymskimi w kolejności alfabetycznej, następnie, bezpośrednio za nimi, umieszcza się opis symboli zapisanych literami z alfabetu greckiego.</w:t>
      </w:r>
      <w:r>
        <w:t xml:space="preserve"> </w:t>
      </w:r>
      <w:r w:rsidR="009A3B49">
        <w:t xml:space="preserve">Akronimy (słowa </w:t>
      </w:r>
      <w:r w:rsidR="009A3B49" w:rsidRPr="009A3B49">
        <w:t>utworzone przez skrócenie wyrażenia składającego się z dwóch lub więcej słów</w:t>
      </w:r>
      <w:r w:rsidR="009A3B49">
        <w:t xml:space="preserve"> do pierwszych liter tych słów zapisanych wielką literą, np.: AGD – artykuły gospodarstwa domowego) należy podać po wykazie symboli, również w kolejności alfabetycznej. </w:t>
      </w:r>
      <w:r>
        <w:t xml:space="preserve">Ten </w:t>
      </w:r>
      <w:r w:rsidR="009A3B49">
        <w:t>wykaz</w:t>
      </w:r>
      <w:r w:rsidR="00707F9F">
        <w:t xml:space="preserve"> </w:t>
      </w:r>
      <w:r>
        <w:t xml:space="preserve">nie jest generowany automatycznie i przy jego sporządzaniu należy zastosować styl: </w:t>
      </w:r>
      <w:r w:rsidRPr="00E06DDD">
        <w:rPr>
          <w:i/>
        </w:rPr>
        <w:t>PD Wykaz symboli i akronimów</w:t>
      </w:r>
      <w:r>
        <w:t xml:space="preserve"> (</w:t>
      </w:r>
      <w:r w:rsidRPr="008C594C">
        <w:rPr>
          <w:rFonts w:cs="Times New Roman"/>
        </w:rPr>
        <w:t xml:space="preserve">czcionka: </w:t>
      </w:r>
      <w:r w:rsidRPr="008C594C">
        <w:rPr>
          <w:rFonts w:cs="Times New Roman"/>
          <w:i/>
        </w:rPr>
        <w:t>Times New Roman</w:t>
      </w:r>
      <w:r w:rsidRPr="008C594C">
        <w:rPr>
          <w:rFonts w:cs="Times New Roman"/>
        </w:rPr>
        <w:t xml:space="preserve"> regularna, </w:t>
      </w:r>
      <w:r>
        <w:rPr>
          <w:rFonts w:cs="Times New Roman"/>
        </w:rPr>
        <w:t>rozmiar</w:t>
      </w:r>
      <w:r w:rsidRPr="008C594C">
        <w:rPr>
          <w:rFonts w:cs="Times New Roman"/>
        </w:rPr>
        <w:t xml:space="preserve"> czcion</w:t>
      </w:r>
      <w:r w:rsidR="00D63CCC">
        <w:rPr>
          <w:rFonts w:cs="Times New Roman"/>
        </w:rPr>
        <w:t>ki: 12 </w:t>
      </w:r>
      <w:r w:rsidRPr="008C594C">
        <w:rPr>
          <w:rFonts w:cs="Times New Roman"/>
        </w:rPr>
        <w:t>pkt.</w:t>
      </w:r>
      <w:r>
        <w:rPr>
          <w:rFonts w:cs="Times New Roman"/>
        </w:rPr>
        <w:t>, wyrównanie akapitu: do lewej</w:t>
      </w:r>
      <w:r w:rsidRPr="008C594C">
        <w:rPr>
          <w:rFonts w:cs="Times New Roman"/>
        </w:rPr>
        <w:t xml:space="preserve">, wysunięcie akapitu: </w:t>
      </w:r>
      <w:r>
        <w:rPr>
          <w:rFonts w:cs="Times New Roman"/>
        </w:rPr>
        <w:t>1</w:t>
      </w:r>
      <w:r w:rsidRPr="008C594C">
        <w:rPr>
          <w:rFonts w:cs="Times New Roman"/>
        </w:rPr>
        <w:t>,75 cm, odstęp przed akapitem: 0 pkt., odstęp po akapicie: 0 pkt., interlinia: 1,5 wiersza,</w:t>
      </w:r>
      <w:r w:rsidR="009A3B49">
        <w:rPr>
          <w:rFonts w:cs="Times New Roman"/>
        </w:rPr>
        <w:t xml:space="preserve"> paginacja: kontrola bękartów i </w:t>
      </w:r>
      <w:r w:rsidRPr="008C594C">
        <w:rPr>
          <w:rFonts w:cs="Times New Roman"/>
        </w:rPr>
        <w:t>wdów</w:t>
      </w:r>
      <w:r>
        <w:rPr>
          <w:rFonts w:cs="Times New Roman"/>
        </w:rPr>
        <w:t xml:space="preserve">, </w:t>
      </w:r>
      <w:r w:rsidRPr="008C594C">
        <w:rPr>
          <w:rFonts w:cs="Times New Roman"/>
        </w:rPr>
        <w:t xml:space="preserve">tabulator wyrównania do </w:t>
      </w:r>
      <w:r>
        <w:rPr>
          <w:rFonts w:cs="Times New Roman"/>
        </w:rPr>
        <w:t xml:space="preserve">lewej </w:t>
      </w:r>
      <w:r w:rsidRPr="008C594C">
        <w:rPr>
          <w:rFonts w:cs="Times New Roman"/>
        </w:rPr>
        <w:t>ustawiony na</w:t>
      </w:r>
      <w:r w:rsidRPr="00E06DDD">
        <w:t xml:space="preserve"> </w:t>
      </w:r>
      <w:r>
        <w:t>1,25 cm i kolejny na 1,75 cm).</w:t>
      </w:r>
    </w:p>
    <w:p w:rsidR="005E7703" w:rsidRDefault="005E7703" w:rsidP="005E7703">
      <w:pPr>
        <w:pStyle w:val="PDTekstakapitu"/>
      </w:pPr>
    </w:p>
    <w:p w:rsidR="005E7703" w:rsidRDefault="005E7703" w:rsidP="005E7703">
      <w:pPr>
        <w:pStyle w:val="PDTekstakapitu"/>
        <w:sectPr w:rsidR="005E7703" w:rsidSect="00FC3C1A">
          <w:footerReference w:type="default" r:id="rId18"/>
          <w:pgSz w:w="11906" w:h="16838" w:code="9"/>
          <w:pgMar w:top="1868" w:right="1134" w:bottom="1418" w:left="1134" w:header="1135" w:footer="567" w:gutter="567"/>
          <w:cols w:space="708"/>
          <w:titlePg/>
          <w:docGrid w:linePitch="360"/>
        </w:sectPr>
      </w:pPr>
    </w:p>
    <w:p w:rsidR="005E7703" w:rsidRPr="00213C06" w:rsidRDefault="005E7703" w:rsidP="005E7703">
      <w:pPr>
        <w:pStyle w:val="PDNagwek2"/>
      </w:pPr>
      <w:bookmarkStart w:id="36" w:name="_Toc467336735"/>
      <w:r w:rsidRPr="00213C06">
        <w:lastRenderedPageBreak/>
        <w:t>Zmiana orientacji strony</w:t>
      </w:r>
      <w:bookmarkEnd w:id="36"/>
    </w:p>
    <w:p w:rsidR="00213C06" w:rsidRDefault="00213C06" w:rsidP="00213C06">
      <w:pPr>
        <w:pStyle w:val="PDNagwek3"/>
      </w:pPr>
      <w:bookmarkStart w:id="37" w:name="_Toc467336736"/>
      <w:r>
        <w:t>Opis sposobu zmiany orientacji strony w zaznaczonym fragmencie tekstu</w:t>
      </w:r>
      <w:bookmarkEnd w:id="37"/>
    </w:p>
    <w:p w:rsidR="00673928" w:rsidRDefault="000C14CB" w:rsidP="005E7703">
      <w:pPr>
        <w:pStyle w:val="PDTekstakapitu"/>
      </w:pPr>
      <w:r>
        <w:t xml:space="preserve">W szczególnych przypadkach może zachodzić konieczność wstawienia w pracy dyplomowej fragmentu (strony lub kilku) o </w:t>
      </w:r>
      <w:r w:rsidR="004806C9">
        <w:t xml:space="preserve">poziomej </w:t>
      </w:r>
      <w:r>
        <w:t>orientacji stron. Najczęściej związane jest to z chęcią zamieszczenia dużego i skomplikowanego rysunku</w:t>
      </w:r>
      <w:r w:rsidR="004806C9">
        <w:t xml:space="preserve"> (np. zawierającego rozbudowany schemat)</w:t>
      </w:r>
      <w:r>
        <w:t xml:space="preserve"> lub obszernej tabeli.</w:t>
      </w:r>
    </w:p>
    <w:p w:rsidR="00673928" w:rsidRDefault="00673928" w:rsidP="00673928">
      <w:pPr>
        <w:pStyle w:val="PDTekstakapitu"/>
      </w:pPr>
      <w:r>
        <w:t xml:space="preserve">Najprostszym sposobem (w edytorze </w:t>
      </w:r>
      <w:r w:rsidRPr="000C14CB">
        <w:rPr>
          <w:i/>
        </w:rPr>
        <w:t>MS Word</w:t>
      </w:r>
      <w:r>
        <w:t xml:space="preserve">) na zmianę orientacji strony w pewnym fragmencie pracy jest zaznaczenie fragmentu tekstu i wyświetleniu okna </w:t>
      </w:r>
      <w:r w:rsidRPr="000C14CB">
        <w:rPr>
          <w:i/>
        </w:rPr>
        <w:t>Ustawienia strony</w:t>
      </w:r>
      <w:r>
        <w:t xml:space="preserve"> (np. poprzez podwójne kliknięcie w linijkę). Należy następnie wybrać opcję </w:t>
      </w:r>
      <w:r w:rsidRPr="007F66BF">
        <w:rPr>
          <w:i/>
        </w:rPr>
        <w:t xml:space="preserve">Orientacja </w:t>
      </w:r>
      <w:r w:rsidRPr="007F66BF">
        <w:rPr>
          <w:rFonts w:cs="Times New Roman"/>
          <w:i/>
        </w:rPr>
        <w:t>→</w:t>
      </w:r>
      <w:r w:rsidRPr="007F66BF">
        <w:rPr>
          <w:i/>
        </w:rPr>
        <w:t xml:space="preserve"> Pozioma</w:t>
      </w:r>
      <w:r>
        <w:t xml:space="preserve"> i wybrać z listy rozwijanej element </w:t>
      </w:r>
      <w:r w:rsidRPr="000C14CB">
        <w:rPr>
          <w:i/>
        </w:rPr>
        <w:t xml:space="preserve">Zastosuj </w:t>
      </w:r>
      <w:r w:rsidRPr="000C14CB">
        <w:rPr>
          <w:rFonts w:cs="Times New Roman"/>
          <w:i/>
        </w:rPr>
        <w:t>→</w:t>
      </w:r>
      <w:r w:rsidRPr="000C14CB">
        <w:rPr>
          <w:i/>
        </w:rPr>
        <w:t xml:space="preserve"> Do zaznaczonego tekstu</w:t>
      </w:r>
      <w:r>
        <w:t>. Edytor tekstu automatycznie wstawia wtedy podziały sekcji pomiędzy którymi zmieniona jest orientacja strony.</w:t>
      </w:r>
    </w:p>
    <w:p w:rsidR="00673928" w:rsidRDefault="00673928" w:rsidP="00673928">
      <w:pPr>
        <w:pStyle w:val="PDNagwek3"/>
      </w:pPr>
      <w:bookmarkStart w:id="38" w:name="_Toc467336737"/>
      <w:r>
        <w:t>Definiowanie stopki w sekcjach – numeracja stron</w:t>
      </w:r>
      <w:bookmarkEnd w:id="38"/>
    </w:p>
    <w:p w:rsidR="00B70EE7" w:rsidRDefault="00B70EE7" w:rsidP="00673928">
      <w:pPr>
        <w:pStyle w:val="PDTekstakapitu"/>
      </w:pPr>
      <w:r>
        <w:t>W edytorze tekstu MS Word możliwe jest definiowanie odmiennych nagłówków i stopek dla każdej sekcji.</w:t>
      </w:r>
      <w:r w:rsidR="00707F9F">
        <w:t xml:space="preserve"> </w:t>
      </w:r>
      <w:r w:rsidR="00673928">
        <w:t>Wprowadzenie nowej sekcji (w tym przypadku z poziomom orientacją strony) powoduje, że</w:t>
      </w:r>
      <w:r>
        <w:t xml:space="preserve"> edytor </w:t>
      </w:r>
      <w:r w:rsidR="00EB581A">
        <w:t xml:space="preserve">tekstu </w:t>
      </w:r>
      <w:r>
        <w:t xml:space="preserve">przejmuje ustawienia z poprzedniej sekcji. </w:t>
      </w:r>
      <w:r w:rsidR="00EB581A">
        <w:t xml:space="preserve">Powoduje to, brak wyświetlania numeracji stron na pierwszej stronie nowej sekcji. W przypadku tej sekcji oraz kolejnej, która rozpoczyna się po zakończeniu fragmentu z poziomą orientacją stron, należy wyłączyć opcję </w:t>
      </w:r>
      <w:r w:rsidR="00EB581A" w:rsidRPr="00EB581A">
        <w:rPr>
          <w:i/>
        </w:rPr>
        <w:t>Inne na pierwszej stronie</w:t>
      </w:r>
      <w:r w:rsidR="00EB581A">
        <w:t xml:space="preserve"> w </w:t>
      </w:r>
      <w:r w:rsidR="00EB581A" w:rsidRPr="00EB581A">
        <w:rPr>
          <w:i/>
        </w:rPr>
        <w:t>Narzędziach nagłówków i stopek</w:t>
      </w:r>
      <w:r w:rsidR="00EB581A">
        <w:t xml:space="preserve">. Należy tam również sprawdzić, czy włączona jest opcja </w:t>
      </w:r>
      <w:r w:rsidR="00EB581A" w:rsidRPr="00EB581A">
        <w:rPr>
          <w:i/>
        </w:rPr>
        <w:t xml:space="preserve">Nawigacja </w:t>
      </w:r>
      <w:r w:rsidR="00EB581A" w:rsidRPr="00EB581A">
        <w:rPr>
          <w:rFonts w:cs="Times New Roman"/>
          <w:i/>
        </w:rPr>
        <w:t>→</w:t>
      </w:r>
      <w:r w:rsidR="00EB581A" w:rsidRPr="00EB581A">
        <w:rPr>
          <w:i/>
        </w:rPr>
        <w:t xml:space="preserve"> Połącz z poprzednim</w:t>
      </w:r>
      <w:r w:rsidR="00EB581A">
        <w:t>.</w:t>
      </w:r>
    </w:p>
    <w:p w:rsidR="007F66BF" w:rsidRDefault="004806C9" w:rsidP="005E7703">
      <w:pPr>
        <w:pStyle w:val="PDTekstakapitu"/>
      </w:pPr>
      <w:r>
        <w:t>Na rysunku 3 pr</w:t>
      </w:r>
      <w:r w:rsidR="00673928">
        <w:t>zedstawiono przykładowy schemat, który nie byłby czytelny w przypadku umieszczenia go w tekście bez zmiany orientacji strony na poziomą</w:t>
      </w:r>
      <w:r>
        <w:t>.</w:t>
      </w:r>
    </w:p>
    <w:p w:rsidR="00A65691" w:rsidRDefault="00A65691" w:rsidP="00A65691">
      <w:pPr>
        <w:pStyle w:val="PDRysunek"/>
      </w:pPr>
      <w:r w:rsidRPr="00A65691">
        <w:rPr>
          <w:noProof/>
          <w:lang w:eastAsia="pl-PL"/>
        </w:rPr>
        <w:lastRenderedPageBreak/>
        <w:drawing>
          <wp:inline distT="0" distB="0" distL="0" distR="0">
            <wp:extent cx="8389918" cy="5389126"/>
            <wp:effectExtent l="19050" t="0" r="0" b="0"/>
            <wp:docPr id="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680" b="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918" cy="538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703" w:rsidRPr="00507166" w:rsidRDefault="00A65691" w:rsidP="005E7703">
      <w:pPr>
        <w:pStyle w:val="PDRysunekpodpis"/>
      </w:pPr>
      <w:bookmarkStart w:id="39" w:name="_Toc410924470"/>
      <w:r w:rsidRPr="00A65691">
        <w:t>Mapa procesu logistycznego produkcji roweru</w:t>
      </w:r>
      <w:r>
        <w:t xml:space="preserve"> (Milcarz, 2010)</w:t>
      </w:r>
      <w:bookmarkEnd w:id="39"/>
    </w:p>
    <w:p w:rsidR="005E7703" w:rsidRDefault="005E7703" w:rsidP="005E7703">
      <w:pPr>
        <w:pStyle w:val="PDNagwek2"/>
        <w:numPr>
          <w:ilvl w:val="1"/>
          <w:numId w:val="9"/>
        </w:numPr>
        <w:rPr>
          <w:rFonts w:cs="Times New Roman"/>
        </w:rPr>
        <w:sectPr w:rsidR="005E7703" w:rsidSect="00673928">
          <w:pgSz w:w="16838" w:h="11906" w:orient="landscape" w:code="9"/>
          <w:pgMar w:top="1134" w:right="1418" w:bottom="1134" w:left="1418" w:header="709" w:footer="567" w:gutter="567"/>
          <w:cols w:space="708"/>
          <w:docGrid w:linePitch="360"/>
        </w:sectPr>
      </w:pPr>
    </w:p>
    <w:p w:rsidR="00276E44" w:rsidRPr="008C594C" w:rsidRDefault="00276E44" w:rsidP="002B3499">
      <w:pPr>
        <w:pStyle w:val="PDNagwek1"/>
        <w:rPr>
          <w:rFonts w:cs="Times New Roman"/>
        </w:rPr>
      </w:pPr>
      <w:bookmarkStart w:id="40" w:name="_Toc467336738"/>
      <w:r w:rsidRPr="008C594C">
        <w:rPr>
          <w:rFonts w:cs="Times New Roman"/>
        </w:rPr>
        <w:lastRenderedPageBreak/>
        <w:t>Kryteria oceny prac dyplomowych</w:t>
      </w:r>
      <w:bookmarkEnd w:id="40"/>
    </w:p>
    <w:p w:rsidR="00393BEE" w:rsidRPr="008C594C" w:rsidRDefault="00F02DD6" w:rsidP="00276E44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Przytoczony tutaj zbiór </w:t>
      </w:r>
      <w:r w:rsidR="00393BEE" w:rsidRPr="008C594C">
        <w:rPr>
          <w:rFonts w:cs="Times New Roman"/>
        </w:rPr>
        <w:t xml:space="preserve">wskazówek i uwag uporządkowany został tematycznie zgodnie z kryteriami oceny prac dyplomowych przyjętymi na Wydziale Mechanicznym Politechniki Koszalińskiej. Oznacza to, że zarówno promotor pracy jak i jej recenzent zobowiązani są ocenić pracę wg takich kryteriów, o czym powinni pamiętać autorzy prac w trakcie ich przygotowywania. Przytoczone </w:t>
      </w:r>
      <w:r w:rsidRPr="008C594C">
        <w:rPr>
          <w:rFonts w:cs="Times New Roman"/>
        </w:rPr>
        <w:t>uwag</w:t>
      </w:r>
      <w:r w:rsidR="00393BEE" w:rsidRPr="008C594C">
        <w:rPr>
          <w:rFonts w:cs="Times New Roman"/>
        </w:rPr>
        <w:t>i</w:t>
      </w:r>
      <w:r w:rsidRPr="008C594C">
        <w:rPr>
          <w:rFonts w:cs="Times New Roman"/>
        </w:rPr>
        <w:t xml:space="preserve"> </w:t>
      </w:r>
      <w:r w:rsidR="00393BEE" w:rsidRPr="008C594C">
        <w:rPr>
          <w:rFonts w:cs="Times New Roman"/>
        </w:rPr>
        <w:t xml:space="preserve">mają </w:t>
      </w:r>
      <w:r w:rsidRPr="008C594C">
        <w:rPr>
          <w:rFonts w:cs="Times New Roman"/>
        </w:rPr>
        <w:t>na celu wskazanie najczęściej popełnianych błędów i w rezultacie ma</w:t>
      </w:r>
      <w:r w:rsidR="00393BEE" w:rsidRPr="008C594C">
        <w:rPr>
          <w:rFonts w:cs="Times New Roman"/>
        </w:rPr>
        <w:t>ją</w:t>
      </w:r>
      <w:r w:rsidRPr="008C594C">
        <w:rPr>
          <w:rFonts w:cs="Times New Roman"/>
        </w:rPr>
        <w:t xml:space="preserve"> wpłynąć na poprawę jakości prac zgłaszanych do obrony. </w:t>
      </w:r>
    </w:p>
    <w:p w:rsidR="001118A8" w:rsidRDefault="00F02DD6" w:rsidP="00276E44">
      <w:pPr>
        <w:pStyle w:val="PDTekstakapitu"/>
        <w:rPr>
          <w:rFonts w:cs="Times New Roman"/>
        </w:rPr>
      </w:pPr>
      <w:r w:rsidRPr="008C594C">
        <w:rPr>
          <w:rFonts w:cs="Times New Roman"/>
        </w:rPr>
        <w:t>Podkreślić należy, że nie zawarto tutaj wszystkich norm i reguł, które należy stosować pisząc prace techniczne. Od dyplomanta piszącego pracę kwalifikac</w:t>
      </w:r>
      <w:r w:rsidR="00393BEE" w:rsidRPr="008C594C">
        <w:rPr>
          <w:rFonts w:cs="Times New Roman"/>
        </w:rPr>
        <w:t>yjną (zarówno inżynierską jak i </w:t>
      </w:r>
      <w:r w:rsidRPr="008C594C">
        <w:rPr>
          <w:rFonts w:cs="Times New Roman"/>
        </w:rPr>
        <w:t>magisterską) wymaga się wszechstronnej znajomości szeregu norm, w tym: norm etycznych i prawnych w zakresie ochrony własności intelektualnej osób trzecich, zasad pisowni języka polskiego, stosowania jednostek układu SI</w:t>
      </w:r>
      <w:r w:rsidR="001118A8">
        <w:rPr>
          <w:rFonts w:cs="Times New Roman"/>
        </w:rPr>
        <w:t>,</w:t>
      </w:r>
      <w:r w:rsidRPr="008C594C">
        <w:rPr>
          <w:rFonts w:cs="Times New Roman"/>
        </w:rPr>
        <w:t xml:space="preserve"> czy też zgodnego z obowiązują</w:t>
      </w:r>
      <w:r w:rsidR="001118A8">
        <w:rPr>
          <w:rFonts w:cs="Times New Roman"/>
        </w:rPr>
        <w:t>-</w:t>
      </w:r>
      <w:r w:rsidRPr="008C594C">
        <w:rPr>
          <w:rFonts w:cs="Times New Roman"/>
        </w:rPr>
        <w:t>cymi normami stosowania metod pomiarowych, opisu wie</w:t>
      </w:r>
      <w:r w:rsidR="001118A8">
        <w:rPr>
          <w:rFonts w:cs="Times New Roman"/>
        </w:rPr>
        <w:t>lkości mierzonych, symboli itp.</w:t>
      </w:r>
    </w:p>
    <w:p w:rsidR="00F02DD6" w:rsidRPr="008C594C" w:rsidRDefault="00F02DD6" w:rsidP="00276E44">
      <w:pPr>
        <w:pStyle w:val="PDTekstakapitu"/>
        <w:rPr>
          <w:rFonts w:cs="Times New Roman"/>
        </w:rPr>
      </w:pPr>
      <w:r w:rsidRPr="008C594C">
        <w:rPr>
          <w:rFonts w:cs="Times New Roman"/>
        </w:rPr>
        <w:t>To właśnie praca dyplomowa w pełni weryfikuje kompetencje studenta w zakresie prawidłowego rozwiązania zdefiniowanego proble</w:t>
      </w:r>
      <w:r w:rsidR="001118A8">
        <w:rPr>
          <w:rFonts w:cs="Times New Roman"/>
        </w:rPr>
        <w:t>mu technicznego lub naukowego i </w:t>
      </w:r>
      <w:r w:rsidRPr="008C594C">
        <w:rPr>
          <w:rFonts w:cs="Times New Roman"/>
        </w:rPr>
        <w:t>jednocześnie umiejętności precyzyjnego formułowania myśli w sposó</w:t>
      </w:r>
      <w:r w:rsidR="00393BEE" w:rsidRPr="008C594C">
        <w:rPr>
          <w:rFonts w:cs="Times New Roman"/>
        </w:rPr>
        <w:t>b zgodny z normami językowymi i </w:t>
      </w:r>
      <w:r w:rsidRPr="008C594C">
        <w:rPr>
          <w:rFonts w:cs="Times New Roman"/>
        </w:rPr>
        <w:t>czytelny również dla osób nie będących specjalistami w danej dziedzinie, której dotyczy praca. Dlatego tak istotne jest zwrócenie przez autorów należytej uwagi na wszystkie wymienione aspekty oceny tworzonych prze nich prac.</w:t>
      </w:r>
    </w:p>
    <w:p w:rsidR="002718AA" w:rsidRPr="008C594C" w:rsidRDefault="00F61AB0" w:rsidP="00CE6EB9">
      <w:pPr>
        <w:pStyle w:val="PDNagwek2"/>
        <w:rPr>
          <w:rFonts w:cs="Times New Roman"/>
        </w:rPr>
      </w:pPr>
      <w:bookmarkStart w:id="41" w:name="_Toc467336739"/>
      <w:r w:rsidRPr="008C594C">
        <w:rPr>
          <w:rFonts w:cs="Times New Roman"/>
        </w:rPr>
        <w:t xml:space="preserve">Treść pracy </w:t>
      </w:r>
      <w:r w:rsidR="002718AA" w:rsidRPr="008C594C">
        <w:rPr>
          <w:rFonts w:cs="Times New Roman"/>
        </w:rPr>
        <w:t>musi odpowiadać tematowi</w:t>
      </w:r>
      <w:r w:rsidR="000624EF" w:rsidRPr="008C594C">
        <w:rPr>
          <w:rFonts w:cs="Times New Roman"/>
        </w:rPr>
        <w:t xml:space="preserve"> określonemu w tytule</w:t>
      </w:r>
      <w:bookmarkEnd w:id="41"/>
    </w:p>
    <w:p w:rsidR="002718AA" w:rsidRPr="008C594C" w:rsidRDefault="002718AA" w:rsidP="002718AA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Jednym z najważniejszych kryteriów oceny pracy dyplomowej jest określenie stopnia jej zgodności z tematem. Na każdym etapie pisania pracy należy zatem zwracać </w:t>
      </w:r>
      <w:r w:rsidR="00B96B99" w:rsidRPr="008C594C">
        <w:rPr>
          <w:rFonts w:cs="Times New Roman"/>
        </w:rPr>
        <w:t xml:space="preserve">szczególną </w:t>
      </w:r>
      <w:r w:rsidRPr="008C594C">
        <w:rPr>
          <w:rFonts w:cs="Times New Roman"/>
        </w:rPr>
        <w:t>uwagę, czy zawarte analizy</w:t>
      </w:r>
      <w:r w:rsidR="00C97187" w:rsidRPr="008C594C">
        <w:rPr>
          <w:rFonts w:cs="Times New Roman"/>
        </w:rPr>
        <w:t>, opisy i wnioski odnoszą się precyzyjnie do tematu pracy.</w:t>
      </w:r>
      <w:r w:rsidR="00B96B99" w:rsidRPr="008C594C">
        <w:rPr>
          <w:rFonts w:cs="Times New Roman"/>
        </w:rPr>
        <w:t xml:space="preserve"> Jako przykład niewłaściwej praktyki w tym zakresie można przytoczyć </w:t>
      </w:r>
      <w:r w:rsidR="00E713E3" w:rsidRPr="008C594C">
        <w:rPr>
          <w:rFonts w:cs="Times New Roman"/>
        </w:rPr>
        <w:t>próby włączania do prac przez dyplomantów</w:t>
      </w:r>
      <w:r w:rsidR="00B96B99" w:rsidRPr="008C594C">
        <w:rPr>
          <w:rFonts w:cs="Times New Roman"/>
        </w:rPr>
        <w:t xml:space="preserve"> </w:t>
      </w:r>
      <w:r w:rsidR="00E713E3" w:rsidRPr="008C594C">
        <w:rPr>
          <w:rFonts w:cs="Times New Roman"/>
        </w:rPr>
        <w:t>fragmentów</w:t>
      </w:r>
      <w:r w:rsidR="00B96B99" w:rsidRPr="008C594C">
        <w:rPr>
          <w:rFonts w:cs="Times New Roman"/>
        </w:rPr>
        <w:t xml:space="preserve"> (szczególnie w rozdziale zawierającym analizę literatury) </w:t>
      </w:r>
      <w:r w:rsidR="00E57661" w:rsidRPr="008C594C">
        <w:rPr>
          <w:rFonts w:cs="Times New Roman"/>
        </w:rPr>
        <w:t>o </w:t>
      </w:r>
      <w:r w:rsidR="00B96B99" w:rsidRPr="008C594C">
        <w:rPr>
          <w:rFonts w:cs="Times New Roman"/>
        </w:rPr>
        <w:t xml:space="preserve">niewielkim związku tematycznym z pracą, a które z różnych przyczyn są atrakcyjne dla autora (np. dysponuje on edytowalną wersją </w:t>
      </w:r>
      <w:r w:rsidR="00E713E3" w:rsidRPr="008C594C">
        <w:rPr>
          <w:rFonts w:cs="Times New Roman"/>
        </w:rPr>
        <w:t>źródła i</w:t>
      </w:r>
      <w:r w:rsidR="00E57661" w:rsidRPr="008C594C">
        <w:rPr>
          <w:rFonts w:cs="Times New Roman"/>
        </w:rPr>
        <w:t xml:space="preserve"> </w:t>
      </w:r>
      <w:r w:rsidR="00B96B99" w:rsidRPr="008C594C">
        <w:rPr>
          <w:rFonts w:cs="Times New Roman"/>
        </w:rPr>
        <w:t>z</w:t>
      </w:r>
      <w:r w:rsidR="00E57661" w:rsidRPr="008C594C">
        <w:rPr>
          <w:rFonts w:cs="Times New Roman"/>
        </w:rPr>
        <w:t xml:space="preserve"> </w:t>
      </w:r>
      <w:r w:rsidR="00B96B99" w:rsidRPr="008C594C">
        <w:rPr>
          <w:rFonts w:cs="Times New Roman"/>
        </w:rPr>
        <w:t>łatwością przenosi informacje do własnej pracy).</w:t>
      </w:r>
    </w:p>
    <w:p w:rsidR="00E51581" w:rsidRPr="008C594C" w:rsidRDefault="00E51581" w:rsidP="00E51581">
      <w:pPr>
        <w:pStyle w:val="PDNagwek2"/>
        <w:rPr>
          <w:rFonts w:cs="Times New Roman"/>
        </w:rPr>
      </w:pPr>
      <w:bookmarkStart w:id="42" w:name="_Toc467336740"/>
      <w:r w:rsidRPr="008C594C">
        <w:rPr>
          <w:rFonts w:cs="Times New Roman"/>
        </w:rPr>
        <w:t>Czy osiągnięto cel pracy i poprawnie rozwiązano problem</w:t>
      </w:r>
      <w:bookmarkEnd w:id="42"/>
    </w:p>
    <w:p w:rsidR="00E51581" w:rsidRPr="008C594C" w:rsidRDefault="00983157" w:rsidP="00E51581">
      <w:pPr>
        <w:pStyle w:val="PDTekstakapitu"/>
        <w:rPr>
          <w:rFonts w:cs="Times New Roman"/>
        </w:rPr>
      </w:pPr>
      <w:r w:rsidRPr="008C594C">
        <w:rPr>
          <w:rFonts w:cs="Times New Roman"/>
        </w:rPr>
        <w:t>W pracach dyplomowych ważne jest osiągnięcie założonego celu. W związku z tym należy bardzo rozważnie i precyzyjnie definiować cel pracy, który z jednej strony bezpośrednio nawiązuje do tematu pracy, a z drugiej nie jest zbyt szeroki i ogólny</w:t>
      </w:r>
      <w:r w:rsidR="001118A8">
        <w:rPr>
          <w:rFonts w:cs="Times New Roman"/>
        </w:rPr>
        <w:t>,</w:t>
      </w:r>
      <w:r w:rsidRPr="008C594C">
        <w:rPr>
          <w:rFonts w:cs="Times New Roman"/>
        </w:rPr>
        <w:t xml:space="preserve"> </w:t>
      </w:r>
      <w:r w:rsidR="001118A8">
        <w:rPr>
          <w:rFonts w:cs="Times New Roman"/>
        </w:rPr>
        <w:t>a</w:t>
      </w:r>
      <w:r w:rsidRPr="008C594C">
        <w:rPr>
          <w:rFonts w:cs="Times New Roman"/>
        </w:rPr>
        <w:t xml:space="preserve"> tym </w:t>
      </w:r>
      <w:r w:rsidRPr="008C594C">
        <w:rPr>
          <w:rFonts w:cs="Times New Roman"/>
        </w:rPr>
        <w:lastRenderedPageBreak/>
        <w:t>samym trudny do osiągnięcia. W pracach magisterskich obowiązkiem dyplomanta jest określenie problemu badawczego. Stopień rozwiązania tego problemu podlega ocenie.</w:t>
      </w:r>
    </w:p>
    <w:p w:rsidR="00E51581" w:rsidRPr="008C594C" w:rsidRDefault="00E51581" w:rsidP="00E51581">
      <w:pPr>
        <w:pStyle w:val="PDNagwek2"/>
        <w:rPr>
          <w:rFonts w:cs="Times New Roman"/>
        </w:rPr>
      </w:pPr>
      <w:bookmarkStart w:id="43" w:name="_Toc467336741"/>
      <w:r w:rsidRPr="008C594C">
        <w:rPr>
          <w:rFonts w:cs="Times New Roman"/>
        </w:rPr>
        <w:t>Ocena poziomu realizacji założonych zadań i interpretacji wyników prac</w:t>
      </w:r>
      <w:bookmarkEnd w:id="43"/>
    </w:p>
    <w:p w:rsidR="00E51581" w:rsidRPr="008C594C" w:rsidRDefault="007870BF" w:rsidP="00E51581">
      <w:pPr>
        <w:pStyle w:val="PDTekstakapitu"/>
        <w:rPr>
          <w:rFonts w:cs="Times New Roman"/>
        </w:rPr>
      </w:pPr>
      <w:r w:rsidRPr="008C594C">
        <w:rPr>
          <w:rFonts w:cs="Times New Roman"/>
        </w:rPr>
        <w:t>Ocena poziomu realizacji założonych zadań i jakości wnioskowania na podstawie wyników pracy należy do oceny merytorycznej. Sporządza ją promotor pracy oraz recenzent, będącego ekspertem w zakresie wytyczonym tematem pracy, wskazanego przez właściwego dziekana.</w:t>
      </w:r>
    </w:p>
    <w:p w:rsidR="00E51581" w:rsidRPr="008C594C" w:rsidRDefault="00E51581" w:rsidP="00E51581">
      <w:pPr>
        <w:pStyle w:val="PDNagwek2"/>
        <w:rPr>
          <w:rFonts w:cs="Times New Roman"/>
        </w:rPr>
      </w:pPr>
      <w:bookmarkStart w:id="44" w:name="_Toc467336742"/>
      <w:r w:rsidRPr="008C594C">
        <w:rPr>
          <w:rFonts w:cs="Times New Roman"/>
        </w:rPr>
        <w:t>Ocena zastosowanych metod i narzędzi badawczych/projektowych</w:t>
      </w:r>
      <w:bookmarkEnd w:id="44"/>
    </w:p>
    <w:p w:rsidR="00E51581" w:rsidRPr="008C594C" w:rsidRDefault="007870BF" w:rsidP="00E51581">
      <w:pPr>
        <w:pStyle w:val="PDTekstakapitu"/>
        <w:rPr>
          <w:rFonts w:cs="Times New Roman"/>
        </w:rPr>
      </w:pPr>
      <w:r w:rsidRPr="008C594C">
        <w:rPr>
          <w:rFonts w:cs="Times New Roman"/>
        </w:rPr>
        <w:t>Kolejny aspekt oceny prac dyplomowych odnosi się do metod i narzędzi zastosowanych do rozwiązania założonego problemu projektowego lub badawczego. Promotor i recenzent muszą ocenić adekwatność zastosowanych metod i narzędzi a także biegłość dyplomanta w posługiwaniu się nimi.</w:t>
      </w:r>
    </w:p>
    <w:p w:rsidR="00276E44" w:rsidRPr="008C594C" w:rsidRDefault="000624EF" w:rsidP="000624EF">
      <w:pPr>
        <w:pStyle w:val="PDNagwek2"/>
        <w:rPr>
          <w:rFonts w:cs="Times New Roman"/>
        </w:rPr>
      </w:pPr>
      <w:bookmarkStart w:id="45" w:name="_Toc467336743"/>
      <w:r w:rsidRPr="008C594C">
        <w:rPr>
          <w:rFonts w:cs="Times New Roman"/>
        </w:rPr>
        <w:t xml:space="preserve">Ocena </w:t>
      </w:r>
      <w:r w:rsidR="00E51581" w:rsidRPr="008C594C">
        <w:rPr>
          <w:rFonts w:cs="Times New Roman"/>
        </w:rPr>
        <w:t>struktury</w:t>
      </w:r>
      <w:r w:rsidRPr="008C594C">
        <w:rPr>
          <w:rFonts w:cs="Times New Roman"/>
        </w:rPr>
        <w:t xml:space="preserve"> pracy</w:t>
      </w:r>
      <w:bookmarkEnd w:id="45"/>
    </w:p>
    <w:p w:rsidR="002718AA" w:rsidRPr="008C594C" w:rsidRDefault="00C97187" w:rsidP="002718AA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Kolejnym elementem ocenianym przez </w:t>
      </w:r>
      <w:r w:rsidR="00CE6EB9" w:rsidRPr="008C594C">
        <w:rPr>
          <w:rFonts w:cs="Times New Roman"/>
        </w:rPr>
        <w:t>promotora</w:t>
      </w:r>
      <w:r w:rsidRPr="008C594C">
        <w:rPr>
          <w:rFonts w:cs="Times New Roman"/>
        </w:rPr>
        <w:t xml:space="preserve"> i recenzenta jest układ pracy, jej struktura, podział treści, kolejność rozdziałów, kompletność tez itp.</w:t>
      </w:r>
      <w:r w:rsidR="009269DC" w:rsidRPr="008C594C">
        <w:rPr>
          <w:rFonts w:cs="Times New Roman"/>
        </w:rPr>
        <w:t xml:space="preserve"> Poniżej przedstawiono </w:t>
      </w:r>
      <w:r w:rsidR="00972C91" w:rsidRPr="008C594C">
        <w:rPr>
          <w:rFonts w:cs="Times New Roman"/>
        </w:rPr>
        <w:t xml:space="preserve">zbiór dobrych praktyk w </w:t>
      </w:r>
      <w:r w:rsidR="009269DC" w:rsidRPr="008C594C">
        <w:rPr>
          <w:rFonts w:cs="Times New Roman"/>
        </w:rPr>
        <w:t>tym zakresie</w:t>
      </w:r>
      <w:r w:rsidR="00972C91" w:rsidRPr="008C594C">
        <w:rPr>
          <w:rFonts w:cs="Times New Roman"/>
        </w:rPr>
        <w:t xml:space="preserve"> i przytoczono najczęściej popełniane błędy</w:t>
      </w:r>
      <w:r w:rsidR="009269DC" w:rsidRPr="008C594C">
        <w:rPr>
          <w:rFonts w:cs="Times New Roman"/>
        </w:rPr>
        <w:t>.</w:t>
      </w:r>
    </w:p>
    <w:p w:rsidR="002E0DC9" w:rsidRPr="008C594C" w:rsidRDefault="002E0DC9" w:rsidP="00276E44">
      <w:pPr>
        <w:pStyle w:val="PDNagwek3"/>
        <w:rPr>
          <w:rFonts w:cs="Times New Roman"/>
        </w:rPr>
      </w:pPr>
      <w:bookmarkStart w:id="46" w:name="_Toc467336744"/>
      <w:r w:rsidRPr="008C594C">
        <w:rPr>
          <w:rFonts w:cs="Times New Roman"/>
        </w:rPr>
        <w:t>Układ pracy</w:t>
      </w:r>
      <w:bookmarkEnd w:id="46"/>
    </w:p>
    <w:p w:rsidR="002501B4" w:rsidRPr="00C00835" w:rsidRDefault="002501B4" w:rsidP="002501B4">
      <w:pPr>
        <w:pStyle w:val="PDTekstakapitu"/>
      </w:pPr>
      <w:r w:rsidRPr="00C00835">
        <w:t>Praca dyplomowa, pod względem redakcyjnym, powinna zawierać</w:t>
      </w:r>
      <w:r w:rsidR="001F353B">
        <w:t xml:space="preserve"> następujące elementy (w podanej kolejności)</w:t>
      </w:r>
      <w:r w:rsidRPr="00C00835">
        <w:t xml:space="preserve">: </w:t>
      </w:r>
    </w:p>
    <w:p w:rsidR="002E0DC9" w:rsidRPr="00C00835" w:rsidRDefault="002E0DC9" w:rsidP="00C00835">
      <w:pPr>
        <w:pStyle w:val="PDListawypunktowana"/>
      </w:pPr>
      <w:r w:rsidRPr="00C00835">
        <w:t xml:space="preserve">stronę tytułową (wg wzoru </w:t>
      </w:r>
      <w:r w:rsidR="00695DB2" w:rsidRPr="00C00835">
        <w:t xml:space="preserve">– załącznik </w:t>
      </w:r>
      <w:r w:rsidRPr="00C00835">
        <w:t>nr 1</w:t>
      </w:r>
      <w:r w:rsidR="00C65B00" w:rsidRPr="00C00835">
        <w:t xml:space="preserve"> lub </w:t>
      </w:r>
      <w:r w:rsidR="00695DB2" w:rsidRPr="00C00835">
        <w:t>załącznik</w:t>
      </w:r>
      <w:r w:rsidR="00C65B00" w:rsidRPr="00C00835">
        <w:t xml:space="preserve"> nr 2 w przypadku, gdy Jednostka w której realizowany jest dyplom nie posiada własnego logotypu</w:t>
      </w:r>
      <w:r w:rsidRPr="00C00835">
        <w:t>);</w:t>
      </w:r>
    </w:p>
    <w:p w:rsidR="00533622" w:rsidRPr="00C00835" w:rsidRDefault="00533622" w:rsidP="00C00835">
      <w:pPr>
        <w:pStyle w:val="PDListawypunktowana"/>
      </w:pPr>
      <w:r w:rsidRPr="00C00835">
        <w:t>spis treści (przygotowywany w edytorze jako automatyczny zgodnie z zaleceniami przedstawionymi powyżej);</w:t>
      </w:r>
    </w:p>
    <w:p w:rsidR="00695DB2" w:rsidRPr="00C00835" w:rsidRDefault="00533622" w:rsidP="00C00835">
      <w:pPr>
        <w:pStyle w:val="PDListawypunktowana"/>
      </w:pPr>
      <w:r w:rsidRPr="00C00835">
        <w:t>oświadczenie autora pracy</w:t>
      </w:r>
      <w:r w:rsidR="00695DB2" w:rsidRPr="00C00835">
        <w:t xml:space="preserve"> (załącznik nr 2)</w:t>
      </w:r>
    </w:p>
    <w:p w:rsidR="002E0DC9" w:rsidRPr="00C00835" w:rsidRDefault="002E0DC9" w:rsidP="00C00835">
      <w:pPr>
        <w:pStyle w:val="PDListawypunktowana"/>
      </w:pPr>
      <w:r w:rsidRPr="00C00835">
        <w:t>streszczen</w:t>
      </w:r>
      <w:r w:rsidR="00695DB2" w:rsidRPr="00C00835">
        <w:t>ie pracy dyplomowej (załącznik nr</w:t>
      </w:r>
      <w:r w:rsidRPr="00C00835">
        <w:t xml:space="preserve"> </w:t>
      </w:r>
      <w:r w:rsidR="00BC228A" w:rsidRPr="00C00835">
        <w:t>3</w:t>
      </w:r>
      <w:r w:rsidRPr="00C00835">
        <w:t>);</w:t>
      </w:r>
    </w:p>
    <w:p w:rsidR="002E0DC9" w:rsidRPr="00C00835" w:rsidRDefault="002E0DC9" w:rsidP="00C00835">
      <w:pPr>
        <w:pStyle w:val="PDListawypunktowana"/>
      </w:pPr>
      <w:r w:rsidRPr="00C00835">
        <w:t>thesis abstract (</w:t>
      </w:r>
      <w:r w:rsidR="00695DB2" w:rsidRPr="00C00835">
        <w:t>załacznik</w:t>
      </w:r>
      <w:r w:rsidRPr="00C00835">
        <w:t xml:space="preserve"> nr </w:t>
      </w:r>
      <w:r w:rsidR="00BC228A" w:rsidRPr="00C00835">
        <w:t>4</w:t>
      </w:r>
      <w:r w:rsidRPr="00C00835">
        <w:t>);</w:t>
      </w:r>
    </w:p>
    <w:p w:rsidR="002E0DC9" w:rsidRPr="00C00835" w:rsidRDefault="002E0DC9" w:rsidP="00C00835">
      <w:pPr>
        <w:pStyle w:val="PDListawypunktowana"/>
      </w:pPr>
      <w:r w:rsidRPr="00C00835">
        <w:t>wprowadzenie;</w:t>
      </w:r>
    </w:p>
    <w:p w:rsidR="002E0DC9" w:rsidRPr="00C00835" w:rsidRDefault="002E0DC9" w:rsidP="00C00835">
      <w:pPr>
        <w:pStyle w:val="PDListawypunktowana"/>
      </w:pPr>
      <w:r w:rsidRPr="00C00835">
        <w:t>rozdziały rozpoznawcze (z nich wynika postawiony do rozwiązania w pracy problem);</w:t>
      </w:r>
    </w:p>
    <w:p w:rsidR="002E0DC9" w:rsidRPr="00C00835" w:rsidRDefault="002E0DC9" w:rsidP="00C00835">
      <w:pPr>
        <w:pStyle w:val="PDListawypunktowana"/>
      </w:pPr>
      <w:r w:rsidRPr="00C00835">
        <w:t>cel i zakres pracy</w:t>
      </w:r>
      <w:r w:rsidR="00CB17D9" w:rsidRPr="00C00835">
        <w:t xml:space="preserve"> (w przypadku prac magisterskich: cel, zakres i problemy badawcze pracy)</w:t>
      </w:r>
      <w:r w:rsidRPr="00C00835">
        <w:t>;</w:t>
      </w:r>
    </w:p>
    <w:p w:rsidR="002E0DC9" w:rsidRPr="00C00835" w:rsidRDefault="002E0DC9" w:rsidP="00C00835">
      <w:pPr>
        <w:pStyle w:val="PDListawypunktowana"/>
      </w:pPr>
      <w:r w:rsidRPr="00C00835">
        <w:lastRenderedPageBreak/>
        <w:t>rozdziały prezentujące część własn</w:t>
      </w:r>
      <w:r w:rsidR="00CB17D9" w:rsidRPr="00C00835">
        <w:t>ą</w:t>
      </w:r>
      <w:r w:rsidRPr="00C00835">
        <w:t xml:space="preserve"> pracy (w nich przed</w:t>
      </w:r>
      <w:r w:rsidR="00CB17D9" w:rsidRPr="00C00835">
        <w:t>stawić należy materiały i </w:t>
      </w:r>
      <w:r w:rsidRPr="00C00835">
        <w:t>metody oraz wyniki i ich dyskusję);</w:t>
      </w:r>
    </w:p>
    <w:p w:rsidR="002E0DC9" w:rsidRPr="00C00835" w:rsidRDefault="002E0DC9" w:rsidP="00C00835">
      <w:pPr>
        <w:pStyle w:val="PDListawypunktowana"/>
      </w:pPr>
      <w:r w:rsidRPr="00C00835">
        <w:t>podsumowanie</w:t>
      </w:r>
      <w:r w:rsidR="00CB17D9" w:rsidRPr="00C00835">
        <w:t xml:space="preserve"> i wnioski</w:t>
      </w:r>
      <w:r w:rsidRPr="00C00835">
        <w:t>;</w:t>
      </w:r>
    </w:p>
    <w:p w:rsidR="002E0DC9" w:rsidRPr="00C00835" w:rsidRDefault="002E0DC9" w:rsidP="00C00835">
      <w:pPr>
        <w:pStyle w:val="PDListawypunktowana"/>
      </w:pPr>
      <w:r w:rsidRPr="00C00835">
        <w:t>bibliografi</w:t>
      </w:r>
      <w:r w:rsidR="00C00835">
        <w:t>a</w:t>
      </w:r>
      <w:r w:rsidRPr="00C00835">
        <w:t>;</w:t>
      </w:r>
    </w:p>
    <w:p w:rsidR="002E0DC9" w:rsidRPr="00C00835" w:rsidRDefault="002E0DC9" w:rsidP="00C00835">
      <w:pPr>
        <w:pStyle w:val="PDListawypunktowana"/>
      </w:pPr>
      <w:r w:rsidRPr="00C00835">
        <w:t>spis rysunków (zalecany do przygotowania jako automatyczny)</w:t>
      </w:r>
    </w:p>
    <w:p w:rsidR="002E0DC9" w:rsidRPr="00C00835" w:rsidRDefault="002E0DC9" w:rsidP="00C00835">
      <w:pPr>
        <w:pStyle w:val="PDListawypunktowana"/>
      </w:pPr>
      <w:r w:rsidRPr="00C00835">
        <w:t>spis tabel (zalecany do przygotowania jako automatyczny)</w:t>
      </w:r>
    </w:p>
    <w:p w:rsidR="002E0DC9" w:rsidRPr="00C00835" w:rsidRDefault="002E0DC9" w:rsidP="00C00835">
      <w:pPr>
        <w:pStyle w:val="PDListawypunktowana"/>
      </w:pPr>
      <w:r w:rsidRPr="00C00835">
        <w:t>załącznik</w:t>
      </w:r>
      <w:r w:rsidR="00CB17D9" w:rsidRPr="00C00835">
        <w:t>i</w:t>
      </w:r>
      <w:r w:rsidRPr="00C00835">
        <w:t xml:space="preserve"> (w przypadku występowania w pracy dużej ilości danych tabelarycznych bądź innych </w:t>
      </w:r>
      <w:r w:rsidR="00CB17D9" w:rsidRPr="00C00835">
        <w:t xml:space="preserve">materiałów trudnych do zamieszczenia w treści rozdziałów </w:t>
      </w:r>
      <w:r w:rsidRPr="00C00835">
        <w:t>np. wielostronicowych</w:t>
      </w:r>
      <w:r w:rsidR="00E90D53" w:rsidRPr="00C00835">
        <w:t xml:space="preserve"> obliczeń, </w:t>
      </w:r>
      <w:r w:rsidRPr="00C00835">
        <w:t>modeli matematycznych</w:t>
      </w:r>
      <w:r w:rsidR="00CB17D9" w:rsidRPr="00C00835">
        <w:t>, rysunków technicznych</w:t>
      </w:r>
      <w:r w:rsidRPr="00C00835">
        <w:t>)</w:t>
      </w:r>
      <w:r w:rsidR="00280E16" w:rsidRPr="00C00835">
        <w:t>.</w:t>
      </w:r>
    </w:p>
    <w:p w:rsidR="002E0DC9" w:rsidRPr="0055731C" w:rsidRDefault="002E0DC9" w:rsidP="002E0DC9">
      <w:pPr>
        <w:pStyle w:val="PDTekstakapitu"/>
        <w:rPr>
          <w:rFonts w:cs="Times New Roman"/>
        </w:rPr>
      </w:pPr>
      <w:r w:rsidRPr="0055731C">
        <w:rPr>
          <w:rFonts w:cs="Times New Roman"/>
        </w:rPr>
        <w:t>Cała praca powinna być podzielona na rozdziały zawierające konsekwentny podział na pozi</w:t>
      </w:r>
      <w:r w:rsidR="00C65B00" w:rsidRPr="0055731C">
        <w:rPr>
          <w:rFonts w:cs="Times New Roman"/>
        </w:rPr>
        <w:t>omy niższe (podrozdziały i kolejne poziomy</w:t>
      </w:r>
      <w:r w:rsidRPr="0055731C">
        <w:rPr>
          <w:rFonts w:cs="Times New Roman"/>
        </w:rPr>
        <w:t xml:space="preserve">). </w:t>
      </w:r>
      <w:r w:rsidR="00C65B00" w:rsidRPr="0055731C">
        <w:rPr>
          <w:rFonts w:cs="Times New Roman"/>
        </w:rPr>
        <w:t>Aby podział był uzasadniony n</w:t>
      </w:r>
      <w:r w:rsidRPr="0055731C">
        <w:rPr>
          <w:rFonts w:cs="Times New Roman"/>
        </w:rPr>
        <w:t xml:space="preserve">a każdym </w:t>
      </w:r>
      <w:r w:rsidR="00C65B00" w:rsidRPr="0055731C">
        <w:rPr>
          <w:rFonts w:cs="Times New Roman"/>
        </w:rPr>
        <w:t>niższym poziomie</w:t>
      </w:r>
      <w:r w:rsidRPr="0055731C">
        <w:rPr>
          <w:rFonts w:cs="Times New Roman"/>
        </w:rPr>
        <w:t xml:space="preserve"> muszą znajdować się co najmniej dwie wydzielone części.</w:t>
      </w:r>
    </w:p>
    <w:p w:rsidR="002E0DC9" w:rsidRPr="0055731C" w:rsidRDefault="002E0DC9" w:rsidP="002E0DC9">
      <w:pPr>
        <w:pStyle w:val="PDTekstakapitu"/>
        <w:rPr>
          <w:rFonts w:cs="Times New Roman"/>
        </w:rPr>
      </w:pPr>
      <w:r w:rsidRPr="0055731C">
        <w:rPr>
          <w:rFonts w:cs="Times New Roman"/>
        </w:rPr>
        <w:t>Tytuły rozdziałów i podrozdziałów powinny być bezpośrednie (bez używania nazwy „ROZDZIAŁ”). Powinny być zgodne z treścią w nich zwartą oraz powinny być krótkie, spójne i jednoznaczne w przekazie. Nie należy stosować kro</w:t>
      </w:r>
      <w:r w:rsidR="00CB17D9" w:rsidRPr="0055731C">
        <w:rPr>
          <w:rFonts w:cs="Times New Roman"/>
        </w:rPr>
        <w:t>pki na końcu nazwy rozdziałów i </w:t>
      </w:r>
      <w:r w:rsidRPr="0055731C">
        <w:rPr>
          <w:rFonts w:cs="Times New Roman"/>
        </w:rPr>
        <w:t>podrozdziałów.</w:t>
      </w:r>
    </w:p>
    <w:p w:rsidR="002E0DC9" w:rsidRPr="00626BAA" w:rsidRDefault="002E0DC9" w:rsidP="00626BAA">
      <w:pPr>
        <w:pStyle w:val="PDTekstakapitu"/>
        <w:rPr>
          <w:color w:val="FF0000"/>
        </w:rPr>
      </w:pPr>
      <w:r w:rsidRPr="0055731C">
        <w:rPr>
          <w:rFonts w:cs="Times New Roman"/>
        </w:rPr>
        <w:t xml:space="preserve">Numeracja elementów pracy powinna rozpoczynać się od wprowadzenia, a kończyć się na </w:t>
      </w:r>
      <w:r w:rsidR="00CB17D9" w:rsidRPr="0055731C">
        <w:rPr>
          <w:rFonts w:cs="Times New Roman"/>
        </w:rPr>
        <w:t xml:space="preserve">podsumowaniu i </w:t>
      </w:r>
      <w:r w:rsidRPr="0055731C">
        <w:rPr>
          <w:rFonts w:cs="Times New Roman"/>
        </w:rPr>
        <w:t>wnioskach włącznie. Ze względów praktycznych zaleca się tworzenie automatycznego spisu treści.</w:t>
      </w:r>
    </w:p>
    <w:p w:rsidR="00226E0C" w:rsidRPr="008C594C" w:rsidRDefault="00226E0C" w:rsidP="00276E44">
      <w:pPr>
        <w:pStyle w:val="PDNagwek3"/>
        <w:rPr>
          <w:rFonts w:cs="Times New Roman"/>
        </w:rPr>
      </w:pPr>
      <w:bookmarkStart w:id="47" w:name="_Toc467336745"/>
      <w:r w:rsidRPr="008C594C">
        <w:rPr>
          <w:rFonts w:cs="Times New Roman"/>
        </w:rPr>
        <w:t>Objętość pracy</w:t>
      </w:r>
      <w:bookmarkEnd w:id="47"/>
    </w:p>
    <w:p w:rsidR="00226E0C" w:rsidRPr="00F63D51" w:rsidRDefault="00226E0C" w:rsidP="00226E0C">
      <w:pPr>
        <w:pStyle w:val="PDTekstakapitu"/>
        <w:rPr>
          <w:rFonts w:cs="Times New Roman"/>
        </w:rPr>
      </w:pPr>
      <w:r w:rsidRPr="00F63D51">
        <w:rPr>
          <w:rFonts w:cs="Times New Roman"/>
        </w:rPr>
        <w:t xml:space="preserve">Objętość pracy powinna być właściwa dla przedstawienia, rozwinięcia i rozwiązania problemu który został w niej postawiony. Zalecana objętość pracy dyplomowej inżynierskiej to nie więcej niż 50-60 znormalizowanych stron wydruku komputerowego. Średnia objętość pracy magisterskiej nie powinna przekraczać </w:t>
      </w:r>
      <w:r w:rsidR="004D4162" w:rsidRPr="00F63D51">
        <w:rPr>
          <w:rFonts w:cs="Times New Roman"/>
        </w:rPr>
        <w:t>9</w:t>
      </w:r>
      <w:r w:rsidRPr="00F63D51">
        <w:rPr>
          <w:rFonts w:cs="Times New Roman"/>
        </w:rPr>
        <w:t xml:space="preserve">0-100 stron tekstu opracowanego poprawnie zgodnie z niniejszymi zaleceniami. Praca powinna być kompletna pod względem merytorycznym i formalnym. Do podanych objętości nie wlicza </w:t>
      </w:r>
      <w:r w:rsidR="001F353B">
        <w:rPr>
          <w:rFonts w:cs="Times New Roman"/>
        </w:rPr>
        <w:t xml:space="preserve">się </w:t>
      </w:r>
      <w:r w:rsidRPr="00F63D51">
        <w:rPr>
          <w:rFonts w:cs="Times New Roman"/>
        </w:rPr>
        <w:t>ewentualnych aneksów i załączników (np. w formie rysunków projektowych).</w:t>
      </w:r>
    </w:p>
    <w:p w:rsidR="000456D0" w:rsidRPr="008C594C" w:rsidRDefault="00A26718" w:rsidP="00276E44">
      <w:pPr>
        <w:pStyle w:val="PDNagwek3"/>
        <w:rPr>
          <w:rFonts w:cs="Times New Roman"/>
        </w:rPr>
      </w:pPr>
      <w:bookmarkStart w:id="48" w:name="_Toc467336746"/>
      <w:r w:rsidRPr="008C594C">
        <w:rPr>
          <w:rFonts w:cs="Times New Roman"/>
        </w:rPr>
        <w:t>Wprowadzenie, podsumowanie i wnioski</w:t>
      </w:r>
      <w:bookmarkEnd w:id="48"/>
    </w:p>
    <w:p w:rsidR="000456D0" w:rsidRPr="008C594C" w:rsidRDefault="00A26718" w:rsidP="000456D0">
      <w:pPr>
        <w:pStyle w:val="PDTekstakapitu"/>
        <w:rPr>
          <w:rFonts w:cs="Times New Roman"/>
        </w:rPr>
      </w:pPr>
      <w:r w:rsidRPr="008C594C">
        <w:rPr>
          <w:rFonts w:cs="Times New Roman"/>
        </w:rPr>
        <w:t>Zaleca się tytułowani</w:t>
      </w:r>
      <w:r w:rsidR="009269DC" w:rsidRPr="008C594C">
        <w:rPr>
          <w:rFonts w:cs="Times New Roman"/>
        </w:rPr>
        <w:t>e</w:t>
      </w:r>
      <w:r w:rsidRPr="008C594C">
        <w:rPr>
          <w:rFonts w:cs="Times New Roman"/>
        </w:rPr>
        <w:t xml:space="preserve"> pierwszej części pracy jako „Wprowadzenie” a ostatniej: „Podsumowanie i wnioski”. Nie należy stosować słów „Wstęp” i „Zakończenie”</w:t>
      </w:r>
      <w:r w:rsidR="009269DC" w:rsidRPr="008C594C">
        <w:rPr>
          <w:rFonts w:cs="Times New Roman"/>
        </w:rPr>
        <w:t>, któr</w:t>
      </w:r>
      <w:r w:rsidRPr="008C594C">
        <w:rPr>
          <w:rFonts w:cs="Times New Roman"/>
        </w:rPr>
        <w:t>e pasują bardziej do tekstów nietechnicznych.</w:t>
      </w:r>
    </w:p>
    <w:p w:rsidR="00A270B3" w:rsidRPr="008C594C" w:rsidRDefault="00A270B3" w:rsidP="00276E44">
      <w:pPr>
        <w:pStyle w:val="PDNagwek3"/>
        <w:rPr>
          <w:rFonts w:cs="Times New Roman"/>
        </w:rPr>
      </w:pPr>
      <w:bookmarkStart w:id="49" w:name="_Toc467336747"/>
      <w:r w:rsidRPr="008C594C">
        <w:rPr>
          <w:rFonts w:cs="Times New Roman"/>
        </w:rPr>
        <w:lastRenderedPageBreak/>
        <w:t>Analiza literaturowa zagadnienia</w:t>
      </w:r>
      <w:bookmarkEnd w:id="49"/>
    </w:p>
    <w:p w:rsidR="00A270B3" w:rsidRPr="008C594C" w:rsidRDefault="00A270B3" w:rsidP="00A270B3">
      <w:pPr>
        <w:pStyle w:val="PDTekstakapitu"/>
        <w:rPr>
          <w:rFonts w:cs="Times New Roman"/>
        </w:rPr>
      </w:pPr>
      <w:r w:rsidRPr="008C594C">
        <w:rPr>
          <w:rFonts w:cs="Times New Roman"/>
        </w:rPr>
        <w:t>Zaleca się aby część dotycząca analiza zagadnień literaturowych nie przekraczała 1/3 objętości całej pracy. Jeżeli w dalszej części pracy dyplomant stosuje narzędzia (np. aplikacje komputerowe), których opis jest niezbędny dla zrozumienia pracy, opis takich narzędzi powinien również znajdować się w części literaturowej, ponieważ nie jest on osiągnięciem autorskim dyplomanta.</w:t>
      </w:r>
    </w:p>
    <w:p w:rsidR="009269DC" w:rsidRPr="008C594C" w:rsidRDefault="009269DC" w:rsidP="00276E44">
      <w:pPr>
        <w:pStyle w:val="PDNagwek3"/>
        <w:rPr>
          <w:rFonts w:cs="Times New Roman"/>
        </w:rPr>
      </w:pPr>
      <w:bookmarkStart w:id="50" w:name="_Toc467336748"/>
      <w:r w:rsidRPr="008C594C">
        <w:rPr>
          <w:rFonts w:cs="Times New Roman"/>
        </w:rPr>
        <w:t>Cel, zakres i problemy badawcze pracy</w:t>
      </w:r>
      <w:bookmarkEnd w:id="50"/>
    </w:p>
    <w:p w:rsidR="00A270B3" w:rsidRPr="008C594C" w:rsidRDefault="00A270B3" w:rsidP="000456D0">
      <w:pPr>
        <w:pStyle w:val="PDTekstakapitu"/>
        <w:rPr>
          <w:rFonts w:cs="Times New Roman"/>
        </w:rPr>
      </w:pPr>
      <w:r w:rsidRPr="008C594C">
        <w:rPr>
          <w:rFonts w:cs="Times New Roman"/>
        </w:rPr>
        <w:t>Należy wyróżnić w pracy osobny rozdział zawierający cel i wypunktowany zakres pracy, a w przypadku prac magisterskich cel, zakres i problemy badawcze pracy. Rozdział ten powinien znajdować się po analizie literatury i zawarte w nim treści powinny jednoznacznie nawiązywać do wniosków z przeprowadzonych analiz materiałów źródłowych. Po tym rozdziale nie powinny już w pracy pojawiać się fragmenty opracowane na podstawie źródeł literaturowych</w:t>
      </w:r>
      <w:r w:rsidR="00FC5132">
        <w:rPr>
          <w:rFonts w:cs="Times New Roman"/>
        </w:rPr>
        <w:t xml:space="preserve"> (za wyjątkiem dyskusji wyników w pracy badawczej odnoszącej się porównawczo do wyników uzyskanych przez innych autorów)</w:t>
      </w:r>
      <w:r w:rsidRPr="008C594C">
        <w:rPr>
          <w:rFonts w:cs="Times New Roman"/>
        </w:rPr>
        <w:t>. Stanowi on swojego rodzaju rozdzielenie pomiędzy opisem stanu wiedzy i techniki na podstawie literatury</w:t>
      </w:r>
      <w:r w:rsidR="001118A8">
        <w:rPr>
          <w:rFonts w:cs="Times New Roman"/>
        </w:rPr>
        <w:t>,</w:t>
      </w:r>
      <w:r w:rsidRPr="008C594C">
        <w:rPr>
          <w:rFonts w:cs="Times New Roman"/>
        </w:rPr>
        <w:t xml:space="preserve"> a opisem dokonań własnych dyplomanta.</w:t>
      </w:r>
    </w:p>
    <w:p w:rsidR="002763C0" w:rsidRPr="008C594C" w:rsidRDefault="002763C0" w:rsidP="00276E44">
      <w:pPr>
        <w:pStyle w:val="PDNagwek4"/>
        <w:rPr>
          <w:rFonts w:cs="Times New Roman"/>
        </w:rPr>
      </w:pPr>
      <w:bookmarkStart w:id="51" w:name="_Toc467336749"/>
      <w:r w:rsidRPr="008C594C">
        <w:rPr>
          <w:rFonts w:cs="Times New Roman"/>
        </w:rPr>
        <w:t>Cel pracy</w:t>
      </w:r>
      <w:bookmarkEnd w:id="51"/>
    </w:p>
    <w:p w:rsidR="002763C0" w:rsidRPr="008C594C" w:rsidRDefault="0039096E" w:rsidP="000456D0">
      <w:pPr>
        <w:pStyle w:val="PDTekstakapitu"/>
        <w:rPr>
          <w:rFonts w:cs="Times New Roman"/>
        </w:rPr>
      </w:pPr>
      <w:r w:rsidRPr="008C594C">
        <w:rPr>
          <w:rFonts w:cs="Times New Roman"/>
        </w:rPr>
        <w:t>Cel pracy powinien odpowiadać tematowi i wynikać z wniosków z analizy materiałów źródłowych.</w:t>
      </w:r>
    </w:p>
    <w:p w:rsidR="002763C0" w:rsidRPr="008C594C" w:rsidRDefault="002763C0" w:rsidP="00276E44">
      <w:pPr>
        <w:pStyle w:val="PDNagwek4"/>
        <w:rPr>
          <w:rFonts w:cs="Times New Roman"/>
        </w:rPr>
      </w:pPr>
      <w:bookmarkStart w:id="52" w:name="_Toc467336750"/>
      <w:r w:rsidRPr="008C594C">
        <w:rPr>
          <w:rFonts w:cs="Times New Roman"/>
        </w:rPr>
        <w:t>Zakres pracy</w:t>
      </w:r>
      <w:bookmarkEnd w:id="52"/>
    </w:p>
    <w:p w:rsidR="002763C0" w:rsidRPr="008C594C" w:rsidRDefault="0039096E" w:rsidP="000456D0">
      <w:pPr>
        <w:pStyle w:val="PDTekstakapitu"/>
        <w:rPr>
          <w:rFonts w:cs="Times New Roman"/>
        </w:rPr>
      </w:pPr>
      <w:r w:rsidRPr="008C594C">
        <w:rPr>
          <w:rFonts w:cs="Times New Roman"/>
        </w:rPr>
        <w:t>Zakres pracy przedstawia w sposób syntetyczny najważniejsze zadania, które należy wykonać w celu osiągnięcia celu pracy. Zaleca się zapisanie zakresu pracy w formie listy wypunktowanej.</w:t>
      </w:r>
    </w:p>
    <w:p w:rsidR="002763C0" w:rsidRPr="008C594C" w:rsidRDefault="002763C0" w:rsidP="00276E44">
      <w:pPr>
        <w:pStyle w:val="PDNagwek4"/>
        <w:rPr>
          <w:rFonts w:cs="Times New Roman"/>
        </w:rPr>
      </w:pPr>
      <w:bookmarkStart w:id="53" w:name="_Toc467336751"/>
      <w:r w:rsidRPr="008C594C">
        <w:rPr>
          <w:rFonts w:cs="Times New Roman"/>
        </w:rPr>
        <w:t>Problemy badawcze (w przypadku prac magisterskich)</w:t>
      </w:r>
      <w:bookmarkEnd w:id="53"/>
    </w:p>
    <w:p w:rsidR="0039096E" w:rsidRPr="008C594C" w:rsidRDefault="0039096E" w:rsidP="009516E1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Prace dyplomowe magisterskie, w odróżnieniu do prac inżynierskich, muszą posiadać element badawczy (formie badań symulacyjnych lub doświadczalnych). Przed przystąpieniem do takich badań należy jednak najpierw zdefiniować główny problem badawczy i problemy </w:t>
      </w:r>
      <w:r w:rsidR="009516E1" w:rsidRPr="008C594C">
        <w:rPr>
          <w:rFonts w:cs="Times New Roman"/>
        </w:rPr>
        <w:t>szczegółowe</w:t>
      </w:r>
      <w:r w:rsidRPr="008C594C">
        <w:rPr>
          <w:rFonts w:cs="Times New Roman"/>
        </w:rPr>
        <w:t>. Problemy badawcze definiowane są w formie pytań, np.</w:t>
      </w:r>
      <w:r w:rsidR="009516E1" w:rsidRPr="008C594C">
        <w:rPr>
          <w:rFonts w:cs="Times New Roman"/>
        </w:rPr>
        <w:t xml:space="preserve"> główny problem problem badawczy dla pracy dotyczącej analizy funkcjonowania systemu klasy </w:t>
      </w:r>
      <w:r w:rsidR="009516E1" w:rsidRPr="008C594C">
        <w:rPr>
          <w:rFonts w:eastAsia="Calibri" w:cs="Times New Roman"/>
        </w:rPr>
        <w:t>MRP</w:t>
      </w:r>
      <w:r w:rsidR="009516E1" w:rsidRPr="008C594C">
        <w:rPr>
          <w:rFonts w:cs="Times New Roman"/>
        </w:rPr>
        <w:t xml:space="preserve"> II</w:t>
      </w:r>
      <w:r w:rsidR="009516E1" w:rsidRPr="008C594C">
        <w:rPr>
          <w:rFonts w:eastAsia="Calibri" w:cs="Times New Roman"/>
        </w:rPr>
        <w:t xml:space="preserve"> </w:t>
      </w:r>
      <w:r w:rsidR="009516E1" w:rsidRPr="008C594C">
        <w:rPr>
          <w:rFonts w:cs="Times New Roman"/>
        </w:rPr>
        <w:t xml:space="preserve">w zakresie </w:t>
      </w:r>
      <w:r w:rsidR="009516E1" w:rsidRPr="008C594C">
        <w:rPr>
          <w:rFonts w:eastAsia="Calibri" w:cs="Times New Roman"/>
        </w:rPr>
        <w:t>zarządzania logistycznego na przykładzie wybranego przedsiębiorstwa</w:t>
      </w:r>
      <w:r w:rsidR="009516E1" w:rsidRPr="008C594C">
        <w:rPr>
          <w:rFonts w:cs="Times New Roman"/>
        </w:rPr>
        <w:t xml:space="preserve"> można zapisać następująco: „</w:t>
      </w:r>
      <w:r w:rsidR="009516E1" w:rsidRPr="008C594C">
        <w:rPr>
          <w:rFonts w:cs="Times New Roman"/>
          <w:i/>
        </w:rPr>
        <w:t>Jakie korzyści i ograniczenia wynikają ze stosowania systemu klasy MRP II w zakresie zarządzania logistycznego w wybranym przedsiębiorstwie?</w:t>
      </w:r>
      <w:r w:rsidR="009516E1" w:rsidRPr="008C594C">
        <w:rPr>
          <w:rFonts w:cs="Times New Roman"/>
        </w:rPr>
        <w:t xml:space="preserve">”. Problemy </w:t>
      </w:r>
      <w:r w:rsidR="009516E1" w:rsidRPr="008C594C">
        <w:rPr>
          <w:rFonts w:cs="Times New Roman"/>
        </w:rPr>
        <w:lastRenderedPageBreak/>
        <w:t>szczegółowe</w:t>
      </w:r>
      <w:r w:rsidR="00707F9F">
        <w:rPr>
          <w:rFonts w:cs="Times New Roman"/>
        </w:rPr>
        <w:t xml:space="preserve"> </w:t>
      </w:r>
      <w:r w:rsidR="009516E1" w:rsidRPr="008C594C">
        <w:rPr>
          <w:rFonts w:cs="Times New Roman"/>
        </w:rPr>
        <w:t xml:space="preserve">mogłyby wtedy brzmieć </w:t>
      </w:r>
      <w:r w:rsidR="00807096" w:rsidRPr="008C594C">
        <w:rPr>
          <w:rFonts w:cs="Times New Roman"/>
        </w:rPr>
        <w:t>w sposób podany poniżej</w:t>
      </w:r>
      <w:r w:rsidR="006E3F33" w:rsidRPr="008C594C">
        <w:rPr>
          <w:rFonts w:cs="Times New Roman"/>
        </w:rPr>
        <w:t xml:space="preserve"> (w zależności od przyjętego zakresu pracy)</w:t>
      </w:r>
      <w:r w:rsidR="00807096" w:rsidRPr="008C594C">
        <w:rPr>
          <w:rFonts w:cs="Times New Roman"/>
        </w:rPr>
        <w:t>.</w:t>
      </w:r>
    </w:p>
    <w:p w:rsidR="0039096E" w:rsidRPr="008C594C" w:rsidRDefault="009516E1" w:rsidP="00E04AC2">
      <w:pPr>
        <w:pStyle w:val="PDListanumerowana"/>
        <w:numPr>
          <w:ilvl w:val="0"/>
          <w:numId w:val="14"/>
        </w:numPr>
        <w:ind w:left="993" w:hanging="426"/>
        <w:rPr>
          <w:rFonts w:cs="Times New Roman"/>
          <w:color w:val="auto"/>
        </w:rPr>
      </w:pPr>
      <w:r w:rsidRPr="008C594C">
        <w:rPr>
          <w:rFonts w:cs="Times New Roman"/>
        </w:rPr>
        <w:t>W jakim zakresie wykorzystywany jest system MRP II w wybranym przedsiębiorstwie?</w:t>
      </w:r>
    </w:p>
    <w:p w:rsidR="009516E1" w:rsidRPr="008C594C" w:rsidRDefault="009516E1" w:rsidP="009516E1">
      <w:pPr>
        <w:pStyle w:val="PDListanumerowana"/>
        <w:rPr>
          <w:rFonts w:cs="Times New Roman"/>
        </w:rPr>
      </w:pPr>
      <w:r w:rsidRPr="008C594C">
        <w:rPr>
          <w:rFonts w:cs="Times New Roman"/>
        </w:rPr>
        <w:t xml:space="preserve">Jakie są możliwości systemu MRP II w zakresie </w:t>
      </w:r>
      <w:r w:rsidRPr="008C594C">
        <w:rPr>
          <w:rFonts w:eastAsia="Calibri" w:cs="Times New Roman"/>
        </w:rPr>
        <w:t>planowania</w:t>
      </w:r>
      <w:r w:rsidRPr="008C594C">
        <w:rPr>
          <w:rFonts w:cs="Times New Roman"/>
        </w:rPr>
        <w:t xml:space="preserve"> dostaw wyrobów gotowych?</w:t>
      </w:r>
    </w:p>
    <w:p w:rsidR="009516E1" w:rsidRPr="008C594C" w:rsidRDefault="009516E1" w:rsidP="009516E1">
      <w:pPr>
        <w:pStyle w:val="PDListanumerowana"/>
        <w:rPr>
          <w:rFonts w:cs="Times New Roman"/>
        </w:rPr>
      </w:pPr>
      <w:r w:rsidRPr="008C594C">
        <w:rPr>
          <w:rFonts w:cs="Times New Roman"/>
        </w:rPr>
        <w:t>Jakie problemy zgłaszają użytkownicy systemu MRP II?</w:t>
      </w:r>
    </w:p>
    <w:p w:rsidR="009516E1" w:rsidRPr="008C594C" w:rsidRDefault="009516E1" w:rsidP="009516E1">
      <w:pPr>
        <w:pStyle w:val="PDListanumerowana"/>
        <w:rPr>
          <w:rFonts w:cs="Times New Roman"/>
        </w:rPr>
      </w:pPr>
      <w:r w:rsidRPr="008C594C">
        <w:rPr>
          <w:rFonts w:cs="Times New Roman"/>
        </w:rPr>
        <w:t>Jakie są słabe punkty oraz ograniczenia w</w:t>
      </w:r>
      <w:r w:rsidRPr="008C594C">
        <w:rPr>
          <w:rFonts w:eastAsia="Calibri" w:cs="Times New Roman"/>
        </w:rPr>
        <w:t xml:space="preserve"> pracy </w:t>
      </w:r>
      <w:r w:rsidRPr="008C594C">
        <w:rPr>
          <w:rFonts w:cs="Times New Roman"/>
        </w:rPr>
        <w:t>systemu MRP II?</w:t>
      </w:r>
    </w:p>
    <w:p w:rsidR="009516E1" w:rsidRPr="008C594C" w:rsidRDefault="009516E1" w:rsidP="009516E1">
      <w:pPr>
        <w:pStyle w:val="PDListanumerowana"/>
        <w:rPr>
          <w:rFonts w:cs="Times New Roman"/>
        </w:rPr>
      </w:pPr>
      <w:r w:rsidRPr="008C594C">
        <w:rPr>
          <w:rFonts w:cs="Times New Roman"/>
        </w:rPr>
        <w:t xml:space="preserve">Jakie są przyczyny </w:t>
      </w:r>
      <w:r w:rsidRPr="008C594C">
        <w:rPr>
          <w:rFonts w:eastAsia="Calibri" w:cs="Times New Roman"/>
        </w:rPr>
        <w:t xml:space="preserve">najczęściej pojawiających się problemów </w:t>
      </w:r>
      <w:r w:rsidRPr="008C594C">
        <w:rPr>
          <w:rFonts w:cs="Times New Roman"/>
        </w:rPr>
        <w:t>dotyczących eksploatacji systemu MRP II?</w:t>
      </w:r>
    </w:p>
    <w:p w:rsidR="009516E1" w:rsidRPr="008C594C" w:rsidRDefault="009516E1" w:rsidP="009516E1">
      <w:pPr>
        <w:pStyle w:val="PDListanumerowana"/>
        <w:rPr>
          <w:rFonts w:cs="Times New Roman"/>
        </w:rPr>
      </w:pPr>
      <w:r w:rsidRPr="008C594C">
        <w:rPr>
          <w:rFonts w:cs="Times New Roman"/>
        </w:rPr>
        <w:t>Jakie są możliwości przezwyciężenia najczęściej pojawiającym się problemom</w:t>
      </w:r>
      <w:r w:rsidRPr="008C594C">
        <w:rPr>
          <w:rFonts w:eastAsia="Calibri" w:cs="Times New Roman"/>
        </w:rPr>
        <w:t xml:space="preserve"> użytkowników systemu</w:t>
      </w:r>
      <w:r w:rsidRPr="008C594C">
        <w:rPr>
          <w:rFonts w:cs="Times New Roman"/>
        </w:rPr>
        <w:t xml:space="preserve"> MRP II?</w:t>
      </w:r>
    </w:p>
    <w:p w:rsidR="0039096E" w:rsidRPr="008C594C" w:rsidRDefault="009516E1" w:rsidP="009516E1">
      <w:pPr>
        <w:pStyle w:val="PDListanumerowana"/>
        <w:rPr>
          <w:rFonts w:cs="Times New Roman"/>
        </w:rPr>
      </w:pPr>
      <w:r w:rsidRPr="008C594C">
        <w:rPr>
          <w:rFonts w:cs="Times New Roman"/>
        </w:rPr>
        <w:t xml:space="preserve">Jakie należy zastosować </w:t>
      </w:r>
      <w:r w:rsidRPr="008C594C">
        <w:rPr>
          <w:rFonts w:eastAsia="Calibri" w:cs="Times New Roman"/>
        </w:rPr>
        <w:t>scenariusz</w:t>
      </w:r>
      <w:r w:rsidRPr="008C594C">
        <w:rPr>
          <w:rFonts w:cs="Times New Roman"/>
        </w:rPr>
        <w:t>e</w:t>
      </w:r>
      <w:r w:rsidRPr="008C594C">
        <w:rPr>
          <w:rFonts w:eastAsia="Calibri" w:cs="Times New Roman"/>
        </w:rPr>
        <w:t xml:space="preserve"> postępowania w przypadku zagrożeń</w:t>
      </w:r>
      <w:r w:rsidRPr="008C594C">
        <w:rPr>
          <w:rFonts w:cs="Times New Roman"/>
        </w:rPr>
        <w:t xml:space="preserve"> wynikających z niewłaściwej pracy systemu MRP II?</w:t>
      </w:r>
    </w:p>
    <w:p w:rsidR="000456D0" w:rsidRPr="008C594C" w:rsidRDefault="000456D0" w:rsidP="00276E44">
      <w:pPr>
        <w:pStyle w:val="PDNagwek3"/>
        <w:rPr>
          <w:rFonts w:cs="Times New Roman"/>
        </w:rPr>
      </w:pPr>
      <w:bookmarkStart w:id="54" w:name="_Toc467336752"/>
      <w:r w:rsidRPr="008C594C">
        <w:rPr>
          <w:rFonts w:cs="Times New Roman"/>
        </w:rPr>
        <w:t>Wnioski w pracach dyplomowych</w:t>
      </w:r>
      <w:bookmarkEnd w:id="54"/>
    </w:p>
    <w:p w:rsidR="00C32A96" w:rsidRPr="008C594C" w:rsidRDefault="00C32A96" w:rsidP="000456D0">
      <w:pPr>
        <w:pStyle w:val="PDTekstakapitu"/>
        <w:rPr>
          <w:rFonts w:cs="Times New Roman"/>
        </w:rPr>
      </w:pPr>
      <w:r w:rsidRPr="008C594C">
        <w:rPr>
          <w:rFonts w:cs="Times New Roman"/>
        </w:rPr>
        <w:t>Umiejętność wyciągania syntetycznych wniosków na podstawie zawartych w pracy wyników analiz jest bez wątpienia jedną z najważniejszych umiejętności, której wymaga się od autorów prac dyplomowych. Stąd ważne jest aby dyplomanci wiedzieli kiedy w pracach wnioski powinny się pojawiać i jak je prawidłowo zapisywać.</w:t>
      </w:r>
    </w:p>
    <w:p w:rsidR="00C32A96" w:rsidRPr="008C594C" w:rsidRDefault="00C32A96" w:rsidP="00276E44">
      <w:pPr>
        <w:pStyle w:val="PDNagwek4"/>
        <w:rPr>
          <w:rFonts w:cs="Times New Roman"/>
        </w:rPr>
      </w:pPr>
      <w:bookmarkStart w:id="55" w:name="_Toc467336753"/>
      <w:r w:rsidRPr="008C594C">
        <w:rPr>
          <w:rFonts w:cs="Times New Roman"/>
        </w:rPr>
        <w:t>Analiza literatury</w:t>
      </w:r>
      <w:bookmarkEnd w:id="55"/>
    </w:p>
    <w:p w:rsidR="000456D0" w:rsidRPr="008C594C" w:rsidRDefault="000456D0" w:rsidP="000456D0">
      <w:pPr>
        <w:pStyle w:val="PDTekstakapitu"/>
        <w:rPr>
          <w:rFonts w:cs="Times New Roman"/>
        </w:rPr>
      </w:pPr>
      <w:r w:rsidRPr="008C594C">
        <w:rPr>
          <w:rFonts w:cs="Times New Roman"/>
        </w:rPr>
        <w:t>Analiza literatury w pracy dyplomowej ma wprowadzić czytelnika w tematykę pracy przedstawiając aktualny stan wiedzy i techniki w zakres</w:t>
      </w:r>
      <w:r w:rsidR="009269DC" w:rsidRPr="008C594C">
        <w:rPr>
          <w:rFonts w:cs="Times New Roman"/>
        </w:rPr>
        <w:t>ie wyznaczonym tematem pracy. Z </w:t>
      </w:r>
      <w:r w:rsidRPr="008C594C">
        <w:rPr>
          <w:rFonts w:cs="Times New Roman"/>
        </w:rPr>
        <w:t>analizy literatury należy sporządzić wnioski, które dają podstawę do zdefiniowania celu i</w:t>
      </w:r>
      <w:r w:rsidR="009269DC" w:rsidRPr="008C594C">
        <w:rPr>
          <w:rFonts w:cs="Times New Roman"/>
        </w:rPr>
        <w:t> </w:t>
      </w:r>
      <w:r w:rsidRPr="008C594C">
        <w:rPr>
          <w:rFonts w:cs="Times New Roman"/>
        </w:rPr>
        <w:t xml:space="preserve">zakresu pracy, a w przypadku prac magisterskich również problemów badawczych. Brak wniosków z analizy literatury jest dużym błędem merytorycznym, świadczącym o suchym przytoczeniu informacji z literatury bez </w:t>
      </w:r>
      <w:r w:rsidR="009269DC" w:rsidRPr="008C594C">
        <w:rPr>
          <w:rFonts w:cs="Times New Roman"/>
        </w:rPr>
        <w:t>dokonania analizy tych faktów</w:t>
      </w:r>
      <w:r w:rsidRPr="008C594C">
        <w:rPr>
          <w:rFonts w:cs="Times New Roman"/>
        </w:rPr>
        <w:t>.</w:t>
      </w:r>
    </w:p>
    <w:p w:rsidR="00C32A96" w:rsidRPr="008C594C" w:rsidRDefault="00C32A96" w:rsidP="00276E44">
      <w:pPr>
        <w:pStyle w:val="PDNagwek4"/>
        <w:rPr>
          <w:rFonts w:cs="Times New Roman"/>
        </w:rPr>
      </w:pPr>
      <w:bookmarkStart w:id="56" w:name="_Toc467336754"/>
      <w:r w:rsidRPr="008C594C">
        <w:rPr>
          <w:rFonts w:cs="Times New Roman"/>
        </w:rPr>
        <w:t>Kolejne rozdziały</w:t>
      </w:r>
      <w:bookmarkEnd w:id="56"/>
    </w:p>
    <w:p w:rsidR="000456D0" w:rsidRPr="008C594C" w:rsidRDefault="009269DC" w:rsidP="000456D0">
      <w:pPr>
        <w:pStyle w:val="PDTekstakapitu"/>
        <w:rPr>
          <w:rFonts w:cs="Times New Roman"/>
        </w:rPr>
      </w:pPr>
      <w:r w:rsidRPr="008C594C">
        <w:rPr>
          <w:rFonts w:cs="Times New Roman"/>
        </w:rPr>
        <w:t>Zaleca się, aby k</w:t>
      </w:r>
      <w:r w:rsidR="000456D0" w:rsidRPr="008C594C">
        <w:rPr>
          <w:rFonts w:cs="Times New Roman"/>
        </w:rPr>
        <w:t>olejne rozdziały</w:t>
      </w:r>
      <w:r w:rsidRPr="008C594C">
        <w:rPr>
          <w:rFonts w:cs="Times New Roman"/>
        </w:rPr>
        <w:t>,</w:t>
      </w:r>
      <w:r w:rsidR="000456D0" w:rsidRPr="008C594C">
        <w:rPr>
          <w:rFonts w:cs="Times New Roman"/>
        </w:rPr>
        <w:t xml:space="preserve"> </w:t>
      </w:r>
      <w:r w:rsidRPr="008C594C">
        <w:rPr>
          <w:rFonts w:cs="Times New Roman"/>
        </w:rPr>
        <w:t xml:space="preserve">przedstawiające wyniki prac zrealizowanych przez autora, </w:t>
      </w:r>
      <w:r w:rsidR="000456D0" w:rsidRPr="008C594C">
        <w:rPr>
          <w:rFonts w:cs="Times New Roman"/>
        </w:rPr>
        <w:t xml:space="preserve">również </w:t>
      </w:r>
      <w:r w:rsidR="00D3730E" w:rsidRPr="008C594C">
        <w:rPr>
          <w:rFonts w:cs="Times New Roman"/>
        </w:rPr>
        <w:t>kończyły</w:t>
      </w:r>
      <w:r w:rsidR="000456D0" w:rsidRPr="008C594C">
        <w:rPr>
          <w:rFonts w:cs="Times New Roman"/>
        </w:rPr>
        <w:t xml:space="preserve"> się wnioskami</w:t>
      </w:r>
      <w:r w:rsidR="006670DE" w:rsidRPr="008C594C">
        <w:rPr>
          <w:rFonts w:cs="Times New Roman"/>
        </w:rPr>
        <w:t xml:space="preserve"> z danej części pracy</w:t>
      </w:r>
      <w:r w:rsidR="000456D0" w:rsidRPr="008C594C">
        <w:rPr>
          <w:rFonts w:cs="Times New Roman"/>
        </w:rPr>
        <w:t>.</w:t>
      </w:r>
    </w:p>
    <w:p w:rsidR="00C32A96" w:rsidRPr="008C594C" w:rsidRDefault="00C32A96" w:rsidP="00276E44">
      <w:pPr>
        <w:pStyle w:val="PDNagwek4"/>
        <w:rPr>
          <w:rFonts w:cs="Times New Roman"/>
        </w:rPr>
      </w:pPr>
      <w:bookmarkStart w:id="57" w:name="_Toc467336755"/>
      <w:r w:rsidRPr="008C594C">
        <w:rPr>
          <w:rFonts w:cs="Times New Roman"/>
        </w:rPr>
        <w:t>Ostatni rozdział pracy</w:t>
      </w:r>
      <w:bookmarkEnd w:id="57"/>
    </w:p>
    <w:p w:rsidR="00C32A96" w:rsidRPr="008C594C" w:rsidRDefault="00C32A96" w:rsidP="00C32A96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Jak już wspomniano w </w:t>
      </w:r>
      <w:r w:rsidR="00CE6EB9" w:rsidRPr="008C594C">
        <w:rPr>
          <w:rFonts w:cs="Times New Roman"/>
        </w:rPr>
        <w:t>podrozdziale</w:t>
      </w:r>
      <w:r w:rsidRPr="008C594C">
        <w:rPr>
          <w:rFonts w:cs="Times New Roman"/>
        </w:rPr>
        <w:t xml:space="preserve"> </w:t>
      </w:r>
      <w:r w:rsidR="00CE6EB9" w:rsidRPr="00463EB8">
        <w:rPr>
          <w:rFonts w:cs="Times New Roman"/>
        </w:rPr>
        <w:t>4.</w:t>
      </w:r>
      <w:r w:rsidR="00E51581" w:rsidRPr="00463EB8">
        <w:rPr>
          <w:rFonts w:cs="Times New Roman"/>
        </w:rPr>
        <w:t>5</w:t>
      </w:r>
      <w:r w:rsidR="00CE6EB9" w:rsidRPr="00463EB8">
        <w:rPr>
          <w:rFonts w:cs="Times New Roman"/>
        </w:rPr>
        <w:t>.3</w:t>
      </w:r>
      <w:r w:rsidRPr="008C594C">
        <w:rPr>
          <w:rFonts w:cs="Times New Roman"/>
        </w:rPr>
        <w:t xml:space="preserve"> niniejszego opracowania, ostatnia część pracy powinna być zatytułowana „Podsumowanie i wnioski” i powinna zawierać, poza </w:t>
      </w:r>
      <w:r w:rsidRPr="008C594C">
        <w:rPr>
          <w:rFonts w:cs="Times New Roman"/>
        </w:rPr>
        <w:lastRenderedPageBreak/>
        <w:t>opisowym podsumowaniem całej pracy, wypunktowane naj</w:t>
      </w:r>
      <w:r w:rsidR="00CE6EB9" w:rsidRPr="008C594C">
        <w:rPr>
          <w:rFonts w:cs="Times New Roman"/>
        </w:rPr>
        <w:t>ważniejsze wnioski wynikające z </w:t>
      </w:r>
      <w:r w:rsidRPr="008C594C">
        <w:rPr>
          <w:rFonts w:cs="Times New Roman"/>
        </w:rPr>
        <w:t>realizacji całej pracy (dotyczące wszystkich kluczowych części pracy).</w:t>
      </w:r>
      <w:r w:rsidR="001118A8">
        <w:rPr>
          <w:rFonts w:cs="Times New Roman"/>
        </w:rPr>
        <w:t xml:space="preserve"> </w:t>
      </w:r>
      <w:r w:rsidR="001118A8">
        <w:t>Wnioski można podzielić na poznawcze i utylitarne.</w:t>
      </w:r>
    </w:p>
    <w:p w:rsidR="00C32A96" w:rsidRPr="008C594C" w:rsidRDefault="00C32A96" w:rsidP="00276E44">
      <w:pPr>
        <w:pStyle w:val="PDNagwek4"/>
        <w:rPr>
          <w:rFonts w:cs="Times New Roman"/>
        </w:rPr>
      </w:pPr>
      <w:bookmarkStart w:id="58" w:name="_Toc467336756"/>
      <w:r w:rsidRPr="008C594C">
        <w:rPr>
          <w:rFonts w:cs="Times New Roman"/>
        </w:rPr>
        <w:t>Sposób zapisu wniosków</w:t>
      </w:r>
      <w:bookmarkEnd w:id="58"/>
    </w:p>
    <w:p w:rsidR="002718AA" w:rsidRPr="008C594C" w:rsidRDefault="009269DC" w:rsidP="002718AA">
      <w:pPr>
        <w:pStyle w:val="PDTekstakapitu"/>
        <w:rPr>
          <w:rFonts w:cs="Times New Roman"/>
        </w:rPr>
      </w:pPr>
      <w:r w:rsidRPr="008C594C">
        <w:rPr>
          <w:rFonts w:cs="Times New Roman"/>
        </w:rPr>
        <w:t>Wniosków nie należy „ukrywać” w tekście akapitów.</w:t>
      </w:r>
      <w:r w:rsidR="00707F9F">
        <w:rPr>
          <w:rFonts w:cs="Times New Roman"/>
        </w:rPr>
        <w:t xml:space="preserve"> </w:t>
      </w:r>
      <w:r w:rsidRPr="008C594C">
        <w:rPr>
          <w:rFonts w:cs="Times New Roman"/>
        </w:rPr>
        <w:t xml:space="preserve">Zaleca się formułować je </w:t>
      </w:r>
      <w:r w:rsidR="000456D0" w:rsidRPr="008C594C">
        <w:rPr>
          <w:rFonts w:cs="Times New Roman"/>
        </w:rPr>
        <w:t>jako wypunktowane lub numerowane zdania twierdzące.</w:t>
      </w:r>
    </w:p>
    <w:p w:rsidR="002B3499" w:rsidRPr="008C594C" w:rsidRDefault="000624EF" w:rsidP="000624EF">
      <w:pPr>
        <w:pStyle w:val="PDNagwek2"/>
        <w:rPr>
          <w:rFonts w:cs="Times New Roman"/>
        </w:rPr>
      </w:pPr>
      <w:bookmarkStart w:id="59" w:name="_Toc467336757"/>
      <w:r w:rsidRPr="008C594C">
        <w:rPr>
          <w:rFonts w:cs="Times New Roman"/>
        </w:rPr>
        <w:t xml:space="preserve">Ocena strony </w:t>
      </w:r>
      <w:r w:rsidR="00E51581" w:rsidRPr="008C594C">
        <w:rPr>
          <w:rFonts w:cs="Times New Roman"/>
        </w:rPr>
        <w:t>redakcyjnej</w:t>
      </w:r>
      <w:r w:rsidR="000B404D" w:rsidRPr="008C594C">
        <w:rPr>
          <w:rFonts w:cs="Times New Roman"/>
        </w:rPr>
        <w:t xml:space="preserve"> </w:t>
      </w:r>
      <w:r w:rsidRPr="008C594C">
        <w:rPr>
          <w:rFonts w:cs="Times New Roman"/>
        </w:rPr>
        <w:t>pracy dyplomowej</w:t>
      </w:r>
      <w:bookmarkEnd w:id="59"/>
    </w:p>
    <w:p w:rsidR="007409BA" w:rsidRPr="008C594C" w:rsidRDefault="000624EF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Jednym z elementów oceny dotyczy określenia czy praca została napisana poprawnym językiem oraz czy autor opanował techniki pisania pracy. </w:t>
      </w:r>
      <w:r w:rsidR="0066190F" w:rsidRPr="008C594C">
        <w:rPr>
          <w:rFonts w:cs="Times New Roman"/>
        </w:rPr>
        <w:t xml:space="preserve">W niniejszej części w sposób syntetyczny przedstawiono najważniejsze </w:t>
      </w:r>
      <w:r w:rsidR="007409BA" w:rsidRPr="008C594C">
        <w:rPr>
          <w:rFonts w:cs="Times New Roman"/>
        </w:rPr>
        <w:t>uwag</w:t>
      </w:r>
      <w:r w:rsidR="0066190F" w:rsidRPr="008C594C">
        <w:rPr>
          <w:rFonts w:cs="Times New Roman"/>
        </w:rPr>
        <w:t>i przekazywane</w:t>
      </w:r>
      <w:r w:rsidR="007409BA" w:rsidRPr="008C594C">
        <w:rPr>
          <w:rFonts w:cs="Times New Roman"/>
        </w:rPr>
        <w:t xml:space="preserve"> przez recenzentów prac, którzy wskazali na najczęściej pojawiające się błędy redakcyjne w pracach dyplomowych.</w:t>
      </w:r>
    </w:p>
    <w:p w:rsidR="005106AA" w:rsidRPr="008C594C" w:rsidRDefault="005106AA" w:rsidP="00276E44">
      <w:pPr>
        <w:pStyle w:val="PDNagwek3"/>
        <w:rPr>
          <w:rFonts w:cs="Times New Roman"/>
        </w:rPr>
      </w:pPr>
      <w:bookmarkStart w:id="60" w:name="_Toc467336758"/>
      <w:r w:rsidRPr="008C594C">
        <w:rPr>
          <w:rFonts w:cs="Times New Roman"/>
        </w:rPr>
        <w:t>Stosowanie jednostek układu SI</w:t>
      </w:r>
      <w:bookmarkEnd w:id="60"/>
    </w:p>
    <w:p w:rsidR="005106AA" w:rsidRPr="008C594C" w:rsidRDefault="005106AA" w:rsidP="005106AA">
      <w:pPr>
        <w:pStyle w:val="PDTekstakapitu"/>
        <w:rPr>
          <w:rFonts w:cs="Times New Roman"/>
        </w:rPr>
      </w:pPr>
      <w:r w:rsidRPr="008C594C">
        <w:rPr>
          <w:rFonts w:cs="Times New Roman"/>
        </w:rPr>
        <w:t>W pracach dyplomowych należy konsekwentnie stosować jednostki układu SI</w:t>
      </w:r>
      <w:r w:rsidR="00E70672">
        <w:rPr>
          <w:rFonts w:cs="Times New Roman"/>
        </w:rPr>
        <w:t>, oznacza to, że nie należy stosować takich jednostek jak np. bar (należy wartości przeliczyć na Pa).</w:t>
      </w:r>
    </w:p>
    <w:p w:rsidR="005106AA" w:rsidRPr="008C594C" w:rsidRDefault="005106AA" w:rsidP="00276E44">
      <w:pPr>
        <w:pStyle w:val="PDNagwek3"/>
        <w:rPr>
          <w:rFonts w:cs="Times New Roman"/>
        </w:rPr>
      </w:pPr>
      <w:bookmarkStart w:id="61" w:name="_Toc467336759"/>
      <w:r w:rsidRPr="008C594C">
        <w:rPr>
          <w:rFonts w:cs="Times New Roman"/>
        </w:rPr>
        <w:t>Stosowanie obowiązujących norm</w:t>
      </w:r>
      <w:r w:rsidR="00A23ADD" w:rsidRPr="008C594C">
        <w:rPr>
          <w:rFonts w:cs="Times New Roman"/>
        </w:rPr>
        <w:t>atywów</w:t>
      </w:r>
      <w:r w:rsidR="000624EF" w:rsidRPr="008C594C">
        <w:rPr>
          <w:rFonts w:cs="Times New Roman"/>
        </w:rPr>
        <w:t xml:space="preserve"> </w:t>
      </w:r>
      <w:r w:rsidR="00A23ADD" w:rsidRPr="008C594C">
        <w:rPr>
          <w:rFonts w:cs="Times New Roman"/>
        </w:rPr>
        <w:t>i aktów prawnych</w:t>
      </w:r>
      <w:bookmarkEnd w:id="61"/>
    </w:p>
    <w:p w:rsidR="005106AA" w:rsidRPr="008C594C" w:rsidRDefault="005106AA" w:rsidP="005106AA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W pracach dyplomowych wymaga się od autorów stosowania obowiązujących norm </w:t>
      </w:r>
      <w:r w:rsidR="000624EF" w:rsidRPr="008C594C">
        <w:rPr>
          <w:rFonts w:cs="Times New Roman"/>
        </w:rPr>
        <w:t>oraz aktów prawnych w ich aktualnym brzmieniu (uwzględniającym nowelizacje)</w:t>
      </w:r>
      <w:r w:rsidRPr="008C594C">
        <w:rPr>
          <w:rFonts w:cs="Times New Roman"/>
        </w:rPr>
        <w:t>.</w:t>
      </w:r>
    </w:p>
    <w:p w:rsidR="007409BA" w:rsidRPr="008C594C" w:rsidRDefault="007409BA" w:rsidP="00276E44">
      <w:pPr>
        <w:pStyle w:val="PDNagwek3"/>
        <w:rPr>
          <w:rFonts w:cs="Times New Roman"/>
        </w:rPr>
      </w:pPr>
      <w:bookmarkStart w:id="62" w:name="_Toc467336760"/>
      <w:r w:rsidRPr="008C594C">
        <w:rPr>
          <w:rFonts w:cs="Times New Roman"/>
        </w:rPr>
        <w:t>Forma bezosobowa</w:t>
      </w:r>
      <w:bookmarkEnd w:id="62"/>
    </w:p>
    <w:p w:rsidR="005106AA" w:rsidRPr="008C594C" w:rsidRDefault="007E6B66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>Prace dyplomowe należy pisać bezosobo</w:t>
      </w:r>
      <w:r w:rsidR="005106AA" w:rsidRPr="008C594C">
        <w:rPr>
          <w:rFonts w:cs="Times New Roman"/>
        </w:rPr>
        <w:t xml:space="preserve">wo w czasie przeszłym dokonanym, </w:t>
      </w:r>
      <w:r w:rsidRPr="008C594C">
        <w:rPr>
          <w:rFonts w:cs="Times New Roman"/>
        </w:rPr>
        <w:t>np.:</w:t>
      </w:r>
    </w:p>
    <w:p w:rsidR="002B3499" w:rsidRPr="008C594C" w:rsidRDefault="007E6B66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>„opr</w:t>
      </w:r>
      <w:r w:rsidR="005106AA" w:rsidRPr="008C594C">
        <w:rPr>
          <w:rFonts w:cs="Times New Roman"/>
        </w:rPr>
        <w:t>acowano” zamiast „opracowałem”,</w:t>
      </w:r>
    </w:p>
    <w:p w:rsidR="005106AA" w:rsidRPr="008C594C" w:rsidRDefault="005106AA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>„przedstawiono” zamiast „przedstawiłem”,</w:t>
      </w:r>
    </w:p>
    <w:p w:rsidR="005106AA" w:rsidRPr="008C594C" w:rsidRDefault="005106AA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>„</w:t>
      </w:r>
      <w:r w:rsidR="00E70FA5" w:rsidRPr="008C594C">
        <w:rPr>
          <w:rFonts w:cs="Times New Roman"/>
        </w:rPr>
        <w:t>zalicza się” zamiast „zaliczamy” itd.</w:t>
      </w:r>
    </w:p>
    <w:p w:rsidR="00360841" w:rsidRPr="008C594C" w:rsidRDefault="00360841" w:rsidP="00276E44">
      <w:pPr>
        <w:pStyle w:val="PDNagwek3"/>
        <w:rPr>
          <w:rFonts w:cs="Times New Roman"/>
        </w:rPr>
      </w:pPr>
      <w:bookmarkStart w:id="63" w:name="_Toc467336761"/>
      <w:r w:rsidRPr="008C594C">
        <w:rPr>
          <w:rFonts w:cs="Times New Roman"/>
        </w:rPr>
        <w:t>Bez kropek w tytułach i podpisach</w:t>
      </w:r>
      <w:bookmarkEnd w:id="63"/>
    </w:p>
    <w:p w:rsidR="00360841" w:rsidRPr="008C594C" w:rsidRDefault="00360841" w:rsidP="00360841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Nie należy stosować kropek na końcu tytułów </w:t>
      </w:r>
      <w:r w:rsidR="004C53A1" w:rsidRPr="008C594C">
        <w:rPr>
          <w:rFonts w:cs="Times New Roman"/>
        </w:rPr>
        <w:t>rozdziałów</w:t>
      </w:r>
      <w:r w:rsidRPr="008C594C">
        <w:rPr>
          <w:rFonts w:cs="Times New Roman"/>
        </w:rPr>
        <w:t xml:space="preserve"> i pod</w:t>
      </w:r>
      <w:r w:rsidR="004C53A1" w:rsidRPr="008C594C">
        <w:rPr>
          <w:rFonts w:cs="Times New Roman"/>
        </w:rPr>
        <w:t>rozdziałów</w:t>
      </w:r>
      <w:r w:rsidRPr="008C594C">
        <w:rPr>
          <w:rFonts w:cs="Times New Roman"/>
        </w:rPr>
        <w:t xml:space="preserve"> oraz na końcu podpisów pod rysunkami i tytułów tabel.</w:t>
      </w:r>
    </w:p>
    <w:p w:rsidR="002B3499" w:rsidRPr="008C594C" w:rsidRDefault="00360841" w:rsidP="00276E44">
      <w:pPr>
        <w:pStyle w:val="PDNagwek3"/>
        <w:rPr>
          <w:rFonts w:cs="Times New Roman"/>
        </w:rPr>
      </w:pPr>
      <w:bookmarkStart w:id="64" w:name="_Toc467336762"/>
      <w:r w:rsidRPr="008C594C">
        <w:rPr>
          <w:rFonts w:cs="Times New Roman"/>
        </w:rPr>
        <w:t>Unikać w</w:t>
      </w:r>
      <w:r w:rsidR="002B3499" w:rsidRPr="008C594C">
        <w:rPr>
          <w:rFonts w:cs="Times New Roman"/>
        </w:rPr>
        <w:t>isz</w:t>
      </w:r>
      <w:r w:rsidRPr="008C594C">
        <w:rPr>
          <w:rFonts w:cs="Times New Roman"/>
        </w:rPr>
        <w:t>ących spójników</w:t>
      </w:r>
      <w:bookmarkEnd w:id="64"/>
    </w:p>
    <w:p w:rsidR="002B3499" w:rsidRPr="008C594C" w:rsidRDefault="007E6B66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Należy unikać wiszących spójników na końcach linii, tzw. sierotek. W celu przeniesienia wiszącego spójnika na początek kolejnej linii </w:t>
      </w:r>
      <w:r w:rsidR="002B3499" w:rsidRPr="008C594C">
        <w:rPr>
          <w:rFonts w:cs="Times New Roman"/>
        </w:rPr>
        <w:t>nie n</w:t>
      </w:r>
      <w:r w:rsidR="003937BF">
        <w:rPr>
          <w:rFonts w:cs="Times New Roman"/>
        </w:rPr>
        <w:t>ależy wstawiać tzw. </w:t>
      </w:r>
      <w:r w:rsidR="002B3499" w:rsidRPr="008C594C">
        <w:rPr>
          <w:rFonts w:cs="Times New Roman"/>
        </w:rPr>
        <w:t xml:space="preserve">miękkiego entera (Shift+Enter). Zamiast tego </w:t>
      </w:r>
      <w:r w:rsidRPr="008C594C">
        <w:rPr>
          <w:rFonts w:cs="Times New Roman"/>
        </w:rPr>
        <w:t xml:space="preserve">należy wstawić znak spacji nierozłącznej </w:t>
      </w:r>
      <w:r w:rsidR="002B3499" w:rsidRPr="008C594C">
        <w:rPr>
          <w:rFonts w:cs="Times New Roman"/>
        </w:rPr>
        <w:t xml:space="preserve">(Ctr+Shift+Spacja) </w:t>
      </w:r>
      <w:r w:rsidRPr="008C594C">
        <w:rPr>
          <w:rFonts w:cs="Times New Roman"/>
        </w:rPr>
        <w:t xml:space="preserve">pomiędzy spójnik </w:t>
      </w:r>
      <w:r w:rsidR="002B3499" w:rsidRPr="008C594C">
        <w:rPr>
          <w:rFonts w:cs="Times New Roman"/>
        </w:rPr>
        <w:t>i</w:t>
      </w:r>
      <w:r w:rsidRPr="008C594C">
        <w:rPr>
          <w:rFonts w:cs="Times New Roman"/>
        </w:rPr>
        <w:t xml:space="preserve"> kolejny wyraz</w:t>
      </w:r>
      <w:r w:rsidR="002B3499" w:rsidRPr="008C594C">
        <w:rPr>
          <w:rFonts w:cs="Times New Roman"/>
        </w:rPr>
        <w:t>.</w:t>
      </w:r>
    </w:p>
    <w:p w:rsidR="002B3499" w:rsidRPr="008C594C" w:rsidRDefault="003F05BC" w:rsidP="00276E44">
      <w:pPr>
        <w:pStyle w:val="PDNagwek3"/>
        <w:rPr>
          <w:rFonts w:cs="Times New Roman"/>
        </w:rPr>
      </w:pPr>
      <w:bookmarkStart w:id="65" w:name="_Toc467336763"/>
      <w:r w:rsidRPr="008C594C">
        <w:rPr>
          <w:rFonts w:cs="Times New Roman"/>
        </w:rPr>
        <w:lastRenderedPageBreak/>
        <w:t xml:space="preserve">Pisownia wyrazów </w:t>
      </w:r>
      <w:r w:rsidR="002B3499" w:rsidRPr="008C594C">
        <w:rPr>
          <w:rFonts w:cs="Times New Roman"/>
        </w:rPr>
        <w:t>z dywizem</w:t>
      </w:r>
      <w:bookmarkEnd w:id="65"/>
    </w:p>
    <w:p w:rsidR="00310722" w:rsidRPr="008C594C" w:rsidRDefault="002B3499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W przypadku gdy zachodzi potrzeba zachowania wyrazów z dywizem (dywiz to tzw. krótki myślnik ‘-‘) w jednej linii (takich jak np. </w:t>
      </w:r>
      <w:r w:rsidR="001C23F3" w:rsidRPr="008C594C">
        <w:rPr>
          <w:rFonts w:cs="Times New Roman"/>
        </w:rPr>
        <w:t>„</w:t>
      </w:r>
      <w:r w:rsidRPr="008C594C">
        <w:rPr>
          <w:rFonts w:cs="Times New Roman"/>
        </w:rPr>
        <w:t>prostoliniowo-zwrotny</w:t>
      </w:r>
      <w:r w:rsidR="001C23F3" w:rsidRPr="008C594C">
        <w:rPr>
          <w:rFonts w:cs="Times New Roman"/>
        </w:rPr>
        <w:t>”</w:t>
      </w:r>
      <w:r w:rsidRPr="008C594C">
        <w:rPr>
          <w:rFonts w:cs="Times New Roman"/>
        </w:rPr>
        <w:t>), należy stosować znak nierozłącznego dywizu (Ctr</w:t>
      </w:r>
      <w:r w:rsidR="001118A8">
        <w:rPr>
          <w:rFonts w:cs="Times New Roman"/>
        </w:rPr>
        <w:t>l</w:t>
      </w:r>
      <w:r w:rsidRPr="008C594C">
        <w:rPr>
          <w:rFonts w:cs="Times New Roman"/>
        </w:rPr>
        <w:t>+Shift+-). Należy zwrócić uwagę na poprawne przenoszenie wyrazów z dywizem do kolejnej linii. Edytor tekstu (np. MS Word) rozpoznaje dywiz jako znak dzielący wyraz na sylaby i umożliwiający przeniesienie do kolejnej linii. Trzeba jednak pamiętać, że drugi człon wyrazu z dywizem przeniesiony do kolejnej linii musi zacząć się od ponowienia dywizu</w:t>
      </w:r>
      <w:r w:rsidR="00224389" w:rsidRPr="008C594C">
        <w:rPr>
          <w:rFonts w:cs="Times New Roman"/>
        </w:rPr>
        <w:t xml:space="preserve">, tak jak to </w:t>
      </w:r>
      <w:r w:rsidR="00C5752F" w:rsidRPr="008C594C">
        <w:rPr>
          <w:rFonts w:cs="Times New Roman"/>
        </w:rPr>
        <w:t>podano</w:t>
      </w:r>
      <w:r w:rsidR="00224389" w:rsidRPr="008C594C">
        <w:rPr>
          <w:rFonts w:cs="Times New Roman"/>
        </w:rPr>
        <w:t xml:space="preserve"> na końcu tej linii tekstu: </w:t>
      </w:r>
      <w:r w:rsidR="001C23F3" w:rsidRPr="008C594C">
        <w:rPr>
          <w:rFonts w:cs="Times New Roman"/>
        </w:rPr>
        <w:t>prostoliniowo</w:t>
      </w:r>
      <w:r w:rsidRPr="008C594C">
        <w:rPr>
          <w:rFonts w:cs="Times New Roman"/>
        </w:rPr>
        <w:t>-</w:t>
      </w:r>
      <w:r w:rsidRPr="008C594C">
        <w:rPr>
          <w:rFonts w:cs="Times New Roman"/>
        </w:rPr>
        <w:br/>
        <w:t>-zwrotny. Niestety jedyny skuteczny sposób zastosowania z</w:t>
      </w:r>
      <w:r w:rsidR="00224389" w:rsidRPr="008C594C">
        <w:rPr>
          <w:rFonts w:cs="Times New Roman"/>
        </w:rPr>
        <w:t>asad pisowni języka polskiego w </w:t>
      </w:r>
      <w:r w:rsidRPr="008C594C">
        <w:rPr>
          <w:rFonts w:cs="Times New Roman"/>
        </w:rPr>
        <w:t>tym zakresie polega na wstawieniu znaku miękkiego entera pomiędzy dwa dywizy.</w:t>
      </w:r>
    </w:p>
    <w:p w:rsidR="003F05BC" w:rsidRPr="008C594C" w:rsidRDefault="003F05BC" w:rsidP="00276E44">
      <w:pPr>
        <w:pStyle w:val="PDNagwek3"/>
        <w:rPr>
          <w:rFonts w:cs="Times New Roman"/>
        </w:rPr>
      </w:pPr>
      <w:bookmarkStart w:id="66" w:name="_Toc467336764"/>
      <w:r w:rsidRPr="008C594C">
        <w:rPr>
          <w:rFonts w:cs="Times New Roman"/>
        </w:rPr>
        <w:t>Stosowanie pauzy</w:t>
      </w:r>
      <w:bookmarkEnd w:id="66"/>
    </w:p>
    <w:p w:rsidR="003F05BC" w:rsidRPr="008C594C" w:rsidRDefault="003F05BC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>Podobnym znakiem pisarskim do dywizu ‘-‘ jest pauza ‘–‘, którą można bezpośrednio wprowadzić z klawiatury stosując kombinację klawiszy Ctr</w:t>
      </w:r>
      <w:r w:rsidR="001118A8">
        <w:rPr>
          <w:rFonts w:cs="Times New Roman"/>
        </w:rPr>
        <w:t>l</w:t>
      </w:r>
      <w:r w:rsidRPr="008C594C">
        <w:rPr>
          <w:rFonts w:cs="Times New Roman"/>
        </w:rPr>
        <w:t xml:space="preserve"> i minus na klawiaturze numerycznej lub wstawiać ze zbioru symboli. Pauz</w:t>
      </w:r>
      <w:r w:rsidR="001C23F3" w:rsidRPr="008C594C">
        <w:rPr>
          <w:rFonts w:cs="Times New Roman"/>
        </w:rPr>
        <w:t>a jest znakiem międzywyrazowym – co oznacza, że otoczona z obu stron spacjami – tak jak to pokazano w niniejszym zdaniu.</w:t>
      </w:r>
    </w:p>
    <w:p w:rsidR="007925A9" w:rsidRPr="008C594C" w:rsidRDefault="007925A9" w:rsidP="00276E44">
      <w:pPr>
        <w:pStyle w:val="PDNagwek3"/>
        <w:rPr>
          <w:rFonts w:cs="Times New Roman"/>
        </w:rPr>
      </w:pPr>
      <w:bookmarkStart w:id="67" w:name="_Toc467336765"/>
      <w:r w:rsidRPr="008C594C">
        <w:rPr>
          <w:rFonts w:cs="Times New Roman"/>
        </w:rPr>
        <w:t>Spisy</w:t>
      </w:r>
      <w:bookmarkEnd w:id="67"/>
    </w:p>
    <w:p w:rsidR="007870BF" w:rsidRPr="008C594C" w:rsidRDefault="007870BF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>Dobrą praktyką jest stosowanie spisów automatycznie generowanych przez edytor tekstu, np. na podstawie zastosowanych styli punktów i podpunktów (spis treści), podpisów pod rysunkami (spis rysunków) oraz tytułów tabel (spis tabel).</w:t>
      </w:r>
      <w:r w:rsidR="002C0BB3" w:rsidRPr="008C594C">
        <w:rPr>
          <w:rFonts w:cs="Times New Roman"/>
        </w:rPr>
        <w:t xml:space="preserve"> Umożliwia to uniknięcie częstych błędów dotyczących nieprawidłowej numeracji stron w spisach sporządzanych innymi metodami.</w:t>
      </w:r>
    </w:p>
    <w:p w:rsidR="002B3499" w:rsidRPr="008C594C" w:rsidRDefault="002B3499" w:rsidP="00276E44">
      <w:pPr>
        <w:pStyle w:val="PDNagwek3"/>
        <w:rPr>
          <w:rFonts w:cs="Times New Roman"/>
        </w:rPr>
      </w:pPr>
      <w:bookmarkStart w:id="68" w:name="_Toc467336766"/>
      <w:r w:rsidRPr="008C594C">
        <w:rPr>
          <w:rFonts w:cs="Times New Roman"/>
        </w:rPr>
        <w:t xml:space="preserve">Pisownia </w:t>
      </w:r>
      <w:r w:rsidR="007925A9" w:rsidRPr="008C594C">
        <w:rPr>
          <w:rFonts w:cs="Times New Roman"/>
        </w:rPr>
        <w:t xml:space="preserve">symboli, akronimów, liczb </w:t>
      </w:r>
      <w:r w:rsidRPr="008C594C">
        <w:rPr>
          <w:rFonts w:cs="Times New Roman"/>
        </w:rPr>
        <w:t xml:space="preserve">i </w:t>
      </w:r>
      <w:r w:rsidR="007925A9" w:rsidRPr="008C594C">
        <w:rPr>
          <w:rFonts w:cs="Times New Roman"/>
        </w:rPr>
        <w:t xml:space="preserve">ich </w:t>
      </w:r>
      <w:r w:rsidRPr="008C594C">
        <w:rPr>
          <w:rFonts w:cs="Times New Roman"/>
        </w:rPr>
        <w:t>jednostek</w:t>
      </w:r>
      <w:bookmarkEnd w:id="68"/>
    </w:p>
    <w:p w:rsidR="007925A9" w:rsidRPr="008C594C" w:rsidRDefault="007925A9" w:rsidP="00276E44">
      <w:pPr>
        <w:pStyle w:val="PDNagwek4"/>
        <w:rPr>
          <w:rFonts w:cs="Times New Roman"/>
        </w:rPr>
      </w:pPr>
      <w:bookmarkStart w:id="69" w:name="_Toc467336767"/>
      <w:r w:rsidRPr="008C594C">
        <w:rPr>
          <w:rFonts w:cs="Times New Roman"/>
        </w:rPr>
        <w:t>Symbole</w:t>
      </w:r>
      <w:bookmarkEnd w:id="69"/>
    </w:p>
    <w:p w:rsidR="002B3499" w:rsidRPr="008C594C" w:rsidRDefault="007925A9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Sposób pisania symboli w tekście powinien być zgodny z ich zapisem we właściwej normie. Ogólna zasad mówi, że symbole (takie jak np. parametry chropowatości powierzchni </w:t>
      </w:r>
      <w:r w:rsidRPr="008C594C">
        <w:rPr>
          <w:rFonts w:cs="Times New Roman"/>
          <w:i/>
        </w:rPr>
        <w:t>Ra</w:t>
      </w:r>
      <w:r w:rsidRPr="008C594C">
        <w:rPr>
          <w:rFonts w:cs="Times New Roman"/>
        </w:rPr>
        <w:t xml:space="preserve">, </w:t>
      </w:r>
      <w:r w:rsidRPr="008C594C">
        <w:rPr>
          <w:rFonts w:cs="Times New Roman"/>
          <w:i/>
        </w:rPr>
        <w:t>R</w:t>
      </w:r>
      <w:r w:rsidR="009F5793">
        <w:rPr>
          <w:rFonts w:cs="Times New Roman"/>
          <w:i/>
        </w:rPr>
        <w:t>z</w:t>
      </w:r>
      <w:r w:rsidRPr="008C594C">
        <w:rPr>
          <w:rFonts w:cs="Times New Roman"/>
        </w:rPr>
        <w:t xml:space="preserve">, </w:t>
      </w:r>
      <w:r w:rsidR="009F5793" w:rsidRPr="009F5793">
        <w:rPr>
          <w:rFonts w:cs="Times New Roman"/>
          <w:i/>
        </w:rPr>
        <w:t>Sa</w:t>
      </w:r>
      <w:r w:rsidR="009F5793">
        <w:rPr>
          <w:rFonts w:cs="Times New Roman"/>
        </w:rPr>
        <w:t xml:space="preserve">, </w:t>
      </w:r>
      <w:r w:rsidR="009F5793" w:rsidRPr="009F5793">
        <w:rPr>
          <w:rFonts w:cs="Times New Roman"/>
          <w:i/>
        </w:rPr>
        <w:t>St</w:t>
      </w:r>
      <w:r w:rsidRPr="008C594C">
        <w:rPr>
          <w:rFonts w:cs="Times New Roman"/>
        </w:rPr>
        <w:t xml:space="preserve"> itp.) należy pisać kursywą</w:t>
      </w:r>
      <w:r w:rsidR="00C10F51" w:rsidRPr="008C594C">
        <w:rPr>
          <w:rFonts w:cs="Times New Roman"/>
        </w:rPr>
        <w:t xml:space="preserve"> (czcionką pochyloną)</w:t>
      </w:r>
      <w:r w:rsidRPr="008C594C">
        <w:rPr>
          <w:rFonts w:cs="Times New Roman"/>
        </w:rPr>
        <w:t>.</w:t>
      </w:r>
    </w:p>
    <w:p w:rsidR="007925A9" w:rsidRPr="008C594C" w:rsidRDefault="007925A9" w:rsidP="00276E44">
      <w:pPr>
        <w:pStyle w:val="PDNagwek4"/>
        <w:rPr>
          <w:rFonts w:cs="Times New Roman"/>
        </w:rPr>
      </w:pPr>
      <w:bookmarkStart w:id="70" w:name="_Toc467336768"/>
      <w:r w:rsidRPr="008C594C">
        <w:rPr>
          <w:rFonts w:cs="Times New Roman"/>
        </w:rPr>
        <w:t>Akronimy</w:t>
      </w:r>
      <w:bookmarkEnd w:id="70"/>
    </w:p>
    <w:p w:rsidR="003F05BC" w:rsidRPr="008C594C" w:rsidRDefault="007925A9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>Akronim powinien być wyjaśniony przy pierwszym użyciu w tekście, np. gdy autor pisze o strukturze geometrycznej powierzchni (SGP) może w dalszym opisie odnosić się już tylko do akronimu SGP.</w:t>
      </w:r>
    </w:p>
    <w:p w:rsidR="007925A9" w:rsidRPr="008C594C" w:rsidRDefault="007925A9" w:rsidP="00276E44">
      <w:pPr>
        <w:pStyle w:val="PDNagwek4"/>
        <w:rPr>
          <w:rFonts w:cs="Times New Roman"/>
        </w:rPr>
      </w:pPr>
      <w:bookmarkStart w:id="71" w:name="_Toc467336769"/>
      <w:r w:rsidRPr="008C594C">
        <w:rPr>
          <w:rFonts w:cs="Times New Roman"/>
        </w:rPr>
        <w:lastRenderedPageBreak/>
        <w:t>Liczby i ich jednostki</w:t>
      </w:r>
      <w:bookmarkEnd w:id="71"/>
    </w:p>
    <w:p w:rsidR="00EF0EFC" w:rsidRPr="008C594C" w:rsidRDefault="007925A9" w:rsidP="007925A9">
      <w:pPr>
        <w:pStyle w:val="PDTekstakapitu"/>
        <w:rPr>
          <w:rFonts w:cs="Times New Roman"/>
        </w:rPr>
      </w:pPr>
      <w:r w:rsidRPr="008C594C">
        <w:rPr>
          <w:rFonts w:cs="Times New Roman"/>
        </w:rPr>
        <w:t>W języku polskim w większości przypadków liczbę od jej jednostki oddziela spacja, np.: 100 m (nie „100m”), 10 N (nie „10N”), 12,35 μm (nie „12,35μm”) itd. Wyjątkiem jest pisownia stopni Celsjusza oraz wartości wyrażone w procentach. W tych przypadkach nie stosuje się spacji: 10°C, 12% itd. Przy jednostkach nie należy stosować nawiasów kwadratowych.</w:t>
      </w:r>
    </w:p>
    <w:p w:rsidR="00EF757D" w:rsidRPr="008C594C" w:rsidRDefault="00EF757D" w:rsidP="007925A9">
      <w:pPr>
        <w:pStyle w:val="PDTekstakapitu"/>
        <w:rPr>
          <w:rFonts w:cs="Times New Roman"/>
        </w:rPr>
      </w:pPr>
      <w:r w:rsidRPr="008C594C">
        <w:rPr>
          <w:rFonts w:cs="Times New Roman"/>
        </w:rPr>
        <w:t>Należy unikać sytuacji, w których liczba pozostaje na końcu linii a jej jednostka „zawinięta” została do kolejnej linii. W takim przypadku należy złączyć oba elementy spacją nierozłączną (Ctr</w:t>
      </w:r>
      <w:r w:rsidR="001118A8">
        <w:rPr>
          <w:rFonts w:cs="Times New Roman"/>
        </w:rPr>
        <w:t>l</w:t>
      </w:r>
      <w:r w:rsidRPr="008C594C">
        <w:rPr>
          <w:rFonts w:cs="Times New Roman"/>
        </w:rPr>
        <w:t>+Shift+Spacja).</w:t>
      </w:r>
    </w:p>
    <w:p w:rsidR="00FC21F8" w:rsidRPr="008C594C" w:rsidRDefault="00FC21F8" w:rsidP="00276E44">
      <w:pPr>
        <w:pStyle w:val="PDNagwek3"/>
        <w:rPr>
          <w:rFonts w:cs="Times New Roman"/>
        </w:rPr>
      </w:pPr>
      <w:bookmarkStart w:id="72" w:name="_Toc467336770"/>
      <w:r w:rsidRPr="008C594C">
        <w:rPr>
          <w:rFonts w:cs="Times New Roman"/>
        </w:rPr>
        <w:t>Pisownia zwrotów obcojęzycznych</w:t>
      </w:r>
      <w:bookmarkEnd w:id="72"/>
    </w:p>
    <w:p w:rsidR="00FC21F8" w:rsidRPr="008C594C" w:rsidRDefault="00C10F51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W języku technicznym często występują określenia bardziej rozpoznawane w pisowni obcojęzycznej (najczęściej anglojęzycznej) niż w brzmieniu polskim. Dobrą praktyką jest podawanie tych określeń (najczęściej w nawiasach okrągłych) również w ich oryginalnym zapisie, np. szlifowanie szybkościowe (ang. </w:t>
      </w:r>
      <w:r w:rsidRPr="008C594C">
        <w:rPr>
          <w:rFonts w:cs="Times New Roman"/>
          <w:i/>
        </w:rPr>
        <w:t>high speed grinding</w:t>
      </w:r>
      <w:r w:rsidRPr="008C594C">
        <w:rPr>
          <w:rFonts w:cs="Times New Roman"/>
        </w:rPr>
        <w:t>). Istotne w tym przypadku jest poprawne użycie kursywy (czcionki pochylonej) dla zwrotu obcojęzycznego, jednak poprzedzający skrót „ang.” określający z jakiego języka pochodzi zwrot zapisywany jest czcionką regularną (nie pochyloną).</w:t>
      </w:r>
    </w:p>
    <w:p w:rsidR="00F304E4" w:rsidRPr="008C594C" w:rsidRDefault="00F304E4" w:rsidP="00276E44">
      <w:pPr>
        <w:pStyle w:val="PDNagwek3"/>
        <w:rPr>
          <w:rFonts w:cs="Times New Roman"/>
        </w:rPr>
      </w:pPr>
      <w:bookmarkStart w:id="73" w:name="_Toc467336771"/>
      <w:r w:rsidRPr="008C594C">
        <w:rPr>
          <w:rFonts w:cs="Times New Roman"/>
        </w:rPr>
        <w:t>Personifikacja</w:t>
      </w:r>
      <w:bookmarkEnd w:id="73"/>
    </w:p>
    <w:p w:rsidR="00F304E4" w:rsidRPr="008C594C" w:rsidRDefault="00F304E4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>Często popełnianym błędem przez autorów prac jest przypisywanie cech ludzkich przedmiotom</w:t>
      </w:r>
      <w:r w:rsidR="0060372D" w:rsidRPr="008C594C">
        <w:rPr>
          <w:rFonts w:cs="Times New Roman"/>
        </w:rPr>
        <w:t xml:space="preserve"> – czyli personifikacja</w:t>
      </w:r>
      <w:r w:rsidRPr="008C594C">
        <w:rPr>
          <w:rFonts w:cs="Times New Roman"/>
        </w:rPr>
        <w:t>. Błędny jest zapis: „...ściernica charakteryzowała się większą mocą w trakcie szlifowania...”. Prawidłowo należałoby zapisać, że: „...przy szlifowaniu badaną ściernicą zarejestrowano większe wartości mocy szlifowania...”.</w:t>
      </w:r>
    </w:p>
    <w:p w:rsidR="00FC21F8" w:rsidRPr="008C594C" w:rsidRDefault="00963139" w:rsidP="00276E44">
      <w:pPr>
        <w:pStyle w:val="PDNagwek3"/>
        <w:rPr>
          <w:rFonts w:cs="Times New Roman"/>
        </w:rPr>
      </w:pPr>
      <w:bookmarkStart w:id="74" w:name="_Toc467336772"/>
      <w:r w:rsidRPr="008C594C">
        <w:rPr>
          <w:rFonts w:cs="Times New Roman"/>
        </w:rPr>
        <w:t xml:space="preserve">Określenia żargonowe i </w:t>
      </w:r>
      <w:r w:rsidR="004C5BCD" w:rsidRPr="008C594C">
        <w:rPr>
          <w:rFonts w:cs="Times New Roman"/>
        </w:rPr>
        <w:t>kolokwializmy</w:t>
      </w:r>
      <w:bookmarkEnd w:id="74"/>
    </w:p>
    <w:p w:rsidR="00EF0EFC" w:rsidRPr="008C594C" w:rsidRDefault="00963139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>Nie należy w pracach dyplomowych stosować określeń żargonowych takich jak</w:t>
      </w:r>
      <w:r w:rsidR="00EF0EFC" w:rsidRPr="008C594C">
        <w:rPr>
          <w:rFonts w:cs="Times New Roman"/>
        </w:rPr>
        <w:t>:</w:t>
      </w:r>
    </w:p>
    <w:p w:rsidR="00EF0EFC" w:rsidRPr="008C594C" w:rsidRDefault="00963139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>„detal” (powinno być „przedmiot obrabiany”</w:t>
      </w:r>
      <w:r w:rsidR="00EF0EFC" w:rsidRPr="008C594C">
        <w:rPr>
          <w:rFonts w:cs="Times New Roman"/>
        </w:rPr>
        <w:t>),</w:t>
      </w:r>
    </w:p>
    <w:p w:rsidR="00EF0EFC" w:rsidRPr="008C594C" w:rsidRDefault="00830C0D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 xml:space="preserve">„mikron” (powinno być „mikrometr” lub „μm” – zgodnie </w:t>
      </w:r>
      <w:r w:rsidR="00EF0EFC" w:rsidRPr="008C594C">
        <w:rPr>
          <w:rFonts w:cs="Times New Roman"/>
        </w:rPr>
        <w:t>z układem jednostek SI),</w:t>
      </w:r>
    </w:p>
    <w:p w:rsidR="00963139" w:rsidRPr="008C594C" w:rsidRDefault="00EF0EFC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>„...które zapewniają prawidłowe zbieranie sygnałów diagnostycznych...” (słowo „zbieranie” powinno być zastąpione słowem „rejestrowanie” lub np. „akwizycję”),</w:t>
      </w:r>
    </w:p>
    <w:p w:rsidR="00EF0EFC" w:rsidRPr="008C594C" w:rsidRDefault="00EF0EFC" w:rsidP="00807096">
      <w:pPr>
        <w:pStyle w:val="PDListawypunktowana"/>
        <w:rPr>
          <w:rFonts w:cs="Times New Roman"/>
        </w:rPr>
      </w:pPr>
      <w:r w:rsidRPr="008C594C">
        <w:rPr>
          <w:rFonts w:cs="Times New Roman"/>
        </w:rPr>
        <w:t>„...nowo określona lokalizacja wypada korzystniej...” (pow</w:t>
      </w:r>
      <w:r w:rsidR="004C5BCD" w:rsidRPr="008C594C">
        <w:rPr>
          <w:rFonts w:cs="Times New Roman"/>
        </w:rPr>
        <w:t>inno być „jest korzystniejsza”) itp.</w:t>
      </w:r>
    </w:p>
    <w:p w:rsidR="00F304E4" w:rsidRPr="008C594C" w:rsidRDefault="00381512" w:rsidP="00310722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W pracach dyplomowych należy stosować język formalny. Oznacza to, że błędem jest stosowanie </w:t>
      </w:r>
      <w:r w:rsidR="004C5BCD" w:rsidRPr="008C594C">
        <w:rPr>
          <w:rFonts w:cs="Times New Roman"/>
        </w:rPr>
        <w:t xml:space="preserve">zwrotów </w:t>
      </w:r>
      <w:r w:rsidRPr="008C594C">
        <w:rPr>
          <w:rFonts w:cs="Times New Roman"/>
        </w:rPr>
        <w:t xml:space="preserve">z języka potocznego </w:t>
      </w:r>
      <w:r w:rsidR="004C5BCD" w:rsidRPr="008C594C">
        <w:rPr>
          <w:rFonts w:cs="Times New Roman"/>
        </w:rPr>
        <w:t>(</w:t>
      </w:r>
      <w:r w:rsidR="00963139" w:rsidRPr="008C594C">
        <w:rPr>
          <w:rFonts w:cs="Times New Roman"/>
        </w:rPr>
        <w:t>kolokwializmów</w:t>
      </w:r>
      <w:r w:rsidR="004C5BCD" w:rsidRPr="008C594C">
        <w:rPr>
          <w:rFonts w:cs="Times New Roman"/>
        </w:rPr>
        <w:t>)</w:t>
      </w:r>
      <w:r w:rsidR="00963139" w:rsidRPr="008C594C">
        <w:rPr>
          <w:rFonts w:cs="Times New Roman"/>
        </w:rPr>
        <w:t>, takich jak np.: „...m</w:t>
      </w:r>
      <w:r w:rsidR="00280E16" w:rsidRPr="008C594C">
        <w:rPr>
          <w:rFonts w:cs="Times New Roman"/>
        </w:rPr>
        <w:t xml:space="preserve">ożna śmiało </w:t>
      </w:r>
      <w:r w:rsidR="00280E16" w:rsidRPr="008C594C">
        <w:rPr>
          <w:rFonts w:cs="Times New Roman"/>
        </w:rPr>
        <w:lastRenderedPageBreak/>
        <w:t>stwierdzić, że...” (w</w:t>
      </w:r>
      <w:r w:rsidR="00963139" w:rsidRPr="008C594C">
        <w:rPr>
          <w:rFonts w:cs="Times New Roman"/>
        </w:rPr>
        <w:t xml:space="preserve"> tym przypadku należałoby zap</w:t>
      </w:r>
      <w:r w:rsidR="00280E16" w:rsidRPr="008C594C">
        <w:rPr>
          <w:rFonts w:cs="Times New Roman"/>
        </w:rPr>
        <w:t>isać: „można stwierdzić, że...”) lub „...jasne jest, że...” (lepiej byłoby zapisać: „...można zauważyć, że...”) itp.</w:t>
      </w:r>
    </w:p>
    <w:p w:rsidR="00EF0EFC" w:rsidRPr="008C594C" w:rsidRDefault="00EF0EFC" w:rsidP="00276E44">
      <w:pPr>
        <w:pStyle w:val="PDNagwek3"/>
        <w:rPr>
          <w:rFonts w:cs="Times New Roman"/>
        </w:rPr>
      </w:pPr>
      <w:bookmarkStart w:id="75" w:name="_Toc467336773"/>
      <w:r w:rsidRPr="008C594C">
        <w:rPr>
          <w:rFonts w:cs="Times New Roman"/>
        </w:rPr>
        <w:t>Liczba i ilość</w:t>
      </w:r>
      <w:bookmarkEnd w:id="75"/>
    </w:p>
    <w:p w:rsidR="00EF0EFC" w:rsidRPr="008C594C" w:rsidRDefault="00EF0EFC" w:rsidP="00EF0EFC">
      <w:pPr>
        <w:pStyle w:val="PDTekstakapitu"/>
        <w:rPr>
          <w:rFonts w:cs="Times New Roman"/>
        </w:rPr>
      </w:pPr>
      <w:r w:rsidRPr="008C594C">
        <w:rPr>
          <w:rFonts w:cs="Times New Roman"/>
        </w:rPr>
        <w:t>W pracach technicznych często autorzy odnoszą się do rzeczowników policzalnych i niepoliczalnych. Równie często dyplomanci zapominają, że w odniesieniu do obu tych rodzajów rzeczowników stosuje się odmienne słowa, np.: „liczba półfabrykatów” (</w:t>
      </w:r>
      <w:r w:rsidR="00FA1F21" w:rsidRPr="008C594C">
        <w:rPr>
          <w:rFonts w:cs="Times New Roman"/>
        </w:rPr>
        <w:t>ponieważ</w:t>
      </w:r>
      <w:r w:rsidRPr="008C594C">
        <w:rPr>
          <w:rFonts w:cs="Times New Roman"/>
        </w:rPr>
        <w:t xml:space="preserve"> można je policzyć) i „ilość płynu obróbkowego” (dla rzeczowników niepoliczalnych).</w:t>
      </w:r>
    </w:p>
    <w:p w:rsidR="001251D6" w:rsidRPr="008C594C" w:rsidRDefault="001251D6" w:rsidP="00276E44">
      <w:pPr>
        <w:pStyle w:val="PDNagwek3"/>
        <w:rPr>
          <w:rFonts w:cs="Times New Roman"/>
        </w:rPr>
      </w:pPr>
      <w:bookmarkStart w:id="76" w:name="_Toc467336774"/>
      <w:r w:rsidRPr="008C594C">
        <w:rPr>
          <w:rFonts w:cs="Times New Roman"/>
        </w:rPr>
        <w:t>Symbol stopni i inne</w:t>
      </w:r>
      <w:bookmarkEnd w:id="76"/>
    </w:p>
    <w:p w:rsidR="001251D6" w:rsidRPr="008C594C" w:rsidRDefault="000B1F4E" w:rsidP="00EF0EFC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Autorzy prac często próbują na własny sposób zapisać symbol stopnia „°”, który dostępny jest </w:t>
      </w:r>
      <w:r w:rsidR="00BC228A" w:rsidRPr="008C594C">
        <w:rPr>
          <w:rFonts w:cs="Times New Roman"/>
        </w:rPr>
        <w:t xml:space="preserve">w edytorze </w:t>
      </w:r>
      <w:r w:rsidR="00BC228A" w:rsidRPr="008C594C">
        <w:rPr>
          <w:rFonts w:cs="Times New Roman"/>
          <w:i/>
        </w:rPr>
        <w:t>MS Word</w:t>
      </w:r>
      <w:r w:rsidR="00BC228A" w:rsidRPr="008C594C">
        <w:rPr>
          <w:rFonts w:cs="Times New Roman"/>
        </w:rPr>
        <w:t xml:space="preserve"> </w:t>
      </w:r>
      <w:r w:rsidRPr="008C594C">
        <w:rPr>
          <w:rFonts w:cs="Times New Roman"/>
        </w:rPr>
        <w:t xml:space="preserve">z menu </w:t>
      </w:r>
      <w:r w:rsidR="00BD071F" w:rsidRPr="008C594C">
        <w:rPr>
          <w:rFonts w:cs="Times New Roman"/>
          <w:i/>
        </w:rPr>
        <w:t>W</w:t>
      </w:r>
      <w:r w:rsidRPr="008C594C">
        <w:rPr>
          <w:rFonts w:cs="Times New Roman"/>
          <w:i/>
        </w:rPr>
        <w:t>staw</w:t>
      </w:r>
      <w:r w:rsidRPr="008C594C">
        <w:rPr>
          <w:rFonts w:cs="Times New Roman"/>
        </w:rPr>
        <w:t xml:space="preserve"> </w:t>
      </w:r>
      <w:r w:rsidR="00BD071F" w:rsidRPr="008C594C">
        <w:rPr>
          <w:rFonts w:cs="Times New Roman"/>
          <w:i/>
        </w:rPr>
        <w:t>→</w:t>
      </w:r>
      <w:r w:rsidRPr="008C594C">
        <w:rPr>
          <w:rFonts w:cs="Times New Roman"/>
        </w:rPr>
        <w:t xml:space="preserve"> </w:t>
      </w:r>
      <w:r w:rsidR="00BD071F" w:rsidRPr="008C594C">
        <w:rPr>
          <w:rFonts w:cs="Times New Roman"/>
          <w:i/>
        </w:rPr>
        <w:t>S</w:t>
      </w:r>
      <w:r w:rsidRPr="008C594C">
        <w:rPr>
          <w:rFonts w:cs="Times New Roman"/>
          <w:i/>
        </w:rPr>
        <w:t>ymbol</w:t>
      </w:r>
      <w:r w:rsidR="00A23ADD" w:rsidRPr="008C594C">
        <w:rPr>
          <w:rFonts w:cs="Times New Roman"/>
          <w:i/>
        </w:rPr>
        <w:t xml:space="preserve"> </w:t>
      </w:r>
      <w:r w:rsidR="00BD071F" w:rsidRPr="008C594C">
        <w:rPr>
          <w:rFonts w:cs="Times New Roman"/>
          <w:i/>
        </w:rPr>
        <w:t>→</w:t>
      </w:r>
      <w:r w:rsidR="00A23ADD" w:rsidRPr="008C594C">
        <w:rPr>
          <w:rFonts w:cs="Times New Roman"/>
          <w:i/>
        </w:rPr>
        <w:t xml:space="preserve"> </w:t>
      </w:r>
      <w:r w:rsidR="00BD071F" w:rsidRPr="008C594C">
        <w:rPr>
          <w:rFonts w:cs="Times New Roman"/>
          <w:i/>
        </w:rPr>
        <w:t>D</w:t>
      </w:r>
      <w:r w:rsidR="000624EF" w:rsidRPr="008C594C">
        <w:rPr>
          <w:rFonts w:cs="Times New Roman"/>
          <w:i/>
        </w:rPr>
        <w:t>egree sign</w:t>
      </w:r>
      <w:r w:rsidRPr="008C594C">
        <w:rPr>
          <w:rFonts w:cs="Times New Roman"/>
        </w:rPr>
        <w:t xml:space="preserve">. </w:t>
      </w:r>
      <w:r w:rsidR="00C81771" w:rsidRPr="008C594C">
        <w:rPr>
          <w:rFonts w:cs="Times New Roman"/>
        </w:rPr>
        <w:t xml:space="preserve">Ważne, aby wstawiany symbol wybierać ze znaków czcionki </w:t>
      </w:r>
      <w:r w:rsidR="00C81771" w:rsidRPr="008C594C">
        <w:rPr>
          <w:rFonts w:cs="Times New Roman"/>
          <w:i/>
        </w:rPr>
        <w:t>Times New Roman</w:t>
      </w:r>
      <w:r w:rsidR="00C81771" w:rsidRPr="008C594C">
        <w:rPr>
          <w:rFonts w:cs="Times New Roman"/>
        </w:rPr>
        <w:t xml:space="preserve">. </w:t>
      </w:r>
      <w:r w:rsidRPr="008C594C">
        <w:rPr>
          <w:rFonts w:cs="Times New Roman"/>
        </w:rPr>
        <w:t xml:space="preserve">Stosowanie w pracach dyplomowych innej pisowni niż tu podana jest niedozwolone. Błędne zatem jest </w:t>
      </w:r>
      <w:r w:rsidR="00A23ADD" w:rsidRPr="008C594C">
        <w:rPr>
          <w:rFonts w:cs="Times New Roman"/>
        </w:rPr>
        <w:t>pisanie znaku zera z </w:t>
      </w:r>
      <w:r w:rsidRPr="008C594C">
        <w:rPr>
          <w:rFonts w:cs="Times New Roman"/>
        </w:rPr>
        <w:t>indeksem górnym „</w:t>
      </w:r>
      <w:r w:rsidRPr="008C594C">
        <w:rPr>
          <w:rFonts w:cs="Times New Roman"/>
          <w:vertAlign w:val="superscript"/>
        </w:rPr>
        <w:t>0</w:t>
      </w:r>
      <w:r w:rsidRPr="008C594C">
        <w:rPr>
          <w:rFonts w:cs="Times New Roman"/>
        </w:rPr>
        <w:t>” czy też małej lub wielkiej litery „o”, również z indeksem górnym: „</w:t>
      </w:r>
      <w:r w:rsidRPr="008C594C">
        <w:rPr>
          <w:rFonts w:cs="Times New Roman"/>
          <w:vertAlign w:val="superscript"/>
        </w:rPr>
        <w:t>o</w:t>
      </w:r>
      <w:r w:rsidRPr="008C594C">
        <w:rPr>
          <w:rFonts w:cs="Times New Roman"/>
        </w:rPr>
        <w:t>”, „</w:t>
      </w:r>
      <w:r w:rsidRPr="008C594C">
        <w:rPr>
          <w:rFonts w:cs="Times New Roman"/>
          <w:vertAlign w:val="superscript"/>
        </w:rPr>
        <w:t>O</w:t>
      </w:r>
      <w:r w:rsidRPr="008C594C">
        <w:rPr>
          <w:rFonts w:cs="Times New Roman"/>
        </w:rPr>
        <w:t>”.</w:t>
      </w:r>
    </w:p>
    <w:p w:rsidR="001251D6" w:rsidRPr="008C594C" w:rsidRDefault="000B1F4E" w:rsidP="001251D6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Podając wymiary gabarytowe lub np. powiększenie obrazu można stosować zapis ze znakiem </w:t>
      </w:r>
      <w:r w:rsidR="001251D6" w:rsidRPr="008C594C">
        <w:rPr>
          <w:rFonts w:cs="Times New Roman"/>
        </w:rPr>
        <w:t>„×”</w:t>
      </w:r>
      <w:r w:rsidR="00BC228A" w:rsidRPr="008C594C">
        <w:rPr>
          <w:rFonts w:cs="Times New Roman"/>
        </w:rPr>
        <w:t xml:space="preserve"> </w:t>
      </w:r>
      <w:r w:rsidR="00C81771" w:rsidRPr="008C594C">
        <w:rPr>
          <w:rFonts w:cs="Times New Roman"/>
        </w:rPr>
        <w:t xml:space="preserve">wchodzącym w skład czcionki </w:t>
      </w:r>
      <w:r w:rsidR="00C81771" w:rsidRPr="008C594C">
        <w:rPr>
          <w:rFonts w:cs="Times New Roman"/>
          <w:i/>
        </w:rPr>
        <w:t>Times New Roman</w:t>
      </w:r>
      <w:r w:rsidR="00C81771" w:rsidRPr="008C594C">
        <w:rPr>
          <w:rFonts w:cs="Times New Roman"/>
        </w:rPr>
        <w:t xml:space="preserve">. Znak ten w edytorze </w:t>
      </w:r>
      <w:r w:rsidR="00C81771" w:rsidRPr="008C594C">
        <w:rPr>
          <w:rFonts w:cs="Times New Roman"/>
          <w:i/>
        </w:rPr>
        <w:t>MS Word</w:t>
      </w:r>
      <w:r w:rsidR="00C81771" w:rsidRPr="008C594C">
        <w:rPr>
          <w:rFonts w:cs="Times New Roman"/>
        </w:rPr>
        <w:t xml:space="preserve"> można wstawić z menu </w:t>
      </w:r>
      <w:r w:rsidR="00BC228A" w:rsidRPr="008C594C">
        <w:rPr>
          <w:rFonts w:cs="Times New Roman"/>
          <w:i/>
        </w:rPr>
        <w:t>Wstaw</w:t>
      </w:r>
      <w:r w:rsidR="00BC228A" w:rsidRPr="008C594C">
        <w:rPr>
          <w:rFonts w:cs="Times New Roman"/>
        </w:rPr>
        <w:t xml:space="preserve"> </w:t>
      </w:r>
      <w:r w:rsidR="00BC228A" w:rsidRPr="008C594C">
        <w:rPr>
          <w:rFonts w:cs="Times New Roman"/>
          <w:i/>
        </w:rPr>
        <w:t>→</w:t>
      </w:r>
      <w:r w:rsidR="00BC228A" w:rsidRPr="008C594C">
        <w:rPr>
          <w:rFonts w:cs="Times New Roman"/>
        </w:rPr>
        <w:t xml:space="preserve"> </w:t>
      </w:r>
      <w:r w:rsidR="00BC228A" w:rsidRPr="008C594C">
        <w:rPr>
          <w:rFonts w:cs="Times New Roman"/>
          <w:i/>
        </w:rPr>
        <w:t>Symbol</w:t>
      </w:r>
      <w:r w:rsidR="00C81771" w:rsidRPr="008C594C">
        <w:rPr>
          <w:rFonts w:cs="Times New Roman"/>
          <w:i/>
        </w:rPr>
        <w:t xml:space="preserve"> </w:t>
      </w:r>
      <w:r w:rsidR="00BC228A" w:rsidRPr="008C594C">
        <w:rPr>
          <w:rFonts w:cs="Times New Roman"/>
          <w:i/>
        </w:rPr>
        <w:t>→ Multiplication sign</w:t>
      </w:r>
      <w:r w:rsidR="00C81771" w:rsidRPr="008C594C">
        <w:rPr>
          <w:rFonts w:cs="Times New Roman"/>
        </w:rPr>
        <w:t>.</w:t>
      </w:r>
      <w:r w:rsidR="001251D6" w:rsidRPr="008C594C">
        <w:rPr>
          <w:rFonts w:cs="Times New Roman"/>
        </w:rPr>
        <w:t xml:space="preserve"> </w:t>
      </w:r>
      <w:r w:rsidR="00C81771" w:rsidRPr="008C594C">
        <w:rPr>
          <w:rFonts w:cs="Times New Roman"/>
        </w:rPr>
        <w:t>P</w:t>
      </w:r>
      <w:r w:rsidRPr="008C594C">
        <w:rPr>
          <w:rFonts w:cs="Times New Roman"/>
        </w:rPr>
        <w:t>rzykład</w:t>
      </w:r>
      <w:r w:rsidR="005266B3" w:rsidRPr="008C594C">
        <w:rPr>
          <w:rFonts w:cs="Times New Roman"/>
        </w:rPr>
        <w:t>y</w:t>
      </w:r>
      <w:r w:rsidRPr="008C594C">
        <w:rPr>
          <w:rFonts w:cs="Times New Roman"/>
        </w:rPr>
        <w:t>: „przedmiot obrabiany o wymiarach 200×40×1</w:t>
      </w:r>
      <w:r w:rsidR="003937BF">
        <w:rPr>
          <w:rFonts w:cs="Times New Roman"/>
        </w:rPr>
        <w:t>0 mm” lub „obraz mikroskopowy o </w:t>
      </w:r>
      <w:r w:rsidRPr="008C594C">
        <w:rPr>
          <w:rFonts w:cs="Times New Roman"/>
        </w:rPr>
        <w:t>powiększeniu 50×”</w:t>
      </w:r>
      <w:r w:rsidR="005266B3" w:rsidRPr="008C594C">
        <w:rPr>
          <w:rFonts w:cs="Times New Roman"/>
        </w:rPr>
        <w:t>. Nie należy stosować w takich przypadkach</w:t>
      </w:r>
      <w:r w:rsidRPr="008C594C">
        <w:rPr>
          <w:rFonts w:cs="Times New Roman"/>
        </w:rPr>
        <w:t xml:space="preserve"> </w:t>
      </w:r>
      <w:r w:rsidR="00C81771" w:rsidRPr="008C594C">
        <w:rPr>
          <w:rFonts w:cs="Times New Roman"/>
        </w:rPr>
        <w:t xml:space="preserve">małej </w:t>
      </w:r>
      <w:r w:rsidRPr="008C594C">
        <w:rPr>
          <w:rFonts w:cs="Times New Roman"/>
        </w:rPr>
        <w:t>litery „x”.</w:t>
      </w:r>
    </w:p>
    <w:p w:rsidR="00360841" w:rsidRPr="008C594C" w:rsidRDefault="005106AA" w:rsidP="00276E44">
      <w:pPr>
        <w:pStyle w:val="PDNagwek3"/>
        <w:rPr>
          <w:rFonts w:cs="Times New Roman"/>
        </w:rPr>
      </w:pPr>
      <w:bookmarkStart w:id="77" w:name="_Toc467336775"/>
      <w:r w:rsidRPr="008C594C">
        <w:rPr>
          <w:rFonts w:cs="Times New Roman"/>
        </w:rPr>
        <w:t xml:space="preserve">Konsekwentna </w:t>
      </w:r>
      <w:r w:rsidR="00360841" w:rsidRPr="008C594C">
        <w:rPr>
          <w:rFonts w:cs="Times New Roman"/>
        </w:rPr>
        <w:t>numeracj</w:t>
      </w:r>
      <w:r w:rsidRPr="008C594C">
        <w:rPr>
          <w:rFonts w:cs="Times New Roman"/>
        </w:rPr>
        <w:t>a</w:t>
      </w:r>
      <w:bookmarkEnd w:id="77"/>
    </w:p>
    <w:p w:rsidR="00360841" w:rsidRPr="008C594C" w:rsidRDefault="005106AA" w:rsidP="006C20C0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Przed wydrukiem zaleca się sprawdzić poprawność numerowania </w:t>
      </w:r>
      <w:r w:rsidR="004C53A1" w:rsidRPr="008C594C">
        <w:rPr>
          <w:rFonts w:cs="Times New Roman"/>
        </w:rPr>
        <w:t>rozdziałów</w:t>
      </w:r>
      <w:r w:rsidRPr="008C594C">
        <w:rPr>
          <w:rFonts w:cs="Times New Roman"/>
        </w:rPr>
        <w:t>, pod</w:t>
      </w:r>
      <w:r w:rsidR="004C53A1" w:rsidRPr="008C594C">
        <w:rPr>
          <w:rFonts w:cs="Times New Roman"/>
        </w:rPr>
        <w:t>rozdziałów</w:t>
      </w:r>
      <w:r w:rsidRPr="008C594C">
        <w:rPr>
          <w:rFonts w:cs="Times New Roman"/>
        </w:rPr>
        <w:t xml:space="preserve">, rysunków, tabel i wzorów w tekście oraz sprawdzenie poprawności odwołań do tych elementów w tekście pracy. Style </w:t>
      </w:r>
      <w:r w:rsidR="004C53A1" w:rsidRPr="008C594C">
        <w:rPr>
          <w:rFonts w:cs="Times New Roman"/>
        </w:rPr>
        <w:t>rozdziałów</w:t>
      </w:r>
      <w:r w:rsidRPr="008C594C">
        <w:rPr>
          <w:rFonts w:cs="Times New Roman"/>
        </w:rPr>
        <w:t>, pod</w:t>
      </w:r>
      <w:r w:rsidR="004C53A1" w:rsidRPr="008C594C">
        <w:rPr>
          <w:rFonts w:cs="Times New Roman"/>
        </w:rPr>
        <w:t>rozdziałów, podpisów rysunków i </w:t>
      </w:r>
      <w:r w:rsidRPr="008C594C">
        <w:rPr>
          <w:rFonts w:cs="Times New Roman"/>
        </w:rPr>
        <w:t>tytułów tabel zawarte w</w:t>
      </w:r>
      <w:r w:rsidR="00BC6798" w:rsidRPr="008C594C">
        <w:rPr>
          <w:rFonts w:cs="Times New Roman"/>
        </w:rPr>
        <w:t xml:space="preserve"> </w:t>
      </w:r>
      <w:r w:rsidRPr="008C594C">
        <w:rPr>
          <w:rFonts w:cs="Times New Roman"/>
        </w:rPr>
        <w:t xml:space="preserve">szablonie </w:t>
      </w:r>
      <w:r w:rsidR="00BC6798" w:rsidRPr="008C594C">
        <w:rPr>
          <w:rFonts w:cs="Times New Roman"/>
        </w:rPr>
        <w:t xml:space="preserve">pracy dyplomowej </w:t>
      </w:r>
      <w:r w:rsidRPr="008C594C">
        <w:rPr>
          <w:rFonts w:cs="Times New Roman"/>
        </w:rPr>
        <w:t>posiadają automatyczną numerację. Konsekwentne stosowanie tych styli znacząco ułatwi spełnienie tego wymogu.</w:t>
      </w:r>
    </w:p>
    <w:p w:rsidR="00EE6B7C" w:rsidRPr="008C594C" w:rsidRDefault="00EE6B7C" w:rsidP="00EE6B7C">
      <w:pPr>
        <w:pStyle w:val="PDNagwek3"/>
        <w:rPr>
          <w:rFonts w:cs="Times New Roman"/>
        </w:rPr>
      </w:pPr>
      <w:bookmarkStart w:id="78" w:name="_Toc467336776"/>
      <w:r w:rsidRPr="008C594C">
        <w:rPr>
          <w:rFonts w:cs="Times New Roman"/>
        </w:rPr>
        <w:t>Wielokrotne spacje</w:t>
      </w:r>
      <w:bookmarkEnd w:id="78"/>
    </w:p>
    <w:p w:rsidR="00EE6B7C" w:rsidRPr="008C594C" w:rsidRDefault="0001437A" w:rsidP="00EE6B7C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Praca nie powinna zawierać podwójnych i wielokrotnych spacji. Przed wydrukiem pracy należy skorzystać z funkcji </w:t>
      </w:r>
      <w:r w:rsidRPr="008C594C">
        <w:rPr>
          <w:rFonts w:cs="Times New Roman"/>
          <w:i/>
        </w:rPr>
        <w:t>Znajdź i zamień</w:t>
      </w:r>
      <w:r w:rsidRPr="008C594C">
        <w:rPr>
          <w:rFonts w:cs="Times New Roman"/>
        </w:rPr>
        <w:t xml:space="preserve"> w edytorze tekstu i zamienić w całym tekście spacje podwójne na pojedyncze. Kilkukrotne powtórzenie tej czynności usunie z dokumentu również spacje wielokrotne.</w:t>
      </w:r>
    </w:p>
    <w:p w:rsidR="00E51581" w:rsidRPr="008C594C" w:rsidRDefault="00E51581" w:rsidP="002C0BB3">
      <w:pPr>
        <w:pStyle w:val="PDNagwek2"/>
        <w:rPr>
          <w:rFonts w:cs="Times New Roman"/>
        </w:rPr>
      </w:pPr>
      <w:bookmarkStart w:id="79" w:name="_Toc467336777"/>
      <w:r w:rsidRPr="008C594C">
        <w:rPr>
          <w:rFonts w:cs="Times New Roman"/>
        </w:rPr>
        <w:lastRenderedPageBreak/>
        <w:t>Ocena doboru i wykorzystania źródeł bibliograficznych</w:t>
      </w:r>
      <w:bookmarkEnd w:id="79"/>
    </w:p>
    <w:p w:rsidR="00E51581" w:rsidRPr="008C594C" w:rsidRDefault="00E51581" w:rsidP="00E51581">
      <w:pPr>
        <w:pStyle w:val="PDTekstakapitu"/>
        <w:rPr>
          <w:rFonts w:cs="Times New Roman"/>
        </w:rPr>
      </w:pPr>
      <w:r w:rsidRPr="008C594C">
        <w:rPr>
          <w:rFonts w:cs="Times New Roman"/>
        </w:rPr>
        <w:t xml:space="preserve">Opinie promotora oraz recenzenta muszą zawierać ocenę adekwatności doboru źródeł bibliograficznych wraz z ich prawidłowym cytowaniem w tekście. Zalecenia w tym zakresie zawarte zostały w </w:t>
      </w:r>
      <w:r w:rsidRPr="004806AE">
        <w:rPr>
          <w:rFonts w:cs="Times New Roman"/>
        </w:rPr>
        <w:t>podrozdziale 3.6 niniejszego</w:t>
      </w:r>
      <w:r w:rsidRPr="008C594C">
        <w:rPr>
          <w:rFonts w:cs="Times New Roman"/>
        </w:rPr>
        <w:t xml:space="preserve"> opracowania.</w:t>
      </w:r>
    </w:p>
    <w:p w:rsidR="00E51581" w:rsidRPr="008C594C" w:rsidRDefault="00E51581" w:rsidP="00E51581">
      <w:pPr>
        <w:pStyle w:val="PDNagwek2"/>
        <w:rPr>
          <w:rFonts w:cs="Times New Roman"/>
        </w:rPr>
      </w:pPr>
      <w:bookmarkStart w:id="80" w:name="_Toc467336778"/>
      <w:r w:rsidRPr="008C594C">
        <w:rPr>
          <w:rFonts w:cs="Times New Roman"/>
        </w:rPr>
        <w:t>Ocena kompetencji studenta w odniesieniu do programu kształcenia</w:t>
      </w:r>
      <w:bookmarkEnd w:id="80"/>
    </w:p>
    <w:p w:rsidR="00E51581" w:rsidRPr="008C594C" w:rsidRDefault="000D0852" w:rsidP="00E51581">
      <w:pPr>
        <w:pStyle w:val="PDTekstakapitu"/>
        <w:rPr>
          <w:rFonts w:cs="Times New Roman"/>
        </w:rPr>
      </w:pPr>
      <w:r w:rsidRPr="008C594C">
        <w:rPr>
          <w:rFonts w:cs="Times New Roman"/>
        </w:rPr>
        <w:t>W trakcie oceny pracy dyplomowej promotor i recenzent zobowiązani są do wyrażenia opinii na temat kompetencji jakimi wykazał się dyplomant w pracy. Kompetencje te powinny być zbieżne z kompetencjami w zakresie wiedzy, umiejętności</w:t>
      </w:r>
      <w:r w:rsidR="009A3FE8" w:rsidRPr="008C594C">
        <w:rPr>
          <w:rFonts w:cs="Times New Roman"/>
        </w:rPr>
        <w:t xml:space="preserve"> i</w:t>
      </w:r>
      <w:r w:rsidRPr="008C594C">
        <w:rPr>
          <w:rFonts w:cs="Times New Roman"/>
        </w:rPr>
        <w:t xml:space="preserve"> postaw społecznych określonych dla danego kierunku kształcenia.</w:t>
      </w:r>
    </w:p>
    <w:p w:rsidR="00E51581" w:rsidRPr="008C594C" w:rsidRDefault="00E51581" w:rsidP="00E51581">
      <w:pPr>
        <w:pStyle w:val="PDNagwek2"/>
        <w:rPr>
          <w:rFonts w:cs="Times New Roman"/>
        </w:rPr>
      </w:pPr>
      <w:bookmarkStart w:id="81" w:name="_Toc467336779"/>
      <w:r w:rsidRPr="008C594C">
        <w:rPr>
          <w:rFonts w:cs="Times New Roman"/>
        </w:rPr>
        <w:t>Inne uwagi</w:t>
      </w:r>
      <w:bookmarkEnd w:id="81"/>
    </w:p>
    <w:p w:rsidR="00E51581" w:rsidRPr="008C594C" w:rsidRDefault="00E51581" w:rsidP="00E51581">
      <w:pPr>
        <w:pStyle w:val="PDTekstakapitu"/>
        <w:rPr>
          <w:rFonts w:cs="Times New Roman"/>
        </w:rPr>
      </w:pPr>
      <w:r w:rsidRPr="008C594C">
        <w:rPr>
          <w:rFonts w:cs="Times New Roman"/>
        </w:rPr>
        <w:t>Arkusze oceny/recenzji prac dyplomowych zawierają również punkt, w którym promotor i recenzent może wskazać dodatkowe uwagi do pracy, nie ujęte w pozostałych częściach recenzji.</w:t>
      </w:r>
    </w:p>
    <w:p w:rsidR="00E51581" w:rsidRPr="008C594C" w:rsidRDefault="00E51581" w:rsidP="00E51581">
      <w:pPr>
        <w:pStyle w:val="PDNagwek2"/>
        <w:rPr>
          <w:rFonts w:cs="Times New Roman"/>
        </w:rPr>
      </w:pPr>
      <w:bookmarkStart w:id="82" w:name="_Toc467336780"/>
      <w:r w:rsidRPr="008C594C">
        <w:rPr>
          <w:rFonts w:cs="Times New Roman"/>
        </w:rPr>
        <w:t>Propozycja wykorzystania wyników pracy</w:t>
      </w:r>
      <w:bookmarkEnd w:id="82"/>
    </w:p>
    <w:p w:rsidR="00E51581" w:rsidRPr="008C594C" w:rsidRDefault="00E51581" w:rsidP="00E51581">
      <w:pPr>
        <w:pStyle w:val="PDTekstakapitu"/>
        <w:rPr>
          <w:rFonts w:cs="Times New Roman"/>
        </w:rPr>
      </w:pPr>
      <w:r w:rsidRPr="008C594C">
        <w:rPr>
          <w:rFonts w:cs="Times New Roman"/>
        </w:rPr>
        <w:t>Prace dyplomowe powinny charakteryzować się aspek</w:t>
      </w:r>
      <w:r w:rsidR="003937BF">
        <w:rPr>
          <w:rFonts w:cs="Times New Roman"/>
        </w:rPr>
        <w:t>tem utylitarnym. Oznacza to, że </w:t>
      </w:r>
      <w:r w:rsidRPr="008C594C">
        <w:rPr>
          <w:rFonts w:cs="Times New Roman"/>
        </w:rPr>
        <w:t xml:space="preserve">w przypadku dobrze napisanej pracy powinno być możliwe wskazanie obszaru zastosowania jej wyników. Aspekt utylitarny może dotyczyć zarówno dydaktyki (rezultaty pracy mogą stanowić materiały wspomagające proces kształcenia), praktyki przemysłowej, udostępnienia </w:t>
      </w:r>
      <w:r w:rsidR="0057267E" w:rsidRPr="008C594C">
        <w:rPr>
          <w:rFonts w:cs="Times New Roman"/>
        </w:rPr>
        <w:t xml:space="preserve">wyników pracy </w:t>
      </w:r>
      <w:r w:rsidRPr="008C594C">
        <w:rPr>
          <w:rFonts w:cs="Times New Roman"/>
        </w:rPr>
        <w:t>instytucjom, jak i badań naukowych</w:t>
      </w:r>
      <w:r w:rsidR="0057267E" w:rsidRPr="008C594C">
        <w:rPr>
          <w:rFonts w:cs="Times New Roman"/>
        </w:rPr>
        <w:t xml:space="preserve"> prowadzonych na </w:t>
      </w:r>
      <w:r w:rsidR="003937BF">
        <w:rPr>
          <w:rFonts w:cs="Times New Roman"/>
        </w:rPr>
        <w:t>W</w:t>
      </w:r>
      <w:r w:rsidR="0057267E" w:rsidRPr="008C594C">
        <w:rPr>
          <w:rFonts w:cs="Times New Roman"/>
        </w:rPr>
        <w:t>ydziale</w:t>
      </w:r>
      <w:r w:rsidRPr="008C594C">
        <w:rPr>
          <w:rFonts w:cs="Times New Roman"/>
        </w:rPr>
        <w:t>.</w:t>
      </w:r>
    </w:p>
    <w:p w:rsidR="00F82810" w:rsidRDefault="00F82810" w:rsidP="00F82810">
      <w:pPr>
        <w:pStyle w:val="PDNagwek1"/>
        <w:keepLines/>
      </w:pPr>
      <w:bookmarkStart w:id="83" w:name="_Toc410585095"/>
      <w:bookmarkStart w:id="84" w:name="_Toc467336781"/>
      <w:r>
        <w:lastRenderedPageBreak/>
        <w:t>Podsumowanie</w:t>
      </w:r>
      <w:bookmarkEnd w:id="83"/>
      <w:bookmarkEnd w:id="84"/>
    </w:p>
    <w:p w:rsidR="00F82810" w:rsidRDefault="00F82810" w:rsidP="00F82810">
      <w:pPr>
        <w:pStyle w:val="PDTekstakapitu"/>
      </w:pPr>
      <w:r>
        <w:t>Przytoczony tutaj zbiór uwag i wytycznych ma na celu przedstawienie dyplomantom kryteriów oceny prac dyplomowych oraz wskazanie najczęściej popełnianych błędów i w rezultacie ma wpłynąć na poprawę jakości prac zgłaszanych do obrony na Wydziale Mechanicznym Politechniki Koszalińskiej. Podkreślić należy, że nie zawarto tutaj wszystkich norm i reguł, które należy stosować pisząc prace techniczne. Od dyplomanta piszącego pracę kwalifikacyjną (zarówno inżynierską jak i magisterską) wymaga się wszechstronnej znajomości szeregu norm, w tym: norm etycznych i prawnych w zakresie ochrony własności intelektualnej osób trzecich, zasad pisowni języka polskiego, stosowania jednostek układu SI czy też zgodnego z obowiązującymi normami branżowymi stosowania metod pomiarowych, opisu wielkości mierzonych, symboli itp. To właśnie praca dyplomowa w pełni weryfikuje kompetencje studenta w zakresie prawidłowego rozwiązania zdefiniowanego problemu technicznego lub naukowego i jednocześnie umiejętności precyzyjnego formułowania myśli w sposób zgodny z normami językowymi i czytelny również dla osób nie będących specjalistami w danej dziedzinie, której dotyczy praca. Dlatego tak istotne jest zwrócenie przez autorów prac należytej uwagi na wszystkie wyżej wymienione aspekty oceny tworzonych prze nich prac.</w:t>
      </w:r>
    </w:p>
    <w:p w:rsidR="00BA59FD" w:rsidRPr="008C594C" w:rsidRDefault="00BA59FD" w:rsidP="00C97B71">
      <w:pPr>
        <w:pStyle w:val="PDStreszczeniabibliografiaspisrysunkwitabel"/>
        <w:rPr>
          <w:rFonts w:cs="Times New Roman"/>
          <w:lang w:val="en-US"/>
        </w:rPr>
      </w:pPr>
      <w:bookmarkStart w:id="85" w:name="_Toc467336782"/>
      <w:r w:rsidRPr="008C594C">
        <w:rPr>
          <w:rFonts w:cs="Times New Roman"/>
          <w:lang w:val="en-US"/>
        </w:rPr>
        <w:lastRenderedPageBreak/>
        <w:t>Bibliografia</w:t>
      </w:r>
      <w:bookmarkEnd w:id="85"/>
    </w:p>
    <w:p w:rsidR="00007458" w:rsidRPr="00D569A8" w:rsidRDefault="00BB14FD" w:rsidP="004806AE">
      <w:pPr>
        <w:pStyle w:val="PDSpisbibliografii"/>
        <w:numPr>
          <w:ilvl w:val="0"/>
          <w:numId w:val="38"/>
        </w:numPr>
        <w:ind w:left="426" w:hanging="426"/>
        <w:rPr>
          <w:lang w:val="de-AT"/>
        </w:rPr>
      </w:pPr>
      <w:r w:rsidRPr="00D569A8">
        <w:rPr>
          <w:lang w:val="de-AT"/>
        </w:rPr>
        <w:t>Helletsberger H., Noichl J., 1993,</w:t>
      </w:r>
      <w:r w:rsidR="00007458" w:rsidRPr="00D569A8">
        <w:rPr>
          <w:lang w:val="de-AT"/>
        </w:rPr>
        <w:t xml:space="preserve"> Einsatzbereiche von Schleifstoffen. Grenzwerte und Wirtschaftlichkeit von Korund, Sinterkorund und CBN</w:t>
      </w:r>
      <w:r w:rsidRPr="00D569A8">
        <w:rPr>
          <w:lang w:val="de-AT"/>
        </w:rPr>
        <w:t>,</w:t>
      </w:r>
      <w:r w:rsidR="00007458" w:rsidRPr="00D569A8">
        <w:rPr>
          <w:lang w:val="de-AT"/>
        </w:rPr>
        <w:t xml:space="preserve"> Technische Rundschau, 85</w:t>
      </w:r>
      <w:r w:rsidRPr="00D569A8">
        <w:rPr>
          <w:lang w:val="de-AT"/>
        </w:rPr>
        <w:t xml:space="preserve">, </w:t>
      </w:r>
      <w:r w:rsidR="00007458" w:rsidRPr="00D569A8">
        <w:rPr>
          <w:lang w:val="de-AT"/>
        </w:rPr>
        <w:t>3, 24</w:t>
      </w:r>
      <w:r w:rsidRPr="00D569A8">
        <w:rPr>
          <w:lang w:val="de-AT"/>
        </w:rPr>
        <w:t>-</w:t>
      </w:r>
      <w:r w:rsidR="00007458" w:rsidRPr="00D569A8">
        <w:rPr>
          <w:lang w:val="de-AT"/>
        </w:rPr>
        <w:t>28.</w:t>
      </w:r>
    </w:p>
    <w:p w:rsidR="00BC3CE5" w:rsidRPr="008C594C" w:rsidRDefault="00BB14FD" w:rsidP="004806AE">
      <w:pPr>
        <w:pStyle w:val="PDSpisbibliografii"/>
      </w:pPr>
      <w:r w:rsidRPr="004806AE">
        <w:t>Kane</w:t>
      </w:r>
      <w:r w:rsidRPr="008C594C">
        <w:t xml:space="preserve"> T.</w:t>
      </w:r>
      <w:r w:rsidR="00BC3CE5" w:rsidRPr="008C594C">
        <w:t>M.</w:t>
      </w:r>
      <w:r w:rsidRPr="008C594C">
        <w:t>,</w:t>
      </w:r>
      <w:r w:rsidR="00BC3CE5" w:rsidRPr="008C594C">
        <w:t xml:space="preserve"> </w:t>
      </w:r>
      <w:r w:rsidRPr="008C594C">
        <w:t xml:space="preserve">2012, </w:t>
      </w:r>
      <w:r w:rsidR="00BC3CE5" w:rsidRPr="008C594C">
        <w:t>Global markets and applications of superabrasive materials</w:t>
      </w:r>
      <w:r w:rsidR="001913E7" w:rsidRPr="008C594C">
        <w:t>,</w:t>
      </w:r>
      <w:r w:rsidR="00BC3CE5" w:rsidRPr="008C594C">
        <w:t xml:space="preserve"> http://superabr</w:t>
      </w:r>
      <w:r w:rsidR="001913E7" w:rsidRPr="008C594C">
        <w:t>asives.org/members/membersonly/</w:t>
      </w:r>
      <w:r w:rsidR="00BC3CE5" w:rsidRPr="008C594C">
        <w:t xml:space="preserve">marketstudies/2009GlobalMarketsandApplicationsofSuperabrasiveMaterials.pdf </w:t>
      </w:r>
      <w:r w:rsidR="003937BF">
        <w:t xml:space="preserve">(dostęp: styczeń </w:t>
      </w:r>
      <w:r w:rsidR="00BC3CE5" w:rsidRPr="008C594C">
        <w:t>2012</w:t>
      </w:r>
      <w:r w:rsidR="001913E7" w:rsidRPr="008C594C">
        <w:t>)</w:t>
      </w:r>
      <w:r w:rsidR="00BC3CE5" w:rsidRPr="008C594C">
        <w:t>.</w:t>
      </w:r>
    </w:p>
    <w:p w:rsidR="00A65691" w:rsidRPr="00A253A7" w:rsidRDefault="00A65691" w:rsidP="004806AE">
      <w:pPr>
        <w:pStyle w:val="PDSpisbibliografii"/>
        <w:rPr>
          <w:lang w:val="pl-PL"/>
        </w:rPr>
      </w:pPr>
      <w:r w:rsidRPr="00A253A7">
        <w:rPr>
          <w:lang w:val="pl-PL"/>
        </w:rPr>
        <w:t>Milcarz E., 2010, Projekt procesu logistycznego wprowadzenia nowego produktu na rynek na przykładzie roweru wyczynowego, Praca dyplomowa magisterska, Wydział Mechaniczny, Politechnika Koszalińska.</w:t>
      </w:r>
    </w:p>
    <w:p w:rsidR="009449DA" w:rsidRPr="00A253A7" w:rsidRDefault="009449DA" w:rsidP="004806AE">
      <w:pPr>
        <w:pStyle w:val="PDSpisbibliografii"/>
        <w:rPr>
          <w:lang w:val="pl-PL"/>
        </w:rPr>
      </w:pPr>
      <w:r w:rsidRPr="00A253A7">
        <w:rPr>
          <w:lang w:val="pl-PL"/>
        </w:rPr>
        <w:t>Nadolny K.</w:t>
      </w:r>
      <w:r w:rsidR="00BE702B" w:rsidRPr="00A253A7">
        <w:rPr>
          <w:lang w:val="pl-PL"/>
        </w:rPr>
        <w:t xml:space="preserve">, 2012, </w:t>
      </w:r>
      <w:r w:rsidRPr="00A253A7">
        <w:rPr>
          <w:lang w:val="pl-PL"/>
        </w:rPr>
        <w:t>Podstawy budowy i eksploatacji modyfikowanych ściernic z ziarnami mikrokrystalicznego korundu spiekanego w procesach szlifowania otworów, Wydawnictwo Uczeln</w:t>
      </w:r>
      <w:r w:rsidR="00BE702B" w:rsidRPr="00A253A7">
        <w:rPr>
          <w:lang w:val="pl-PL"/>
        </w:rPr>
        <w:t>iane Politechniki Koszalińskiej, 37/4</w:t>
      </w:r>
      <w:r w:rsidR="000E2D3F" w:rsidRPr="00A253A7">
        <w:rPr>
          <w:lang w:val="pl-PL"/>
        </w:rPr>
        <w:t>.</w:t>
      </w:r>
    </w:p>
    <w:p w:rsidR="00BC3CE5" w:rsidRPr="008C594C" w:rsidRDefault="00BC3CE5" w:rsidP="004806AE">
      <w:pPr>
        <w:pStyle w:val="PDSpisbibliografii"/>
      </w:pPr>
      <w:r w:rsidRPr="008C594C">
        <w:t>U.S. Geological Survey</w:t>
      </w:r>
      <w:r w:rsidR="00BB14FD" w:rsidRPr="008C594C">
        <w:t xml:space="preserve">, 2012, </w:t>
      </w:r>
      <w:r w:rsidRPr="008C594C">
        <w:t>Mineral commodity summaries, Abrasives (manufactured)</w:t>
      </w:r>
      <w:r w:rsidR="00BB14FD" w:rsidRPr="008C594C">
        <w:t>.</w:t>
      </w:r>
    </w:p>
    <w:p w:rsidR="00BC3CE5" w:rsidRPr="008C594C" w:rsidRDefault="00BC3CE5" w:rsidP="00007458">
      <w:pPr>
        <w:pStyle w:val="PDTekstakapitu"/>
        <w:rPr>
          <w:rFonts w:cs="Times New Roman"/>
          <w:lang w:val="en-US"/>
        </w:rPr>
      </w:pPr>
    </w:p>
    <w:p w:rsidR="00C97B71" w:rsidRPr="008C594C" w:rsidRDefault="00C97B71" w:rsidP="00C97B71">
      <w:pPr>
        <w:pStyle w:val="PDStreszczeniabibliografiaspisrysunkwitabel"/>
        <w:rPr>
          <w:rFonts w:cs="Times New Roman"/>
        </w:rPr>
      </w:pPr>
      <w:bookmarkStart w:id="86" w:name="_Toc467336783"/>
      <w:r w:rsidRPr="008C594C">
        <w:rPr>
          <w:rFonts w:cs="Times New Roman"/>
        </w:rPr>
        <w:lastRenderedPageBreak/>
        <w:t>Spis rysunków</w:t>
      </w:r>
      <w:bookmarkEnd w:id="86"/>
    </w:p>
    <w:p w:rsidR="000F62A5" w:rsidRDefault="00CF5AA0">
      <w:pPr>
        <w:pStyle w:val="Spistreci1"/>
        <w:rPr>
          <w:rFonts w:asciiTheme="minorHAnsi" w:eastAsiaTheme="minorEastAsia" w:hAnsiTheme="minorHAnsi"/>
          <w:sz w:val="22"/>
          <w:lang w:eastAsia="pl-PL"/>
        </w:rPr>
      </w:pPr>
      <w:r w:rsidRPr="008C594C">
        <w:rPr>
          <w:rFonts w:cs="Times New Roman"/>
        </w:rPr>
        <w:fldChar w:fldCharType="begin"/>
      </w:r>
      <w:r w:rsidR="007B279D" w:rsidRPr="008C594C">
        <w:rPr>
          <w:rFonts w:cs="Times New Roman"/>
        </w:rPr>
        <w:instrText xml:space="preserve"> TOC \h \z \t "PD Rysunek podpis;1" </w:instrText>
      </w:r>
      <w:r w:rsidRPr="008C594C">
        <w:rPr>
          <w:rFonts w:cs="Times New Roman"/>
        </w:rPr>
        <w:fldChar w:fldCharType="separate"/>
      </w:r>
      <w:hyperlink w:anchor="_Toc410924468" w:history="1">
        <w:r w:rsidR="000F62A5" w:rsidRPr="00811E38">
          <w:rPr>
            <w:rStyle w:val="Hipercze"/>
            <w:rFonts w:cs="Times New Roman"/>
          </w:rPr>
          <w:t>Rys. 1.</w:t>
        </w:r>
        <w:r w:rsidR="000F62A5">
          <w:rPr>
            <w:rFonts w:asciiTheme="minorHAnsi" w:eastAsiaTheme="minorEastAsia" w:hAnsiTheme="minorHAnsi"/>
            <w:sz w:val="22"/>
            <w:lang w:eastAsia="pl-PL"/>
          </w:rPr>
          <w:tab/>
        </w:r>
        <w:r w:rsidR="000F62A5" w:rsidRPr="00811E38">
          <w:rPr>
            <w:rStyle w:val="Hipercze"/>
            <w:rFonts w:cs="Times New Roman"/>
          </w:rPr>
          <w:t>Porównanie odporności na kruche pękanie i twardości materiałów ściernych oraz skrawających (Helletsberger i Noichl, 1993)</w:t>
        </w:r>
        <w:r w:rsidR="000F62A5">
          <w:rPr>
            <w:webHidden/>
          </w:rPr>
          <w:tab/>
        </w:r>
        <w:r>
          <w:rPr>
            <w:webHidden/>
          </w:rPr>
          <w:fldChar w:fldCharType="begin"/>
        </w:r>
        <w:r w:rsidR="000F62A5">
          <w:rPr>
            <w:webHidden/>
          </w:rPr>
          <w:instrText xml:space="preserve"> PAGEREF _Toc410924468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253A7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0F62A5" w:rsidRDefault="00CF5AA0">
      <w:pPr>
        <w:pStyle w:val="Spistreci1"/>
        <w:rPr>
          <w:rFonts w:asciiTheme="minorHAnsi" w:eastAsiaTheme="minorEastAsia" w:hAnsiTheme="minorHAnsi"/>
          <w:sz w:val="22"/>
          <w:lang w:eastAsia="pl-PL"/>
        </w:rPr>
      </w:pPr>
      <w:hyperlink w:anchor="_Toc410924469" w:history="1">
        <w:r w:rsidR="000F62A5" w:rsidRPr="00811E38">
          <w:rPr>
            <w:rStyle w:val="Hipercze"/>
            <w:rFonts w:cs="Times New Roman"/>
          </w:rPr>
          <w:t>Rys. 2.</w:t>
        </w:r>
        <w:r w:rsidR="000F62A5">
          <w:rPr>
            <w:rFonts w:asciiTheme="minorHAnsi" w:eastAsiaTheme="minorEastAsia" w:hAnsiTheme="minorHAnsi"/>
            <w:sz w:val="22"/>
            <w:lang w:eastAsia="pl-PL"/>
          </w:rPr>
          <w:tab/>
        </w:r>
        <w:r w:rsidR="000F62A5" w:rsidRPr="00811E38">
          <w:rPr>
            <w:rStyle w:val="Hipercze"/>
            <w:rFonts w:cs="Times New Roman"/>
          </w:rPr>
          <w:t>Światowa produkcja ziaren ściernych: a) produkcja konwencjonalnych ziaren ściernych w 2011 roku (USGS, 2012); b) struktura produkcji supertwardych ziaren ściernych w 2008 roku (Kane, 2012)</w:t>
        </w:r>
        <w:r w:rsidR="000F62A5">
          <w:rPr>
            <w:webHidden/>
          </w:rPr>
          <w:tab/>
        </w:r>
        <w:r>
          <w:rPr>
            <w:webHidden/>
          </w:rPr>
          <w:fldChar w:fldCharType="begin"/>
        </w:r>
        <w:r w:rsidR="000F62A5">
          <w:rPr>
            <w:webHidden/>
          </w:rPr>
          <w:instrText xml:space="preserve"> PAGEREF _Toc410924469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253A7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0F62A5" w:rsidRDefault="00CF5AA0">
      <w:pPr>
        <w:pStyle w:val="Spistreci1"/>
        <w:rPr>
          <w:rFonts w:asciiTheme="minorHAnsi" w:eastAsiaTheme="minorEastAsia" w:hAnsiTheme="minorHAnsi"/>
          <w:sz w:val="22"/>
          <w:lang w:eastAsia="pl-PL"/>
        </w:rPr>
      </w:pPr>
      <w:hyperlink w:anchor="_Toc410924470" w:history="1">
        <w:r w:rsidR="000F62A5" w:rsidRPr="00811E38">
          <w:rPr>
            <w:rStyle w:val="Hipercze"/>
          </w:rPr>
          <w:t>Rys. 3.</w:t>
        </w:r>
        <w:r w:rsidR="000F62A5">
          <w:rPr>
            <w:rFonts w:asciiTheme="minorHAnsi" w:eastAsiaTheme="minorEastAsia" w:hAnsiTheme="minorHAnsi"/>
            <w:sz w:val="22"/>
            <w:lang w:eastAsia="pl-PL"/>
          </w:rPr>
          <w:tab/>
        </w:r>
        <w:r w:rsidR="000F62A5" w:rsidRPr="00811E38">
          <w:rPr>
            <w:rStyle w:val="Hipercze"/>
          </w:rPr>
          <w:t>Mapa procesu logistycznego produkcji roweru (Milcarz, 2010)</w:t>
        </w:r>
        <w:r w:rsidR="000F62A5">
          <w:rPr>
            <w:webHidden/>
          </w:rPr>
          <w:tab/>
        </w:r>
        <w:r>
          <w:rPr>
            <w:webHidden/>
          </w:rPr>
          <w:fldChar w:fldCharType="begin"/>
        </w:r>
        <w:r w:rsidR="000F62A5">
          <w:rPr>
            <w:webHidden/>
          </w:rPr>
          <w:instrText xml:space="preserve"> PAGEREF _Toc410924470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253A7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C97B71" w:rsidRPr="008C594C" w:rsidRDefault="00CF5AA0" w:rsidP="005D0EA6">
      <w:pPr>
        <w:pStyle w:val="PDTekstakapitu"/>
        <w:rPr>
          <w:rFonts w:cs="Times New Roman"/>
        </w:rPr>
      </w:pPr>
      <w:r w:rsidRPr="008C594C">
        <w:rPr>
          <w:rFonts w:cs="Times New Roman"/>
        </w:rPr>
        <w:fldChar w:fldCharType="end"/>
      </w:r>
    </w:p>
    <w:p w:rsidR="00C97B71" w:rsidRPr="008C594C" w:rsidRDefault="00C97B71" w:rsidP="00C97B71">
      <w:pPr>
        <w:pStyle w:val="PDStreszczeniabibliografiaspisrysunkwitabel"/>
        <w:rPr>
          <w:rFonts w:cs="Times New Roman"/>
        </w:rPr>
      </w:pPr>
      <w:bookmarkStart w:id="87" w:name="_Toc467336784"/>
      <w:r w:rsidRPr="008C594C">
        <w:rPr>
          <w:rFonts w:cs="Times New Roman"/>
        </w:rPr>
        <w:lastRenderedPageBreak/>
        <w:t>Spis tabel</w:t>
      </w:r>
      <w:bookmarkEnd w:id="87"/>
    </w:p>
    <w:p w:rsidR="00DD0A2F" w:rsidRPr="008C594C" w:rsidRDefault="00CF5AA0">
      <w:pPr>
        <w:pStyle w:val="Spistreci1"/>
        <w:rPr>
          <w:rFonts w:eastAsiaTheme="minorEastAsia" w:cs="Times New Roman"/>
          <w:sz w:val="22"/>
          <w:lang w:eastAsia="pl-PL"/>
        </w:rPr>
      </w:pPr>
      <w:r w:rsidRPr="008C594C">
        <w:rPr>
          <w:rFonts w:cs="Times New Roman"/>
        </w:rPr>
        <w:fldChar w:fldCharType="begin"/>
      </w:r>
      <w:r w:rsidR="00692320" w:rsidRPr="008C594C">
        <w:rPr>
          <w:rFonts w:cs="Times New Roman"/>
        </w:rPr>
        <w:instrText xml:space="preserve"> TOC \h \z \t "PD Tabela tytuł;1" </w:instrText>
      </w:r>
      <w:r w:rsidRPr="008C594C">
        <w:rPr>
          <w:rFonts w:cs="Times New Roman"/>
        </w:rPr>
        <w:fldChar w:fldCharType="separate"/>
      </w:r>
      <w:hyperlink w:anchor="_Toc410848270" w:history="1">
        <w:r w:rsidR="00DD0A2F" w:rsidRPr="008C594C">
          <w:rPr>
            <w:rStyle w:val="Hipercze"/>
            <w:rFonts w:cs="Times New Roman"/>
          </w:rPr>
          <w:t>Tab. 1.</w:t>
        </w:r>
        <w:r w:rsidR="00DD0A2F" w:rsidRPr="008C594C">
          <w:rPr>
            <w:rFonts w:eastAsiaTheme="minorEastAsia" w:cs="Times New Roman"/>
            <w:sz w:val="22"/>
            <w:lang w:eastAsia="pl-PL"/>
          </w:rPr>
          <w:tab/>
        </w:r>
        <w:r w:rsidR="00DD0A2F" w:rsidRPr="008C594C">
          <w:rPr>
            <w:rStyle w:val="Hipercze"/>
            <w:rFonts w:cs="Times New Roman"/>
          </w:rPr>
          <w:t>Charakterystyka stopu INCOLOY</w:t>
        </w:r>
        <w:r w:rsidR="00DD0A2F" w:rsidRPr="008C594C">
          <w:rPr>
            <w:rStyle w:val="Hipercze"/>
            <w:rFonts w:cs="Times New Roman"/>
            <w:vertAlign w:val="superscript"/>
          </w:rPr>
          <w:t>®</w:t>
        </w:r>
        <w:r w:rsidR="00DD0A2F" w:rsidRPr="008C594C">
          <w:rPr>
            <w:rStyle w:val="Hipercze"/>
            <w:rFonts w:cs="Times New Roman"/>
          </w:rPr>
          <w:t xml:space="preserve"> alloy 800HT</w:t>
        </w:r>
        <w:r w:rsidR="00DD0A2F" w:rsidRPr="008C594C">
          <w:rPr>
            <w:rStyle w:val="Hipercze"/>
            <w:rFonts w:cs="Times New Roman"/>
            <w:vertAlign w:val="superscript"/>
          </w:rPr>
          <w:t>®</w:t>
        </w:r>
        <w:r w:rsidR="00DD0A2F" w:rsidRPr="008C594C">
          <w:rPr>
            <w:rFonts w:cs="Times New Roman"/>
            <w:webHidden/>
          </w:rPr>
          <w:tab/>
        </w:r>
        <w:r w:rsidRPr="008C594C">
          <w:rPr>
            <w:rFonts w:cs="Times New Roman"/>
            <w:webHidden/>
          </w:rPr>
          <w:fldChar w:fldCharType="begin"/>
        </w:r>
        <w:r w:rsidR="00DD0A2F" w:rsidRPr="008C594C">
          <w:rPr>
            <w:rFonts w:cs="Times New Roman"/>
            <w:webHidden/>
          </w:rPr>
          <w:instrText xml:space="preserve"> PAGEREF _Toc410848270 \h </w:instrText>
        </w:r>
        <w:r w:rsidRPr="008C594C">
          <w:rPr>
            <w:rFonts w:cs="Times New Roman"/>
            <w:webHidden/>
          </w:rPr>
        </w:r>
        <w:r w:rsidRPr="008C594C">
          <w:rPr>
            <w:rFonts w:cs="Times New Roman"/>
            <w:webHidden/>
          </w:rPr>
          <w:fldChar w:fldCharType="separate"/>
        </w:r>
        <w:r w:rsidR="00A253A7">
          <w:rPr>
            <w:rFonts w:cs="Times New Roman"/>
            <w:webHidden/>
          </w:rPr>
          <w:t>16</w:t>
        </w:r>
        <w:r w:rsidRPr="008C594C">
          <w:rPr>
            <w:rFonts w:cs="Times New Roman"/>
            <w:webHidden/>
          </w:rPr>
          <w:fldChar w:fldCharType="end"/>
        </w:r>
      </w:hyperlink>
    </w:p>
    <w:p w:rsidR="00DD0A2F" w:rsidRPr="008C594C" w:rsidRDefault="00CF5AA0">
      <w:pPr>
        <w:pStyle w:val="Spistreci1"/>
        <w:rPr>
          <w:rFonts w:eastAsiaTheme="minorEastAsia" w:cs="Times New Roman"/>
          <w:sz w:val="22"/>
          <w:lang w:eastAsia="pl-PL"/>
        </w:rPr>
      </w:pPr>
      <w:hyperlink w:anchor="_Toc410848271" w:history="1">
        <w:r w:rsidR="00DD0A2F" w:rsidRPr="008C594C">
          <w:rPr>
            <w:rStyle w:val="Hipercze"/>
            <w:rFonts w:cs="Times New Roman"/>
          </w:rPr>
          <w:t>Tab. 2.</w:t>
        </w:r>
        <w:r w:rsidR="00DD0A2F" w:rsidRPr="008C594C">
          <w:rPr>
            <w:rFonts w:eastAsiaTheme="minorEastAsia" w:cs="Times New Roman"/>
            <w:sz w:val="22"/>
            <w:lang w:eastAsia="pl-PL"/>
          </w:rPr>
          <w:tab/>
        </w:r>
        <w:r w:rsidR="00DD0A2F" w:rsidRPr="008C594C">
          <w:rPr>
            <w:rStyle w:val="Hipercze"/>
            <w:rFonts w:cs="Times New Roman"/>
          </w:rPr>
          <w:t>Charakterystyka znanych modyfikacji ściernic do szlifowania obwodowego stosowanych w procesach szlifowania otworów (Nadolny, 2012)</w:t>
        </w:r>
        <w:r w:rsidR="00DD0A2F" w:rsidRPr="008C594C">
          <w:rPr>
            <w:rFonts w:cs="Times New Roman"/>
            <w:webHidden/>
          </w:rPr>
          <w:tab/>
        </w:r>
        <w:r w:rsidRPr="008C594C">
          <w:rPr>
            <w:rFonts w:cs="Times New Roman"/>
            <w:webHidden/>
          </w:rPr>
          <w:fldChar w:fldCharType="begin"/>
        </w:r>
        <w:r w:rsidR="00DD0A2F" w:rsidRPr="008C594C">
          <w:rPr>
            <w:rFonts w:cs="Times New Roman"/>
            <w:webHidden/>
          </w:rPr>
          <w:instrText xml:space="preserve"> PAGEREF _Toc410848271 \h </w:instrText>
        </w:r>
        <w:r w:rsidRPr="008C594C">
          <w:rPr>
            <w:rFonts w:cs="Times New Roman"/>
            <w:webHidden/>
          </w:rPr>
        </w:r>
        <w:r w:rsidRPr="008C594C">
          <w:rPr>
            <w:rFonts w:cs="Times New Roman"/>
            <w:webHidden/>
          </w:rPr>
          <w:fldChar w:fldCharType="separate"/>
        </w:r>
        <w:r w:rsidR="00A253A7">
          <w:rPr>
            <w:rFonts w:cs="Times New Roman"/>
            <w:webHidden/>
          </w:rPr>
          <w:t>17</w:t>
        </w:r>
        <w:r w:rsidRPr="008C594C">
          <w:rPr>
            <w:rFonts w:cs="Times New Roman"/>
            <w:webHidden/>
          </w:rPr>
          <w:fldChar w:fldCharType="end"/>
        </w:r>
      </w:hyperlink>
    </w:p>
    <w:p w:rsidR="00CB17D9" w:rsidRPr="008C594C" w:rsidRDefault="00CF5AA0" w:rsidP="00DD0A2F">
      <w:pPr>
        <w:pStyle w:val="PDSpistabel"/>
        <w:rPr>
          <w:rFonts w:cs="Times New Roman"/>
        </w:rPr>
      </w:pPr>
      <w:r w:rsidRPr="008C594C">
        <w:rPr>
          <w:rFonts w:cs="Times New Roman"/>
        </w:rPr>
        <w:fldChar w:fldCharType="end"/>
      </w:r>
    </w:p>
    <w:sectPr w:rsidR="00CB17D9" w:rsidRPr="008C594C" w:rsidSect="0067392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418" w:right="1134" w:bottom="1418" w:left="1134" w:header="709" w:footer="567" w:gutter="56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190" w:rsidRDefault="00311190" w:rsidP="004A1D57">
      <w:pPr>
        <w:spacing w:after="0"/>
      </w:pPr>
      <w:r>
        <w:separator/>
      </w:r>
    </w:p>
  </w:endnote>
  <w:endnote w:type="continuationSeparator" w:id="1">
    <w:p w:rsidR="00311190" w:rsidRDefault="00311190" w:rsidP="004A1D5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14225"/>
      <w:docPartObj>
        <w:docPartGallery w:val="Page Numbers (Bottom of Page)"/>
        <w:docPartUnique/>
      </w:docPartObj>
    </w:sdtPr>
    <w:sdtContent>
      <w:p w:rsidR="00BF7B19" w:rsidRDefault="00CF5AA0">
        <w:pPr>
          <w:pStyle w:val="Stopka"/>
          <w:jc w:val="right"/>
        </w:pPr>
        <w:r w:rsidRPr="00E5593A">
          <w:rPr>
            <w:sz w:val="22"/>
          </w:rPr>
          <w:fldChar w:fldCharType="begin"/>
        </w:r>
        <w:r w:rsidR="00BF7B19" w:rsidRPr="00E5593A">
          <w:rPr>
            <w:sz w:val="22"/>
          </w:rPr>
          <w:instrText xml:space="preserve"> PAGE   \* MERGEFORMAT </w:instrText>
        </w:r>
        <w:r w:rsidRPr="00E5593A">
          <w:rPr>
            <w:sz w:val="22"/>
          </w:rPr>
          <w:fldChar w:fldCharType="separate"/>
        </w:r>
        <w:r w:rsidR="00B614C9">
          <w:rPr>
            <w:noProof/>
            <w:sz w:val="22"/>
          </w:rPr>
          <w:t>30</w:t>
        </w:r>
        <w:r w:rsidRPr="00E5593A">
          <w:rPr>
            <w:sz w:val="22"/>
          </w:rPr>
          <w:fldChar w:fldCharType="end"/>
        </w:r>
      </w:p>
    </w:sdtContent>
  </w:sdt>
  <w:p w:rsidR="00BF7B19" w:rsidRDefault="00BF7B1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B19" w:rsidRDefault="00BF7B19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B19" w:rsidRDefault="00CF5AA0">
    <w:pPr>
      <w:pStyle w:val="Stopka"/>
      <w:jc w:val="right"/>
    </w:pPr>
    <w:r w:rsidRPr="00E5593A">
      <w:rPr>
        <w:sz w:val="22"/>
      </w:rPr>
      <w:fldChar w:fldCharType="begin"/>
    </w:r>
    <w:r w:rsidR="00BF7B19" w:rsidRPr="00E5593A">
      <w:rPr>
        <w:sz w:val="22"/>
      </w:rPr>
      <w:instrText xml:space="preserve"> PAGE   \* MERGEFORMAT </w:instrText>
    </w:r>
    <w:r w:rsidRPr="00E5593A">
      <w:rPr>
        <w:sz w:val="22"/>
      </w:rPr>
      <w:fldChar w:fldCharType="separate"/>
    </w:r>
    <w:r w:rsidR="00B614C9">
      <w:rPr>
        <w:noProof/>
        <w:sz w:val="22"/>
      </w:rPr>
      <w:t>44</w:t>
    </w:r>
    <w:r w:rsidRPr="00E5593A">
      <w:rPr>
        <w:sz w:val="22"/>
      </w:rPr>
      <w:fldChar w:fldCharType="end"/>
    </w:r>
  </w:p>
  <w:p w:rsidR="00BF7B19" w:rsidRDefault="00BF7B19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B19" w:rsidRDefault="00BF7B1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190" w:rsidRDefault="00311190" w:rsidP="004A1D57">
      <w:pPr>
        <w:spacing w:after="0"/>
      </w:pPr>
      <w:r>
        <w:separator/>
      </w:r>
    </w:p>
  </w:footnote>
  <w:footnote w:type="continuationSeparator" w:id="1">
    <w:p w:rsidR="00311190" w:rsidRDefault="00311190" w:rsidP="004A1D57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B19" w:rsidRDefault="00BF7B1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B19" w:rsidRDefault="00BF7B19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B19" w:rsidRDefault="00BF7B1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36192"/>
    <w:multiLevelType w:val="hybridMultilevel"/>
    <w:tmpl w:val="D7AC95C6"/>
    <w:lvl w:ilvl="0" w:tplc="223E29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FF64AB"/>
    <w:multiLevelType w:val="multilevel"/>
    <w:tmpl w:val="008AF22C"/>
    <w:lvl w:ilvl="0">
      <w:start w:val="1"/>
      <w:numFmt w:val="decimal"/>
      <w:pStyle w:val="PDNagwek1"/>
      <w:lvlText w:val="%1."/>
      <w:lvlJc w:val="left"/>
      <w:pPr>
        <w:ind w:left="360" w:hanging="360"/>
      </w:pPr>
    </w:lvl>
    <w:lvl w:ilvl="1">
      <w:start w:val="1"/>
      <w:numFmt w:val="decimal"/>
      <w:pStyle w:val="PDNagwek2"/>
      <w:lvlText w:val="%1.%2."/>
      <w:lvlJc w:val="left"/>
      <w:pPr>
        <w:ind w:left="1000" w:hanging="432"/>
      </w:pPr>
    </w:lvl>
    <w:lvl w:ilvl="2">
      <w:start w:val="1"/>
      <w:numFmt w:val="decimal"/>
      <w:pStyle w:val="PDNagwek3"/>
      <w:lvlText w:val="%1.%2.%3."/>
      <w:lvlJc w:val="left"/>
      <w:pPr>
        <w:ind w:left="1224" w:hanging="504"/>
      </w:pPr>
    </w:lvl>
    <w:lvl w:ilvl="3">
      <w:start w:val="1"/>
      <w:numFmt w:val="decimal"/>
      <w:pStyle w:val="PDNagwek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9A07E91"/>
    <w:multiLevelType w:val="hybridMultilevel"/>
    <w:tmpl w:val="53764BF2"/>
    <w:lvl w:ilvl="0" w:tplc="06E62366">
      <w:start w:val="1"/>
      <w:numFmt w:val="decimal"/>
      <w:pStyle w:val="PDTabelatytu"/>
      <w:lvlText w:val="Tab. 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20D1A"/>
    <w:multiLevelType w:val="hybridMultilevel"/>
    <w:tmpl w:val="A7167C3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2ECA972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7744D7"/>
    <w:multiLevelType w:val="hybridMultilevel"/>
    <w:tmpl w:val="41585720"/>
    <w:lvl w:ilvl="0" w:tplc="15FA5E7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9D082C"/>
    <w:multiLevelType w:val="hybridMultilevel"/>
    <w:tmpl w:val="546658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20736D"/>
    <w:multiLevelType w:val="hybridMultilevel"/>
    <w:tmpl w:val="D9A4EB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3707F9"/>
    <w:multiLevelType w:val="hybridMultilevel"/>
    <w:tmpl w:val="F1AC15D0"/>
    <w:lvl w:ilvl="0" w:tplc="29CE367E">
      <w:start w:val="1"/>
      <w:numFmt w:val="decimal"/>
      <w:lvlText w:val="%1."/>
      <w:lvlJc w:val="left"/>
      <w:pPr>
        <w:ind w:left="577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948771C"/>
    <w:multiLevelType w:val="hybridMultilevel"/>
    <w:tmpl w:val="6A6AF2A8"/>
    <w:lvl w:ilvl="0" w:tplc="15FA5E7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D4E3FB0"/>
    <w:multiLevelType w:val="multilevel"/>
    <w:tmpl w:val="9BDEF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F57BD1"/>
    <w:multiLevelType w:val="hybridMultilevel"/>
    <w:tmpl w:val="C638E1A4"/>
    <w:lvl w:ilvl="0" w:tplc="EF50537E">
      <w:start w:val="85"/>
      <w:numFmt w:val="decimal"/>
      <w:lvlText w:val="Tab. 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D51020"/>
    <w:multiLevelType w:val="hybridMultilevel"/>
    <w:tmpl w:val="05225574"/>
    <w:lvl w:ilvl="0" w:tplc="9C447BEC">
      <w:start w:val="1"/>
      <w:numFmt w:val="bullet"/>
      <w:pStyle w:val="wypunktowaniemgr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>
    <w:nsid w:val="46D4736F"/>
    <w:multiLevelType w:val="hybridMultilevel"/>
    <w:tmpl w:val="5ACCBF3A"/>
    <w:lvl w:ilvl="0" w:tplc="1286E6AE">
      <w:start w:val="1"/>
      <w:numFmt w:val="decimal"/>
      <w:lvlText w:val="%1."/>
      <w:lvlJc w:val="left"/>
      <w:pPr>
        <w:ind w:left="21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74" w:hanging="360"/>
      </w:pPr>
    </w:lvl>
    <w:lvl w:ilvl="2" w:tplc="0415001B" w:tentative="1">
      <w:start w:val="1"/>
      <w:numFmt w:val="lowerRoman"/>
      <w:lvlText w:val="%3."/>
      <w:lvlJc w:val="right"/>
      <w:pPr>
        <w:ind w:left="3594" w:hanging="180"/>
      </w:pPr>
    </w:lvl>
    <w:lvl w:ilvl="3" w:tplc="0415000F" w:tentative="1">
      <w:start w:val="1"/>
      <w:numFmt w:val="decimal"/>
      <w:lvlText w:val="%4."/>
      <w:lvlJc w:val="left"/>
      <w:pPr>
        <w:ind w:left="4314" w:hanging="360"/>
      </w:pPr>
    </w:lvl>
    <w:lvl w:ilvl="4" w:tplc="04150019" w:tentative="1">
      <w:start w:val="1"/>
      <w:numFmt w:val="lowerLetter"/>
      <w:lvlText w:val="%5."/>
      <w:lvlJc w:val="left"/>
      <w:pPr>
        <w:ind w:left="5034" w:hanging="360"/>
      </w:pPr>
    </w:lvl>
    <w:lvl w:ilvl="5" w:tplc="0415001B" w:tentative="1">
      <w:start w:val="1"/>
      <w:numFmt w:val="lowerRoman"/>
      <w:lvlText w:val="%6."/>
      <w:lvlJc w:val="right"/>
      <w:pPr>
        <w:ind w:left="5754" w:hanging="180"/>
      </w:pPr>
    </w:lvl>
    <w:lvl w:ilvl="6" w:tplc="0415000F" w:tentative="1">
      <w:start w:val="1"/>
      <w:numFmt w:val="decimal"/>
      <w:lvlText w:val="%7."/>
      <w:lvlJc w:val="left"/>
      <w:pPr>
        <w:ind w:left="6474" w:hanging="360"/>
      </w:pPr>
    </w:lvl>
    <w:lvl w:ilvl="7" w:tplc="04150019" w:tentative="1">
      <w:start w:val="1"/>
      <w:numFmt w:val="lowerLetter"/>
      <w:lvlText w:val="%8."/>
      <w:lvlJc w:val="left"/>
      <w:pPr>
        <w:ind w:left="7194" w:hanging="360"/>
      </w:pPr>
    </w:lvl>
    <w:lvl w:ilvl="8" w:tplc="0415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13">
    <w:nsid w:val="545165E7"/>
    <w:multiLevelType w:val="hybridMultilevel"/>
    <w:tmpl w:val="5372A7AC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5E941BE0"/>
    <w:multiLevelType w:val="hybridMultilevel"/>
    <w:tmpl w:val="1E28593E"/>
    <w:lvl w:ilvl="0" w:tplc="1DA6E1D8">
      <w:start w:val="1"/>
      <w:numFmt w:val="decimal"/>
      <w:pStyle w:val="PDListanumerowana"/>
      <w:lvlText w:val="%1.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60C95580"/>
    <w:multiLevelType w:val="hybridMultilevel"/>
    <w:tmpl w:val="8A56A4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476490"/>
    <w:multiLevelType w:val="hybridMultilevel"/>
    <w:tmpl w:val="48CC2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123503"/>
    <w:multiLevelType w:val="hybridMultilevel"/>
    <w:tmpl w:val="7B560CA4"/>
    <w:lvl w:ilvl="0" w:tplc="6DD62AC4">
      <w:start w:val="1"/>
      <w:numFmt w:val="decimal"/>
      <w:pStyle w:val="PDSpisbibliografii"/>
      <w:lvlText w:val="%1."/>
      <w:lvlJc w:val="left"/>
      <w:pPr>
        <w:ind w:left="1287" w:hanging="360"/>
      </w:pPr>
      <w:rPr>
        <w:lang w:val="pl-PL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6BEB5E78"/>
    <w:multiLevelType w:val="hybridMultilevel"/>
    <w:tmpl w:val="C2BEA7C8"/>
    <w:lvl w:ilvl="0" w:tplc="7146090E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6D4D6926"/>
    <w:multiLevelType w:val="hybridMultilevel"/>
    <w:tmpl w:val="EB2C8086"/>
    <w:lvl w:ilvl="0" w:tplc="DCD0A1DE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7D7411"/>
    <w:multiLevelType w:val="hybridMultilevel"/>
    <w:tmpl w:val="6A4C6C1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6EC1243F"/>
    <w:multiLevelType w:val="hybridMultilevel"/>
    <w:tmpl w:val="67A495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755E03"/>
    <w:multiLevelType w:val="hybridMultilevel"/>
    <w:tmpl w:val="64C44ED4"/>
    <w:lvl w:ilvl="0" w:tplc="A61C210A">
      <w:start w:val="1"/>
      <w:numFmt w:val="decimal"/>
      <w:pStyle w:val="PDRysunekpodpis"/>
      <w:lvlText w:val="Rys. 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944086"/>
    <w:multiLevelType w:val="hybridMultilevel"/>
    <w:tmpl w:val="E866539A"/>
    <w:lvl w:ilvl="0" w:tplc="90EE9E1C">
      <w:start w:val="1"/>
      <w:numFmt w:val="bullet"/>
      <w:pStyle w:val="PDListawypunktowana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CED71BA"/>
    <w:multiLevelType w:val="hybridMultilevel"/>
    <w:tmpl w:val="128A96E2"/>
    <w:lvl w:ilvl="0" w:tplc="E25ECEA4">
      <w:start w:val="1"/>
      <w:numFmt w:val="decimal"/>
      <w:lvlText w:val="%1."/>
      <w:lvlJc w:val="left"/>
      <w:pPr>
        <w:ind w:left="1977" w:hanging="14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E7B1234"/>
    <w:multiLevelType w:val="hybridMultilevel"/>
    <w:tmpl w:val="18C46E86"/>
    <w:lvl w:ilvl="0" w:tplc="3FFE4F2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18"/>
  </w:num>
  <w:num w:numId="5">
    <w:abstractNumId w:val="5"/>
  </w:num>
  <w:num w:numId="6">
    <w:abstractNumId w:val="13"/>
  </w:num>
  <w:num w:numId="7">
    <w:abstractNumId w:val="24"/>
  </w:num>
  <w:num w:numId="8">
    <w:abstractNumId w:val="23"/>
  </w:num>
  <w:num w:numId="9">
    <w:abstractNumId w:val="14"/>
  </w:num>
  <w:num w:numId="10">
    <w:abstractNumId w:val="9"/>
  </w:num>
  <w:num w:numId="11">
    <w:abstractNumId w:val="12"/>
  </w:num>
  <w:num w:numId="12">
    <w:abstractNumId w:val="11"/>
  </w:num>
  <w:num w:numId="13">
    <w:abstractNumId w:val="14"/>
    <w:lvlOverride w:ilvl="0">
      <w:startOverride w:val="1"/>
    </w:lvlOverride>
  </w:num>
  <w:num w:numId="14">
    <w:abstractNumId w:val="14"/>
    <w:lvlOverride w:ilvl="0">
      <w:startOverride w:val="1"/>
    </w:lvlOverride>
  </w:num>
  <w:num w:numId="15">
    <w:abstractNumId w:val="22"/>
  </w:num>
  <w:num w:numId="16">
    <w:abstractNumId w:val="10"/>
  </w:num>
  <w:num w:numId="17">
    <w:abstractNumId w:val="2"/>
  </w:num>
  <w:num w:numId="18">
    <w:abstractNumId w:val="25"/>
  </w:num>
  <w:num w:numId="19">
    <w:abstractNumId w:val="0"/>
  </w:num>
  <w:num w:numId="20">
    <w:abstractNumId w:val="17"/>
  </w:num>
  <w:num w:numId="21">
    <w:abstractNumId w:val="17"/>
    <w:lvlOverride w:ilvl="0">
      <w:startOverride w:val="1"/>
    </w:lvlOverride>
  </w:num>
  <w:num w:numId="22">
    <w:abstractNumId w:val="17"/>
    <w:lvlOverride w:ilvl="0">
      <w:startOverride w:val="1"/>
    </w:lvlOverride>
  </w:num>
  <w:num w:numId="23">
    <w:abstractNumId w:val="6"/>
  </w:num>
  <w:num w:numId="24">
    <w:abstractNumId w:val="15"/>
  </w:num>
  <w:num w:numId="25">
    <w:abstractNumId w:val="21"/>
  </w:num>
  <w:num w:numId="26">
    <w:abstractNumId w:val="16"/>
  </w:num>
  <w:num w:numId="27">
    <w:abstractNumId w:val="20"/>
  </w:num>
  <w:num w:numId="28">
    <w:abstractNumId w:val="19"/>
  </w:num>
  <w:num w:numId="29">
    <w:abstractNumId w:val="3"/>
  </w:num>
  <w:num w:numId="30">
    <w:abstractNumId w:val="17"/>
    <w:lvlOverride w:ilvl="0">
      <w:startOverride w:val="1"/>
    </w:lvlOverride>
  </w:num>
  <w:num w:numId="31">
    <w:abstractNumId w:val="17"/>
    <w:lvlOverride w:ilvl="0">
      <w:startOverride w:val="1"/>
    </w:lvlOverride>
  </w:num>
  <w:num w:numId="32">
    <w:abstractNumId w:val="17"/>
    <w:lvlOverride w:ilvl="0">
      <w:startOverride w:val="1"/>
    </w:lvlOverride>
  </w:num>
  <w:num w:numId="33">
    <w:abstractNumId w:val="17"/>
    <w:lvlOverride w:ilvl="0">
      <w:startOverride w:val="1"/>
    </w:lvlOverride>
  </w:num>
  <w:num w:numId="34">
    <w:abstractNumId w:val="17"/>
    <w:lvlOverride w:ilvl="0">
      <w:startOverride w:val="1"/>
    </w:lvlOverride>
  </w:num>
  <w:num w:numId="35">
    <w:abstractNumId w:val="17"/>
  </w:num>
  <w:num w:numId="36">
    <w:abstractNumId w:val="17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17"/>
    <w:lvlOverride w:ilvl="0">
      <w:startOverride w:val="1"/>
    </w:lvlOverride>
  </w:num>
  <w:num w:numId="39">
    <w:abstractNumId w:val="17"/>
    <w:lvlOverride w:ilvl="0">
      <w:startOverride w:val="1"/>
    </w:lvlOverride>
  </w:num>
  <w:num w:numId="40">
    <w:abstractNumId w:val="17"/>
    <w:lvlOverride w:ilvl="0">
      <w:startOverride w:val="1"/>
    </w:lvlOverride>
  </w:num>
  <w:num w:numId="41">
    <w:abstractNumId w:val="17"/>
    <w:lvlOverride w:ilvl="0">
      <w:startOverride w:val="1"/>
    </w:lvlOverride>
  </w:num>
  <w:num w:numId="4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1028"/>
  <w:defaultTabStop w:val="0"/>
  <w:hyphenationZone w:val="425"/>
  <w:drawingGridHorizontalSpacing w:val="100"/>
  <w:displayHorizontalDrawingGridEvery w:val="2"/>
  <w:characterSpacingControl w:val="doNotCompress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/>
  <w:rsids>
    <w:rsidRoot w:val="00036058"/>
    <w:rsid w:val="0000724D"/>
    <w:rsid w:val="00007458"/>
    <w:rsid w:val="00011FA6"/>
    <w:rsid w:val="000132E3"/>
    <w:rsid w:val="0001437A"/>
    <w:rsid w:val="000206CF"/>
    <w:rsid w:val="000209F4"/>
    <w:rsid w:val="000305DD"/>
    <w:rsid w:val="00032B66"/>
    <w:rsid w:val="00033BEB"/>
    <w:rsid w:val="00036058"/>
    <w:rsid w:val="000435B0"/>
    <w:rsid w:val="000456D0"/>
    <w:rsid w:val="0004575B"/>
    <w:rsid w:val="00045AA8"/>
    <w:rsid w:val="000624EF"/>
    <w:rsid w:val="0006679C"/>
    <w:rsid w:val="000726E6"/>
    <w:rsid w:val="000771A9"/>
    <w:rsid w:val="00093D4D"/>
    <w:rsid w:val="00095695"/>
    <w:rsid w:val="000B1F4E"/>
    <w:rsid w:val="000B404D"/>
    <w:rsid w:val="000B45D1"/>
    <w:rsid w:val="000C0E50"/>
    <w:rsid w:val="000C14CB"/>
    <w:rsid w:val="000C2A9A"/>
    <w:rsid w:val="000C3F79"/>
    <w:rsid w:val="000D0852"/>
    <w:rsid w:val="000D4A7D"/>
    <w:rsid w:val="000E2D3F"/>
    <w:rsid w:val="000F62A5"/>
    <w:rsid w:val="000F751C"/>
    <w:rsid w:val="001043A8"/>
    <w:rsid w:val="00110113"/>
    <w:rsid w:val="001118A8"/>
    <w:rsid w:val="0011395A"/>
    <w:rsid w:val="001143C2"/>
    <w:rsid w:val="001251D6"/>
    <w:rsid w:val="0012614D"/>
    <w:rsid w:val="00131CA5"/>
    <w:rsid w:val="00154DE5"/>
    <w:rsid w:val="00154F6D"/>
    <w:rsid w:val="001577E2"/>
    <w:rsid w:val="00171A64"/>
    <w:rsid w:val="00180065"/>
    <w:rsid w:val="00183DAA"/>
    <w:rsid w:val="00186ECE"/>
    <w:rsid w:val="001913E7"/>
    <w:rsid w:val="001A0D4E"/>
    <w:rsid w:val="001A7C85"/>
    <w:rsid w:val="001B00AE"/>
    <w:rsid w:val="001B41AE"/>
    <w:rsid w:val="001C0F04"/>
    <w:rsid w:val="001C23F3"/>
    <w:rsid w:val="001C2F56"/>
    <w:rsid w:val="001D16D4"/>
    <w:rsid w:val="001D44BE"/>
    <w:rsid w:val="001D7B86"/>
    <w:rsid w:val="001E0CF8"/>
    <w:rsid w:val="001E1B91"/>
    <w:rsid w:val="001E3BB9"/>
    <w:rsid w:val="001F0811"/>
    <w:rsid w:val="001F353B"/>
    <w:rsid w:val="001F6FA5"/>
    <w:rsid w:val="0020064D"/>
    <w:rsid w:val="00213C06"/>
    <w:rsid w:val="002150CE"/>
    <w:rsid w:val="002170AA"/>
    <w:rsid w:val="00217375"/>
    <w:rsid w:val="0022335E"/>
    <w:rsid w:val="00224389"/>
    <w:rsid w:val="00225137"/>
    <w:rsid w:val="00226866"/>
    <w:rsid w:val="00226E0C"/>
    <w:rsid w:val="002345E6"/>
    <w:rsid w:val="002371AC"/>
    <w:rsid w:val="00237C88"/>
    <w:rsid w:val="00244FF6"/>
    <w:rsid w:val="002501B4"/>
    <w:rsid w:val="00260A4C"/>
    <w:rsid w:val="00263D08"/>
    <w:rsid w:val="00265637"/>
    <w:rsid w:val="0026777A"/>
    <w:rsid w:val="002718AA"/>
    <w:rsid w:val="002763C0"/>
    <w:rsid w:val="00276E44"/>
    <w:rsid w:val="00280E16"/>
    <w:rsid w:val="0029030F"/>
    <w:rsid w:val="00292AAB"/>
    <w:rsid w:val="00294A45"/>
    <w:rsid w:val="002A085D"/>
    <w:rsid w:val="002B044F"/>
    <w:rsid w:val="002B3499"/>
    <w:rsid w:val="002B5233"/>
    <w:rsid w:val="002C0BB3"/>
    <w:rsid w:val="002E064B"/>
    <w:rsid w:val="002E0DC9"/>
    <w:rsid w:val="002E3D02"/>
    <w:rsid w:val="002F13AB"/>
    <w:rsid w:val="00300AAC"/>
    <w:rsid w:val="00310722"/>
    <w:rsid w:val="00310B95"/>
    <w:rsid w:val="00311190"/>
    <w:rsid w:val="00323AF1"/>
    <w:rsid w:val="003245A4"/>
    <w:rsid w:val="00330185"/>
    <w:rsid w:val="00335BD9"/>
    <w:rsid w:val="00340368"/>
    <w:rsid w:val="003525D1"/>
    <w:rsid w:val="00354078"/>
    <w:rsid w:val="00360841"/>
    <w:rsid w:val="00362D2E"/>
    <w:rsid w:val="0036366F"/>
    <w:rsid w:val="00373ACD"/>
    <w:rsid w:val="00380B3A"/>
    <w:rsid w:val="00381512"/>
    <w:rsid w:val="0039096E"/>
    <w:rsid w:val="003937BF"/>
    <w:rsid w:val="00393BEE"/>
    <w:rsid w:val="00393EEA"/>
    <w:rsid w:val="00396E95"/>
    <w:rsid w:val="003A5CC6"/>
    <w:rsid w:val="003B40FD"/>
    <w:rsid w:val="003C5E98"/>
    <w:rsid w:val="003D19ED"/>
    <w:rsid w:val="003D3627"/>
    <w:rsid w:val="003E5EBD"/>
    <w:rsid w:val="003E6401"/>
    <w:rsid w:val="003F05BC"/>
    <w:rsid w:val="003F631C"/>
    <w:rsid w:val="004015A3"/>
    <w:rsid w:val="004035E7"/>
    <w:rsid w:val="004304FA"/>
    <w:rsid w:val="00431A2E"/>
    <w:rsid w:val="004360E0"/>
    <w:rsid w:val="0045202E"/>
    <w:rsid w:val="00461EC2"/>
    <w:rsid w:val="00463EB8"/>
    <w:rsid w:val="00471F14"/>
    <w:rsid w:val="004806AE"/>
    <w:rsid w:val="004806C9"/>
    <w:rsid w:val="00492621"/>
    <w:rsid w:val="004A1D57"/>
    <w:rsid w:val="004A576E"/>
    <w:rsid w:val="004B472C"/>
    <w:rsid w:val="004C0439"/>
    <w:rsid w:val="004C1279"/>
    <w:rsid w:val="004C447A"/>
    <w:rsid w:val="004C53A1"/>
    <w:rsid w:val="004C5BCD"/>
    <w:rsid w:val="004D4162"/>
    <w:rsid w:val="004E7DCD"/>
    <w:rsid w:val="004F027D"/>
    <w:rsid w:val="005038B3"/>
    <w:rsid w:val="0050690F"/>
    <w:rsid w:val="00507166"/>
    <w:rsid w:val="005106AA"/>
    <w:rsid w:val="00513306"/>
    <w:rsid w:val="005266B3"/>
    <w:rsid w:val="00527715"/>
    <w:rsid w:val="00531D5E"/>
    <w:rsid w:val="00533622"/>
    <w:rsid w:val="0055162A"/>
    <w:rsid w:val="005524F2"/>
    <w:rsid w:val="0055731C"/>
    <w:rsid w:val="005576C8"/>
    <w:rsid w:val="00557D2A"/>
    <w:rsid w:val="00571ABE"/>
    <w:rsid w:val="0057267E"/>
    <w:rsid w:val="00573ABC"/>
    <w:rsid w:val="00597300"/>
    <w:rsid w:val="005B36CA"/>
    <w:rsid w:val="005C196E"/>
    <w:rsid w:val="005C303C"/>
    <w:rsid w:val="005D0EA6"/>
    <w:rsid w:val="005D158D"/>
    <w:rsid w:val="005D7365"/>
    <w:rsid w:val="005E2017"/>
    <w:rsid w:val="005E3807"/>
    <w:rsid w:val="005E7703"/>
    <w:rsid w:val="005F082D"/>
    <w:rsid w:val="005F66C7"/>
    <w:rsid w:val="0060372D"/>
    <w:rsid w:val="0060491C"/>
    <w:rsid w:val="0060673F"/>
    <w:rsid w:val="00620770"/>
    <w:rsid w:val="0062518B"/>
    <w:rsid w:val="00626BAA"/>
    <w:rsid w:val="00630CFD"/>
    <w:rsid w:val="00633527"/>
    <w:rsid w:val="0063361A"/>
    <w:rsid w:val="00640827"/>
    <w:rsid w:val="006408DF"/>
    <w:rsid w:val="00643110"/>
    <w:rsid w:val="00657A5F"/>
    <w:rsid w:val="0066190F"/>
    <w:rsid w:val="00664E63"/>
    <w:rsid w:val="00664EEB"/>
    <w:rsid w:val="006670DE"/>
    <w:rsid w:val="00673928"/>
    <w:rsid w:val="00675791"/>
    <w:rsid w:val="0068691B"/>
    <w:rsid w:val="00692320"/>
    <w:rsid w:val="00695DB2"/>
    <w:rsid w:val="006A18D8"/>
    <w:rsid w:val="006A1D50"/>
    <w:rsid w:val="006A1F0A"/>
    <w:rsid w:val="006A39D5"/>
    <w:rsid w:val="006A4D64"/>
    <w:rsid w:val="006C20C0"/>
    <w:rsid w:val="006C4C76"/>
    <w:rsid w:val="006D1B40"/>
    <w:rsid w:val="006D65BE"/>
    <w:rsid w:val="006E13FA"/>
    <w:rsid w:val="006E318C"/>
    <w:rsid w:val="006E3F33"/>
    <w:rsid w:val="006F1F8D"/>
    <w:rsid w:val="00703131"/>
    <w:rsid w:val="0070459F"/>
    <w:rsid w:val="00707F9F"/>
    <w:rsid w:val="007102CD"/>
    <w:rsid w:val="00720AE4"/>
    <w:rsid w:val="00722E27"/>
    <w:rsid w:val="00725E85"/>
    <w:rsid w:val="007261E6"/>
    <w:rsid w:val="00733DAE"/>
    <w:rsid w:val="00735925"/>
    <w:rsid w:val="007409BA"/>
    <w:rsid w:val="00744E38"/>
    <w:rsid w:val="00746CFB"/>
    <w:rsid w:val="0076022E"/>
    <w:rsid w:val="007606B4"/>
    <w:rsid w:val="0076596A"/>
    <w:rsid w:val="0077119D"/>
    <w:rsid w:val="00771728"/>
    <w:rsid w:val="007870BF"/>
    <w:rsid w:val="007925A9"/>
    <w:rsid w:val="007A1917"/>
    <w:rsid w:val="007A2414"/>
    <w:rsid w:val="007A5D78"/>
    <w:rsid w:val="007A63B8"/>
    <w:rsid w:val="007B279D"/>
    <w:rsid w:val="007B5039"/>
    <w:rsid w:val="007D58D1"/>
    <w:rsid w:val="007E4277"/>
    <w:rsid w:val="007E6B66"/>
    <w:rsid w:val="007F0EEC"/>
    <w:rsid w:val="007F66BF"/>
    <w:rsid w:val="00807096"/>
    <w:rsid w:val="0081384D"/>
    <w:rsid w:val="00830C0D"/>
    <w:rsid w:val="00834C6B"/>
    <w:rsid w:val="00846488"/>
    <w:rsid w:val="008571BA"/>
    <w:rsid w:val="00866A29"/>
    <w:rsid w:val="00870A33"/>
    <w:rsid w:val="00870D1E"/>
    <w:rsid w:val="00877C70"/>
    <w:rsid w:val="008810EB"/>
    <w:rsid w:val="008A0C02"/>
    <w:rsid w:val="008C594C"/>
    <w:rsid w:val="008D1CC6"/>
    <w:rsid w:val="008D39A9"/>
    <w:rsid w:val="008D6719"/>
    <w:rsid w:val="008F6E04"/>
    <w:rsid w:val="008F7A19"/>
    <w:rsid w:val="00901DBA"/>
    <w:rsid w:val="009045F5"/>
    <w:rsid w:val="00922534"/>
    <w:rsid w:val="009269DC"/>
    <w:rsid w:val="00930F7B"/>
    <w:rsid w:val="00931873"/>
    <w:rsid w:val="009373EF"/>
    <w:rsid w:val="009449DA"/>
    <w:rsid w:val="00950CAD"/>
    <w:rsid w:val="009516E1"/>
    <w:rsid w:val="00963139"/>
    <w:rsid w:val="00972C91"/>
    <w:rsid w:val="009764D9"/>
    <w:rsid w:val="009765F7"/>
    <w:rsid w:val="00983157"/>
    <w:rsid w:val="009A0237"/>
    <w:rsid w:val="009A3B49"/>
    <w:rsid w:val="009A3FE8"/>
    <w:rsid w:val="009B5696"/>
    <w:rsid w:val="009C5E57"/>
    <w:rsid w:val="009D500C"/>
    <w:rsid w:val="009E05FE"/>
    <w:rsid w:val="009E096D"/>
    <w:rsid w:val="009E378C"/>
    <w:rsid w:val="009F5793"/>
    <w:rsid w:val="00A01BBB"/>
    <w:rsid w:val="00A02CCA"/>
    <w:rsid w:val="00A0360D"/>
    <w:rsid w:val="00A10F6A"/>
    <w:rsid w:val="00A16016"/>
    <w:rsid w:val="00A21D99"/>
    <w:rsid w:val="00A23ADD"/>
    <w:rsid w:val="00A252DF"/>
    <w:rsid w:val="00A253A7"/>
    <w:rsid w:val="00A26718"/>
    <w:rsid w:val="00A270B3"/>
    <w:rsid w:val="00A314A8"/>
    <w:rsid w:val="00A316B3"/>
    <w:rsid w:val="00A35A80"/>
    <w:rsid w:val="00A45C3B"/>
    <w:rsid w:val="00A502D3"/>
    <w:rsid w:val="00A63CCB"/>
    <w:rsid w:val="00A65691"/>
    <w:rsid w:val="00A744BB"/>
    <w:rsid w:val="00A934B5"/>
    <w:rsid w:val="00A9534C"/>
    <w:rsid w:val="00AA1389"/>
    <w:rsid w:val="00AA24D8"/>
    <w:rsid w:val="00AB1EE0"/>
    <w:rsid w:val="00AB319F"/>
    <w:rsid w:val="00AC4F12"/>
    <w:rsid w:val="00AD14C0"/>
    <w:rsid w:val="00AD7D12"/>
    <w:rsid w:val="00AE2799"/>
    <w:rsid w:val="00AE3007"/>
    <w:rsid w:val="00AE5D7B"/>
    <w:rsid w:val="00AF0A70"/>
    <w:rsid w:val="00AF45C5"/>
    <w:rsid w:val="00AF51D8"/>
    <w:rsid w:val="00AF5DD6"/>
    <w:rsid w:val="00AF62CD"/>
    <w:rsid w:val="00B019F8"/>
    <w:rsid w:val="00B14E7F"/>
    <w:rsid w:val="00B23D55"/>
    <w:rsid w:val="00B50101"/>
    <w:rsid w:val="00B614C9"/>
    <w:rsid w:val="00B657E3"/>
    <w:rsid w:val="00B678AC"/>
    <w:rsid w:val="00B70D48"/>
    <w:rsid w:val="00B70EE7"/>
    <w:rsid w:val="00B91291"/>
    <w:rsid w:val="00B92524"/>
    <w:rsid w:val="00B96B99"/>
    <w:rsid w:val="00B97754"/>
    <w:rsid w:val="00BA43C1"/>
    <w:rsid w:val="00BA59FD"/>
    <w:rsid w:val="00BB14FD"/>
    <w:rsid w:val="00BC228A"/>
    <w:rsid w:val="00BC3CE5"/>
    <w:rsid w:val="00BC6798"/>
    <w:rsid w:val="00BD071F"/>
    <w:rsid w:val="00BD31A7"/>
    <w:rsid w:val="00BD57B9"/>
    <w:rsid w:val="00BD6D85"/>
    <w:rsid w:val="00BE702B"/>
    <w:rsid w:val="00BE7C81"/>
    <w:rsid w:val="00BF6579"/>
    <w:rsid w:val="00BF7B19"/>
    <w:rsid w:val="00C00835"/>
    <w:rsid w:val="00C035BC"/>
    <w:rsid w:val="00C10F51"/>
    <w:rsid w:val="00C1754F"/>
    <w:rsid w:val="00C2033D"/>
    <w:rsid w:val="00C2323D"/>
    <w:rsid w:val="00C25985"/>
    <w:rsid w:val="00C25B87"/>
    <w:rsid w:val="00C325FC"/>
    <w:rsid w:val="00C32A96"/>
    <w:rsid w:val="00C51F55"/>
    <w:rsid w:val="00C5752F"/>
    <w:rsid w:val="00C65B00"/>
    <w:rsid w:val="00C81771"/>
    <w:rsid w:val="00C90E7F"/>
    <w:rsid w:val="00C91DC0"/>
    <w:rsid w:val="00C94FB0"/>
    <w:rsid w:val="00C95A33"/>
    <w:rsid w:val="00C97187"/>
    <w:rsid w:val="00C97B5B"/>
    <w:rsid w:val="00C97B71"/>
    <w:rsid w:val="00CA124C"/>
    <w:rsid w:val="00CB131D"/>
    <w:rsid w:val="00CB17D9"/>
    <w:rsid w:val="00CB443E"/>
    <w:rsid w:val="00CC3112"/>
    <w:rsid w:val="00CC3FC0"/>
    <w:rsid w:val="00CC559C"/>
    <w:rsid w:val="00CD1771"/>
    <w:rsid w:val="00CE6AED"/>
    <w:rsid w:val="00CE6EB9"/>
    <w:rsid w:val="00CE7AE3"/>
    <w:rsid w:val="00CF2144"/>
    <w:rsid w:val="00CF31AE"/>
    <w:rsid w:val="00CF48AA"/>
    <w:rsid w:val="00CF49BF"/>
    <w:rsid w:val="00CF5AA0"/>
    <w:rsid w:val="00D13F57"/>
    <w:rsid w:val="00D27654"/>
    <w:rsid w:val="00D316A3"/>
    <w:rsid w:val="00D3447B"/>
    <w:rsid w:val="00D36115"/>
    <w:rsid w:val="00D3730E"/>
    <w:rsid w:val="00D453D1"/>
    <w:rsid w:val="00D46155"/>
    <w:rsid w:val="00D47563"/>
    <w:rsid w:val="00D52400"/>
    <w:rsid w:val="00D569A8"/>
    <w:rsid w:val="00D57993"/>
    <w:rsid w:val="00D61416"/>
    <w:rsid w:val="00D63CCC"/>
    <w:rsid w:val="00D75813"/>
    <w:rsid w:val="00D821AC"/>
    <w:rsid w:val="00D86371"/>
    <w:rsid w:val="00D94633"/>
    <w:rsid w:val="00DA505B"/>
    <w:rsid w:val="00DA731A"/>
    <w:rsid w:val="00DB2C17"/>
    <w:rsid w:val="00DC4009"/>
    <w:rsid w:val="00DD0A2F"/>
    <w:rsid w:val="00DE060A"/>
    <w:rsid w:val="00DF13C3"/>
    <w:rsid w:val="00DF3304"/>
    <w:rsid w:val="00E006AE"/>
    <w:rsid w:val="00E04AC2"/>
    <w:rsid w:val="00E067CF"/>
    <w:rsid w:val="00E06DDD"/>
    <w:rsid w:val="00E072C7"/>
    <w:rsid w:val="00E14E44"/>
    <w:rsid w:val="00E27DF1"/>
    <w:rsid w:val="00E31556"/>
    <w:rsid w:val="00E35623"/>
    <w:rsid w:val="00E36273"/>
    <w:rsid w:val="00E4755B"/>
    <w:rsid w:val="00E5155C"/>
    <w:rsid w:val="00E51581"/>
    <w:rsid w:val="00E5593A"/>
    <w:rsid w:val="00E57661"/>
    <w:rsid w:val="00E70672"/>
    <w:rsid w:val="00E70FA5"/>
    <w:rsid w:val="00E713E3"/>
    <w:rsid w:val="00E763AD"/>
    <w:rsid w:val="00E76AF2"/>
    <w:rsid w:val="00E77DEE"/>
    <w:rsid w:val="00E81242"/>
    <w:rsid w:val="00E863BC"/>
    <w:rsid w:val="00E90D53"/>
    <w:rsid w:val="00E96485"/>
    <w:rsid w:val="00EB40AE"/>
    <w:rsid w:val="00EB581A"/>
    <w:rsid w:val="00EB6C15"/>
    <w:rsid w:val="00EC1CBE"/>
    <w:rsid w:val="00EC4A9A"/>
    <w:rsid w:val="00ED34B8"/>
    <w:rsid w:val="00ED534F"/>
    <w:rsid w:val="00EE3F74"/>
    <w:rsid w:val="00EE6B7C"/>
    <w:rsid w:val="00EF0EFC"/>
    <w:rsid w:val="00EF757D"/>
    <w:rsid w:val="00F02DD6"/>
    <w:rsid w:val="00F0339F"/>
    <w:rsid w:val="00F059B9"/>
    <w:rsid w:val="00F06AD9"/>
    <w:rsid w:val="00F304E4"/>
    <w:rsid w:val="00F55D9E"/>
    <w:rsid w:val="00F61424"/>
    <w:rsid w:val="00F61AB0"/>
    <w:rsid w:val="00F63D51"/>
    <w:rsid w:val="00F76B3B"/>
    <w:rsid w:val="00F76FED"/>
    <w:rsid w:val="00F82810"/>
    <w:rsid w:val="00F93E0A"/>
    <w:rsid w:val="00FA1F21"/>
    <w:rsid w:val="00FB0510"/>
    <w:rsid w:val="00FB669B"/>
    <w:rsid w:val="00FC123B"/>
    <w:rsid w:val="00FC21F8"/>
    <w:rsid w:val="00FC3C1A"/>
    <w:rsid w:val="00FC41AF"/>
    <w:rsid w:val="00FC5132"/>
    <w:rsid w:val="00FC58BB"/>
    <w:rsid w:val="00FF4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4162"/>
    <w:pPr>
      <w:spacing w:after="120"/>
      <w:ind w:firstLine="284"/>
      <w:jc w:val="left"/>
    </w:pPr>
    <w:rPr>
      <w:rFonts w:ascii="Times New Roman" w:hAnsi="Times New Roman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E42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E42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E42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DNagwek1">
    <w:name w:val="PD Nagłówek 1"/>
    <w:basedOn w:val="Normalny"/>
    <w:next w:val="PDTekstakapitu"/>
    <w:qFormat/>
    <w:rsid w:val="00633527"/>
    <w:pPr>
      <w:keepNext/>
      <w:pageBreakBefore/>
      <w:numPr>
        <w:numId w:val="1"/>
      </w:numPr>
      <w:spacing w:after="240"/>
      <w:ind w:left="567" w:hanging="567"/>
    </w:pPr>
    <w:rPr>
      <w:b/>
      <w:caps/>
      <w:sz w:val="32"/>
      <w:szCs w:val="32"/>
    </w:rPr>
  </w:style>
  <w:style w:type="paragraph" w:customStyle="1" w:styleId="PDTekstakapitu">
    <w:name w:val="PD Tekst akapitu"/>
    <w:basedOn w:val="Normalny"/>
    <w:qFormat/>
    <w:rsid w:val="00E57661"/>
    <w:pPr>
      <w:spacing w:after="0" w:line="360" w:lineRule="auto"/>
      <w:ind w:firstLine="567"/>
      <w:jc w:val="both"/>
    </w:pPr>
    <w:rPr>
      <w:sz w:val="24"/>
    </w:rPr>
  </w:style>
  <w:style w:type="paragraph" w:customStyle="1" w:styleId="PDNagwek2">
    <w:name w:val="PD Nagłówek 2"/>
    <w:basedOn w:val="PDTekstakapitu"/>
    <w:next w:val="PDTekstakapitu"/>
    <w:qFormat/>
    <w:rsid w:val="00633527"/>
    <w:pPr>
      <w:keepNext/>
      <w:numPr>
        <w:ilvl w:val="1"/>
        <w:numId w:val="1"/>
      </w:numPr>
      <w:spacing w:before="240" w:after="120" w:line="240" w:lineRule="auto"/>
      <w:ind w:left="567" w:hanging="567"/>
      <w:jc w:val="left"/>
    </w:pPr>
    <w:rPr>
      <w:b/>
      <w:sz w:val="26"/>
      <w:szCs w:val="24"/>
    </w:rPr>
  </w:style>
  <w:style w:type="paragraph" w:customStyle="1" w:styleId="PDNagwek3">
    <w:name w:val="PD Nagłówek 3"/>
    <w:basedOn w:val="PDTekstakapitu"/>
    <w:next w:val="PDTekstakapitu"/>
    <w:qFormat/>
    <w:rsid w:val="006E318C"/>
    <w:pPr>
      <w:keepNext/>
      <w:keepLines/>
      <w:numPr>
        <w:ilvl w:val="2"/>
        <w:numId w:val="1"/>
      </w:numPr>
      <w:spacing w:before="240" w:after="120" w:line="240" w:lineRule="auto"/>
      <w:ind w:left="851" w:hanging="851"/>
      <w:jc w:val="left"/>
    </w:pPr>
    <w:rPr>
      <w:b/>
    </w:rPr>
  </w:style>
  <w:style w:type="paragraph" w:customStyle="1" w:styleId="PDNagwek4">
    <w:name w:val="PD Nagłówek 4"/>
    <w:basedOn w:val="PDNagwek3"/>
    <w:next w:val="PDTekstakapitu"/>
    <w:qFormat/>
    <w:rsid w:val="006E318C"/>
    <w:pPr>
      <w:numPr>
        <w:ilvl w:val="3"/>
      </w:numPr>
      <w:ind w:left="992" w:hanging="992"/>
    </w:pPr>
    <w:rPr>
      <w:b w:val="0"/>
      <w:i/>
    </w:rPr>
  </w:style>
  <w:style w:type="paragraph" w:customStyle="1" w:styleId="PDStreszczeniabibliografiaspisrysunkwitabel">
    <w:name w:val="PD Streszczenia bibliografia spis rysunków i tabel"/>
    <w:basedOn w:val="PDTekstakapitu"/>
    <w:next w:val="PDTekstakapitu"/>
    <w:qFormat/>
    <w:rsid w:val="00335BD9"/>
    <w:pPr>
      <w:pageBreakBefore/>
      <w:spacing w:after="240"/>
      <w:ind w:firstLine="0"/>
      <w:jc w:val="center"/>
    </w:pPr>
    <w:rPr>
      <w:b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7E42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E42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E4277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DD0A2F"/>
    <w:pPr>
      <w:tabs>
        <w:tab w:val="right" w:leader="dot" w:pos="9062"/>
      </w:tabs>
      <w:spacing w:after="100"/>
      <w:ind w:left="851" w:hanging="851"/>
    </w:pPr>
    <w:rPr>
      <w:noProof/>
      <w:sz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CB17D9"/>
    <w:pPr>
      <w:keepNext/>
      <w:tabs>
        <w:tab w:val="left" w:pos="426"/>
        <w:tab w:val="right" w:leader="dot" w:pos="9062"/>
      </w:tabs>
      <w:spacing w:after="100"/>
      <w:ind w:left="425" w:hanging="425"/>
    </w:pPr>
    <w:rPr>
      <w:caps/>
      <w:noProof/>
      <w:sz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81384D"/>
    <w:pPr>
      <w:tabs>
        <w:tab w:val="left" w:pos="993"/>
        <w:tab w:val="right" w:leader="dot" w:pos="9062"/>
      </w:tabs>
      <w:spacing w:after="100"/>
      <w:ind w:left="993" w:hanging="567"/>
    </w:pPr>
    <w:rPr>
      <w:noProof/>
      <w:sz w:val="24"/>
    </w:rPr>
  </w:style>
  <w:style w:type="character" w:styleId="Hipercze">
    <w:name w:val="Hyperlink"/>
    <w:basedOn w:val="Domylnaczcionkaakapitu"/>
    <w:uiPriority w:val="99"/>
    <w:unhideWhenUsed/>
    <w:rsid w:val="007E4277"/>
    <w:rPr>
      <w:color w:val="0000FF" w:themeColor="hyperlink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81384D"/>
    <w:pPr>
      <w:tabs>
        <w:tab w:val="left" w:pos="1701"/>
        <w:tab w:val="right" w:leader="dot" w:pos="9062"/>
      </w:tabs>
      <w:spacing w:after="100"/>
      <w:ind w:left="1701" w:hanging="708"/>
    </w:pPr>
    <w:rPr>
      <w:noProof/>
      <w:sz w:val="24"/>
      <w:szCs w:val="24"/>
    </w:rPr>
  </w:style>
  <w:style w:type="paragraph" w:customStyle="1" w:styleId="PDTytuspisutreci">
    <w:name w:val="PD Tytuł spisu treści"/>
    <w:basedOn w:val="PDStreszczeniabibliografiaspisrysunkwitabel"/>
    <w:qFormat/>
    <w:rsid w:val="008F6E0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1D57"/>
    <w:pPr>
      <w:spacing w:after="0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1D57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1D57"/>
    <w:rPr>
      <w:vertAlign w:val="superscript"/>
    </w:rPr>
  </w:style>
  <w:style w:type="paragraph" w:styleId="Bezodstpw">
    <w:name w:val="No Spacing"/>
    <w:link w:val="BezodstpwZnak"/>
    <w:uiPriority w:val="1"/>
    <w:qFormat/>
    <w:rsid w:val="002E0DC9"/>
    <w:pPr>
      <w:jc w:val="both"/>
    </w:pPr>
    <w:rPr>
      <w:rFonts w:ascii="Times New Roman" w:hAnsi="Times New Roman"/>
      <w:color w:val="000000" w:themeColor="text1"/>
      <w:sz w:val="24"/>
    </w:rPr>
  </w:style>
  <w:style w:type="character" w:customStyle="1" w:styleId="BezodstpwZnak">
    <w:name w:val="Bez odstępów Znak"/>
    <w:basedOn w:val="Domylnaczcionkaakapitu"/>
    <w:link w:val="Bezodstpw"/>
    <w:uiPriority w:val="1"/>
    <w:rsid w:val="002E0DC9"/>
    <w:rPr>
      <w:rFonts w:ascii="Times New Roman" w:hAnsi="Times New Roman"/>
      <w:color w:val="000000" w:themeColor="text1"/>
      <w:sz w:val="24"/>
    </w:rPr>
  </w:style>
  <w:style w:type="paragraph" w:customStyle="1" w:styleId="PDListawypunktowana">
    <w:name w:val="PD Lista wypunktowana"/>
    <w:basedOn w:val="PDTekstakapitu"/>
    <w:qFormat/>
    <w:rsid w:val="00807096"/>
    <w:pPr>
      <w:numPr>
        <w:numId w:val="8"/>
      </w:numPr>
      <w:ind w:left="851" w:hanging="284"/>
      <w:jc w:val="left"/>
    </w:pPr>
  </w:style>
  <w:style w:type="paragraph" w:customStyle="1" w:styleId="PDListanumerowana">
    <w:name w:val="PD Lista numerowana"/>
    <w:basedOn w:val="PDTekstakapitu"/>
    <w:qFormat/>
    <w:rsid w:val="009516E1"/>
    <w:pPr>
      <w:numPr>
        <w:numId w:val="9"/>
      </w:numPr>
      <w:ind w:left="993" w:hanging="426"/>
      <w:jc w:val="left"/>
    </w:pPr>
    <w:rPr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3BEB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3BEB"/>
    <w:rPr>
      <w:rFonts w:ascii="Tahoma" w:hAnsi="Tahoma" w:cs="Tahoma"/>
      <w:sz w:val="16"/>
      <w:szCs w:val="16"/>
    </w:rPr>
  </w:style>
  <w:style w:type="paragraph" w:customStyle="1" w:styleId="PDWzory">
    <w:name w:val="PD Wzory"/>
    <w:basedOn w:val="PDTekstakapitu"/>
    <w:next w:val="PDTekstakapitu"/>
    <w:qFormat/>
    <w:rsid w:val="00033BEB"/>
    <w:pPr>
      <w:tabs>
        <w:tab w:val="center" w:pos="4536"/>
        <w:tab w:val="right" w:pos="9071"/>
      </w:tabs>
      <w:ind w:firstLine="0"/>
    </w:pPr>
  </w:style>
  <w:style w:type="paragraph" w:customStyle="1" w:styleId="wypunktowaniemgr">
    <w:name w:val="wypunktowanie_mgr"/>
    <w:basedOn w:val="Normalny"/>
    <w:link w:val="wypunktowaniemgrZnak"/>
    <w:qFormat/>
    <w:rsid w:val="002371AC"/>
    <w:pPr>
      <w:numPr>
        <w:numId w:val="12"/>
      </w:numPr>
      <w:spacing w:line="360" w:lineRule="auto"/>
      <w:ind w:left="714" w:hanging="357"/>
      <w:contextualSpacing/>
      <w:jc w:val="both"/>
    </w:pPr>
    <w:rPr>
      <w:rFonts w:eastAsiaTheme="minorEastAsia" w:cs="Times New Roman"/>
      <w:sz w:val="24"/>
      <w:szCs w:val="24"/>
    </w:rPr>
  </w:style>
  <w:style w:type="character" w:customStyle="1" w:styleId="wypunktowaniemgrZnak">
    <w:name w:val="wypunktowanie_mgr Znak"/>
    <w:basedOn w:val="Domylnaczcionkaakapitu"/>
    <w:link w:val="wypunktowaniemgr"/>
    <w:rsid w:val="002371AC"/>
    <w:rPr>
      <w:rFonts w:ascii="Times New Roman" w:eastAsiaTheme="minorEastAsia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E5593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5593A"/>
    <w:rPr>
      <w:rFonts w:ascii="Times New Roman" w:hAnsi="Times New Roman"/>
      <w:sz w:val="20"/>
    </w:rPr>
  </w:style>
  <w:style w:type="paragraph" w:styleId="Stopka">
    <w:name w:val="footer"/>
    <w:basedOn w:val="Normalny"/>
    <w:link w:val="StopkaZnak"/>
    <w:uiPriority w:val="99"/>
    <w:unhideWhenUsed/>
    <w:rsid w:val="00E5593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E5593A"/>
    <w:rPr>
      <w:rFonts w:ascii="Times New Roman" w:hAnsi="Times New Roman"/>
      <w:sz w:val="20"/>
    </w:rPr>
  </w:style>
  <w:style w:type="paragraph" w:customStyle="1" w:styleId="PDRysunek">
    <w:name w:val="PD Rysunek"/>
    <w:basedOn w:val="PDTekstakapitu"/>
    <w:next w:val="PDRysunekpodpis"/>
    <w:qFormat/>
    <w:rsid w:val="00D52400"/>
    <w:pPr>
      <w:keepNext/>
      <w:spacing w:before="240" w:after="120" w:line="240" w:lineRule="auto"/>
      <w:ind w:firstLine="0"/>
      <w:jc w:val="center"/>
    </w:pPr>
  </w:style>
  <w:style w:type="paragraph" w:customStyle="1" w:styleId="PDRysunekpodpis">
    <w:name w:val="PD Rysunek podpis"/>
    <w:basedOn w:val="PDTekstakapitu"/>
    <w:next w:val="PDTekstakapitu"/>
    <w:qFormat/>
    <w:rsid w:val="00DC4009"/>
    <w:pPr>
      <w:numPr>
        <w:numId w:val="15"/>
      </w:numPr>
      <w:spacing w:after="240" w:line="240" w:lineRule="auto"/>
      <w:ind w:left="851" w:hanging="851"/>
      <w:jc w:val="left"/>
    </w:pPr>
    <w:rPr>
      <w:sz w:val="20"/>
    </w:rPr>
  </w:style>
  <w:style w:type="paragraph" w:customStyle="1" w:styleId="PDTabelatytu">
    <w:name w:val="PD Tabela tytuł"/>
    <w:basedOn w:val="PDTekstakapitu"/>
    <w:next w:val="PDTekstakapitu"/>
    <w:qFormat/>
    <w:rsid w:val="00DC4009"/>
    <w:pPr>
      <w:keepNext/>
      <w:numPr>
        <w:numId w:val="17"/>
      </w:numPr>
      <w:spacing w:before="240" w:after="120" w:line="240" w:lineRule="auto"/>
      <w:ind w:left="851" w:hanging="851"/>
      <w:jc w:val="left"/>
    </w:pPr>
    <w:rPr>
      <w:sz w:val="20"/>
      <w:szCs w:val="20"/>
    </w:rPr>
  </w:style>
  <w:style w:type="paragraph" w:customStyle="1" w:styleId="nsos-tytutabeli">
    <w:name w:val="nsos-tytuł_tabeli"/>
    <w:basedOn w:val="Legenda"/>
    <w:qFormat/>
    <w:rsid w:val="0029030F"/>
    <w:pPr>
      <w:spacing w:after="120"/>
      <w:ind w:firstLine="0"/>
    </w:pPr>
    <w:rPr>
      <w:rFonts w:ascii="Arial" w:hAnsi="Arial" w:cs="Arial"/>
      <w:b w:val="0"/>
      <w:color w:val="auto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9030F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PDTabelatekst">
    <w:name w:val="PD Tabela tekst"/>
    <w:basedOn w:val="PDTekstakapitu"/>
    <w:next w:val="PDTekstakapitu"/>
    <w:qFormat/>
    <w:rsid w:val="000206CF"/>
    <w:pPr>
      <w:keepNext/>
      <w:keepLines/>
      <w:spacing w:line="240" w:lineRule="auto"/>
      <w:ind w:firstLine="0"/>
      <w:jc w:val="center"/>
    </w:pPr>
    <w:rPr>
      <w:sz w:val="20"/>
    </w:rPr>
  </w:style>
  <w:style w:type="table" w:styleId="Tabela-Siatka">
    <w:name w:val="Table Grid"/>
    <w:basedOn w:val="Standardowy"/>
    <w:uiPriority w:val="59"/>
    <w:rsid w:val="000206CF"/>
    <w:pPr>
      <w:spacing w:line="240" w:lineRule="exact"/>
      <w:ind w:left="907" w:hanging="907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tabela">
    <w:name w:val="H_tabela"/>
    <w:basedOn w:val="Normalny"/>
    <w:next w:val="Normalny"/>
    <w:qFormat/>
    <w:rsid w:val="000206CF"/>
    <w:pPr>
      <w:keepNext/>
      <w:spacing w:before="120" w:after="240"/>
      <w:ind w:firstLine="0"/>
      <w:contextualSpacing/>
      <w:jc w:val="center"/>
      <w:outlineLvl w:val="0"/>
    </w:pPr>
    <w:rPr>
      <w:rFonts w:eastAsia="Times New Roman" w:cs="Times New Roman"/>
      <w:noProof/>
      <w:sz w:val="18"/>
      <w:szCs w:val="20"/>
      <w:lang w:eastAsia="pl-PL"/>
    </w:rPr>
  </w:style>
  <w:style w:type="paragraph" w:customStyle="1" w:styleId="PDSpisbibliografii">
    <w:name w:val="PD Spis bibliografii"/>
    <w:basedOn w:val="PDTekstakapitu"/>
    <w:qFormat/>
    <w:rsid w:val="004806AE"/>
    <w:pPr>
      <w:numPr>
        <w:numId w:val="22"/>
      </w:numPr>
      <w:ind w:left="426" w:hanging="426"/>
      <w:jc w:val="left"/>
    </w:pPr>
    <w:rPr>
      <w:rFonts w:cs="Times New Roman"/>
      <w:lang w:val="en-US"/>
    </w:rPr>
  </w:style>
  <w:style w:type="paragraph" w:customStyle="1" w:styleId="PDSpisrysunkw">
    <w:name w:val="PD Spis rysunków"/>
    <w:basedOn w:val="Spistreci1"/>
    <w:qFormat/>
    <w:rsid w:val="007B279D"/>
  </w:style>
  <w:style w:type="paragraph" w:customStyle="1" w:styleId="PDSpistabel">
    <w:name w:val="PD Spis tabel"/>
    <w:basedOn w:val="Spistreci1"/>
    <w:qFormat/>
    <w:rsid w:val="00692320"/>
  </w:style>
  <w:style w:type="paragraph" w:customStyle="1" w:styleId="PDTabelatytukolejnacz">
    <w:name w:val="PD Tabela tytuł kolejna część"/>
    <w:basedOn w:val="PDTabelatytu"/>
    <w:next w:val="PDTekstakapitu"/>
    <w:qFormat/>
    <w:rsid w:val="00E5155C"/>
    <w:pPr>
      <w:numPr>
        <w:numId w:val="0"/>
      </w:numPr>
      <w:ind w:left="851" w:hanging="851"/>
    </w:pPr>
  </w:style>
  <w:style w:type="paragraph" w:customStyle="1" w:styleId="PDWykazsymboliiakronimw">
    <w:name w:val="PD Wykaz  symboli i akronimów"/>
    <w:basedOn w:val="PDTekstakapitu"/>
    <w:next w:val="PDTekstakapitu"/>
    <w:qFormat/>
    <w:rsid w:val="009F5793"/>
    <w:pPr>
      <w:tabs>
        <w:tab w:val="left" w:pos="709"/>
        <w:tab w:val="left" w:pos="993"/>
      </w:tabs>
      <w:ind w:left="993" w:hanging="993"/>
      <w:jc w:val="left"/>
    </w:pPr>
    <w:rPr>
      <w:rFonts w:cs="Times New Roman"/>
    </w:rPr>
  </w:style>
  <w:style w:type="paragraph" w:styleId="Spistreci5">
    <w:name w:val="toc 5"/>
    <w:basedOn w:val="Normalny"/>
    <w:next w:val="Normalny"/>
    <w:autoRedefine/>
    <w:uiPriority w:val="39"/>
    <w:unhideWhenUsed/>
    <w:rsid w:val="00D63CCC"/>
    <w:pPr>
      <w:tabs>
        <w:tab w:val="right" w:leader="dot" w:pos="9061"/>
      </w:tabs>
      <w:spacing w:after="100"/>
      <w:ind w:left="2552" w:hanging="851"/>
    </w:pPr>
    <w:rPr>
      <w:rFonts w:cs="Times New Roman"/>
      <w:noProof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71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71A9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71A9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71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71A9"/>
    <w:rPr>
      <w:b/>
      <w:bCs/>
    </w:rPr>
  </w:style>
  <w:style w:type="paragraph" w:customStyle="1" w:styleId="PDSpisbibliografiiprzykady">
    <w:name w:val="PD Spis bibliografii przykłady"/>
    <w:basedOn w:val="PDSpisbibliografii"/>
    <w:qFormat/>
    <w:rsid w:val="00A253A7"/>
    <w:pPr>
      <w:numPr>
        <w:numId w:val="0"/>
      </w:numPr>
      <w:ind w:left="567" w:hanging="425"/>
    </w:pPr>
    <w:rPr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DD16BB-597A-4949-AC0B-48E310EF2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44</Pages>
  <Words>10202</Words>
  <Characters>61218</Characters>
  <Application>Microsoft Office Word</Application>
  <DocSecurity>0</DocSecurity>
  <Lines>510</Lines>
  <Paragraphs>142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</dc:creator>
  <cp:lastModifiedBy>WS-B</cp:lastModifiedBy>
  <cp:revision>7</cp:revision>
  <dcterms:created xsi:type="dcterms:W3CDTF">2021-09-10T06:21:00Z</dcterms:created>
  <dcterms:modified xsi:type="dcterms:W3CDTF">2023-06-19T10:18:00Z</dcterms:modified>
</cp:coreProperties>
</file>