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5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2520"/>
      </w:tblGrid>
      <w:tr w:rsidR="0094177F" w14:paraId="3B6DC1E8" w14:textId="77777777" w:rsidTr="00213689">
        <w:tc>
          <w:tcPr>
            <w:tcW w:w="1440" w:type="dxa"/>
            <w:shd w:val="clear" w:color="auto" w:fill="auto"/>
          </w:tcPr>
          <w:p w14:paraId="7E3DF84E" w14:textId="77777777" w:rsidR="0094177F" w:rsidRDefault="005F70BD">
            <w:pPr>
              <w:pStyle w:val="Nagwek"/>
              <w:tabs>
                <w:tab w:val="left" w:pos="708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E29255" wp14:editId="5A149F38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27812">
              <w:pict w14:anchorId="642D071A">
                <v:line id="_x0000_s1026" style="position:absolute;z-index:251657728;mso-position-horizontal-relative:text;mso-position-vertical-relative:text" from="-54pt,1in" to="567pt,1in" strokeweight=".26mm">
                  <v:stroke joinstyle="miter"/>
                </v:line>
              </w:pict>
            </w:r>
          </w:p>
        </w:tc>
        <w:tc>
          <w:tcPr>
            <w:tcW w:w="7560" w:type="dxa"/>
            <w:shd w:val="clear" w:color="auto" w:fill="auto"/>
          </w:tcPr>
          <w:p w14:paraId="2A6BB74E" w14:textId="77777777" w:rsidR="0094177F" w:rsidRDefault="0094177F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016405A1" w14:textId="77777777" w:rsidR="0094177F" w:rsidRDefault="0094177F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538A03E" w14:textId="77777777" w:rsidR="0094177F" w:rsidRPr="00AF74AC" w:rsidRDefault="0094177F" w:rsidP="00AF74AC">
            <w:pPr>
              <w:jc w:val="center"/>
              <w:rPr>
                <w:color w:val="000000"/>
                <w:szCs w:val="22"/>
                <w:u w:val="single"/>
              </w:rPr>
            </w:pPr>
            <w:r w:rsidRPr="00AF74AC">
              <w:rPr>
                <w:color w:val="000000"/>
                <w:szCs w:val="22"/>
                <w:u w:val="single"/>
              </w:rPr>
              <w:t>www.hubtour.pl</w:t>
            </w:r>
            <w:r w:rsidRPr="00AF74AC">
              <w:rPr>
                <w:color w:val="000000"/>
                <w:szCs w:val="22"/>
              </w:rPr>
              <w:t xml:space="preserve">  </w:t>
            </w:r>
            <w:hyperlink r:id="rId8" w:history="1">
              <w:r w:rsidRPr="00AF74AC">
                <w:rPr>
                  <w:rStyle w:val="Hipercze"/>
                  <w:color w:val="000000"/>
                  <w:sz w:val="26"/>
                </w:rPr>
                <w:t>hubtour@poczta.onet.pl</w:t>
              </w:r>
            </w:hyperlink>
          </w:p>
          <w:p w14:paraId="1868518E" w14:textId="77777777" w:rsidR="0094177F" w:rsidRDefault="0094177F"/>
        </w:tc>
        <w:tc>
          <w:tcPr>
            <w:tcW w:w="2520" w:type="dxa"/>
            <w:shd w:val="clear" w:color="auto" w:fill="auto"/>
          </w:tcPr>
          <w:p w14:paraId="750D6A4E" w14:textId="77777777" w:rsidR="0094177F" w:rsidRDefault="0094177F">
            <w:pPr>
              <w:snapToGrid w:val="0"/>
              <w:jc w:val="center"/>
              <w:rPr>
                <w:sz w:val="10"/>
              </w:rPr>
            </w:pPr>
          </w:p>
          <w:p w14:paraId="1EB43B9B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035F7A29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0DE2A00" w14:textId="77777777" w:rsidR="0094177F" w:rsidRDefault="00941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0048  91 433 81 00</w:t>
            </w:r>
          </w:p>
          <w:p w14:paraId="65FDF0D4" w14:textId="77777777" w:rsidR="0094177F" w:rsidRDefault="00941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 / fax. 0048  91 488 88 19</w:t>
            </w:r>
          </w:p>
          <w:p w14:paraId="5A0CE303" w14:textId="77777777" w:rsidR="0094177F" w:rsidRDefault="0094177F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7CB4B69F" w14:textId="77777777" w:rsidR="00213689" w:rsidRDefault="00213689" w:rsidP="000B496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Czar Dalmacji</w:t>
      </w:r>
    </w:p>
    <w:p w14:paraId="3BCEEDB2" w14:textId="77777777" w:rsidR="00213689" w:rsidRPr="00213689" w:rsidRDefault="00213689" w:rsidP="00213689">
      <w:pPr>
        <w:pStyle w:val="Tytu"/>
        <w:rPr>
          <w:sz w:val="36"/>
          <w:szCs w:val="36"/>
        </w:rPr>
      </w:pPr>
      <w:r w:rsidRPr="00213689">
        <w:rPr>
          <w:sz w:val="36"/>
          <w:szCs w:val="36"/>
        </w:rPr>
        <w:t xml:space="preserve">  wycieczka  do  Chorwacji i Bośni</w:t>
      </w:r>
    </w:p>
    <w:p w14:paraId="0C8189ED" w14:textId="77777777" w:rsidR="0094177F" w:rsidRPr="00213689" w:rsidRDefault="0094177F">
      <w:pPr>
        <w:rPr>
          <w:sz w:val="36"/>
          <w:szCs w:val="36"/>
        </w:rPr>
      </w:pPr>
    </w:p>
    <w:p w14:paraId="60950EC8" w14:textId="77777777" w:rsidR="0094177F" w:rsidRDefault="0094177F">
      <w:pPr>
        <w:rPr>
          <w:b/>
          <w:sz w:val="28"/>
        </w:rPr>
      </w:pPr>
    </w:p>
    <w:p w14:paraId="5164E5A6" w14:textId="77777777" w:rsidR="0094177F" w:rsidRDefault="0094177F">
      <w:pPr>
        <w:rPr>
          <w:b/>
          <w:sz w:val="28"/>
        </w:rPr>
        <w:sectPr w:rsidR="0094177F">
          <w:footerReference w:type="default" r:id="rId9"/>
          <w:pgSz w:w="11906" w:h="16838"/>
          <w:pgMar w:top="284" w:right="567" w:bottom="959" w:left="567" w:header="708" w:footer="249" w:gutter="0"/>
          <w:cols w:space="708"/>
          <w:docGrid w:linePitch="360"/>
        </w:sectPr>
      </w:pPr>
      <w:r>
        <w:rPr>
          <w:b/>
          <w:sz w:val="28"/>
        </w:rPr>
        <w:t xml:space="preserve">TERMIN:                                                                                        </w:t>
      </w:r>
      <w:r>
        <w:rPr>
          <w:b/>
          <w:sz w:val="28"/>
        </w:rPr>
        <w:tab/>
        <w:t xml:space="preserve">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CENA:</w:t>
      </w:r>
    </w:p>
    <w:p w14:paraId="26CAE6BA" w14:textId="0AD9BD04" w:rsidR="0094177F" w:rsidRDefault="00BD51C2">
      <w:pPr>
        <w:rPr>
          <w:b/>
          <w:sz w:val="28"/>
        </w:rPr>
      </w:pPr>
      <w:r>
        <w:rPr>
          <w:b/>
          <w:sz w:val="28"/>
        </w:rPr>
        <w:t>27.06-</w:t>
      </w:r>
      <w:r w:rsidR="00727FE8">
        <w:rPr>
          <w:b/>
          <w:sz w:val="28"/>
        </w:rPr>
        <w:t>5</w:t>
      </w:r>
      <w:r>
        <w:rPr>
          <w:b/>
          <w:sz w:val="28"/>
        </w:rPr>
        <w:t>.07.202</w:t>
      </w:r>
      <w:r w:rsidR="00727FE8">
        <w:rPr>
          <w:b/>
          <w:sz w:val="28"/>
        </w:rPr>
        <w:t>6</w:t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F02C56">
        <w:rPr>
          <w:b/>
          <w:sz w:val="28"/>
        </w:rPr>
        <w:tab/>
      </w:r>
      <w:r w:rsidR="00836716">
        <w:rPr>
          <w:b/>
          <w:sz w:val="28"/>
        </w:rPr>
        <w:t>21</w:t>
      </w:r>
      <w:r w:rsidR="00727FE8">
        <w:rPr>
          <w:b/>
          <w:sz w:val="28"/>
        </w:rPr>
        <w:t>9</w:t>
      </w:r>
      <w:r w:rsidR="00836716">
        <w:rPr>
          <w:b/>
          <w:sz w:val="28"/>
        </w:rPr>
        <w:t>0</w:t>
      </w:r>
      <w:r w:rsidR="00FE738A">
        <w:rPr>
          <w:b/>
          <w:sz w:val="28"/>
        </w:rPr>
        <w:t xml:space="preserve"> </w:t>
      </w:r>
      <w:r w:rsidR="00C32413">
        <w:rPr>
          <w:b/>
          <w:sz w:val="28"/>
        </w:rPr>
        <w:t>ZŁ</w:t>
      </w:r>
    </w:p>
    <w:p w14:paraId="510223BE" w14:textId="77777777" w:rsidR="00F6095C" w:rsidRDefault="00F6095C">
      <w:pPr>
        <w:rPr>
          <w:b/>
          <w:sz w:val="28"/>
        </w:rPr>
      </w:pPr>
    </w:p>
    <w:p w14:paraId="5A221660" w14:textId="77777777" w:rsidR="0094177F" w:rsidRDefault="0094177F">
      <w:pPr>
        <w:rPr>
          <w:b/>
          <w:sz w:val="28"/>
        </w:rPr>
      </w:pPr>
      <w:r>
        <w:rPr>
          <w:b/>
          <w:sz w:val="28"/>
        </w:rPr>
        <w:t>ŚWIADCZENIA ZAWARTE W CENIE:</w:t>
      </w:r>
    </w:p>
    <w:p w14:paraId="68C13F5B" w14:textId="77777777" w:rsidR="0094177F" w:rsidRDefault="0094177F">
      <w:pPr>
        <w:numPr>
          <w:ilvl w:val="0"/>
          <w:numId w:val="2"/>
        </w:numPr>
      </w:pPr>
      <w:r>
        <w:t>transport autokarem z toaletą, video, barkiem, klimatyzacją, rozkładanymi fotelami.</w:t>
      </w:r>
    </w:p>
    <w:p w14:paraId="58A88822" w14:textId="00B80C73" w:rsidR="007E609D" w:rsidRDefault="00727FE8">
      <w:pPr>
        <w:numPr>
          <w:ilvl w:val="0"/>
          <w:numId w:val="2"/>
        </w:numPr>
      </w:pPr>
      <w:r>
        <w:t>6</w:t>
      </w:r>
      <w:r w:rsidR="0094177F">
        <w:t xml:space="preserve"> noclegów w</w:t>
      </w:r>
      <w:r w:rsidR="00B839E0">
        <w:t xml:space="preserve"> hotel</w:t>
      </w:r>
      <w:r w:rsidR="00F6095C">
        <w:t>u</w:t>
      </w:r>
      <w:r w:rsidR="00B839E0">
        <w:t>**</w:t>
      </w:r>
      <w:r w:rsidR="00E6631E">
        <w:t>*</w:t>
      </w:r>
      <w:r w:rsidR="007C2B06">
        <w:t xml:space="preserve"> </w:t>
      </w:r>
      <w:r w:rsidR="00E6631E">
        <w:t>w Neum /Bośnia i Hercegowina/</w:t>
      </w:r>
      <w:r w:rsidR="00595348">
        <w:t xml:space="preserve"> lub okolicach</w:t>
      </w:r>
      <w:r w:rsidR="007E609D">
        <w:t xml:space="preserve"> nad morzem Adriatyckim</w:t>
      </w:r>
      <w:r w:rsidR="00F6095C">
        <w:t>.</w:t>
      </w:r>
      <w:r w:rsidR="00B839E0" w:rsidRPr="00B839E0">
        <w:t xml:space="preserve"> </w:t>
      </w:r>
    </w:p>
    <w:p w14:paraId="547B66C7" w14:textId="77777777" w:rsidR="0094177F" w:rsidRDefault="00F6095C">
      <w:pPr>
        <w:numPr>
          <w:ilvl w:val="0"/>
          <w:numId w:val="2"/>
        </w:numPr>
      </w:pPr>
      <w:r>
        <w:t>P</w:t>
      </w:r>
      <w:r w:rsidR="00B839E0">
        <w:t>okoje 2,3 os</w:t>
      </w:r>
      <w:r>
        <w:t>obowe</w:t>
      </w:r>
      <w:r w:rsidR="00B839E0">
        <w:t xml:space="preserve"> z łazienkami. </w:t>
      </w:r>
    </w:p>
    <w:p w14:paraId="1D22C5C0" w14:textId="7B104D24" w:rsidR="0094177F" w:rsidRDefault="0094177F">
      <w:pPr>
        <w:numPr>
          <w:ilvl w:val="0"/>
          <w:numId w:val="2"/>
        </w:numPr>
      </w:pPr>
      <w:r>
        <w:t xml:space="preserve">wyżywienie </w:t>
      </w:r>
      <w:r w:rsidR="00727FE8">
        <w:t>6</w:t>
      </w:r>
      <w:r>
        <w:t xml:space="preserve"> śniadań, </w:t>
      </w:r>
      <w:r w:rsidR="00727FE8">
        <w:t>6</w:t>
      </w:r>
      <w:r>
        <w:t xml:space="preserve"> obiadokolacji</w:t>
      </w:r>
      <w:r w:rsidR="00C32413">
        <w:t>.</w:t>
      </w:r>
      <w:r>
        <w:t xml:space="preserve"> </w:t>
      </w:r>
    </w:p>
    <w:p w14:paraId="5A0907FA" w14:textId="77777777" w:rsidR="0094177F" w:rsidRDefault="0094177F">
      <w:pPr>
        <w:numPr>
          <w:ilvl w:val="0"/>
          <w:numId w:val="2"/>
        </w:numPr>
      </w:pPr>
      <w:r>
        <w:t xml:space="preserve">opieka pilota – przewodnika. </w:t>
      </w:r>
    </w:p>
    <w:p w14:paraId="2783E8A0" w14:textId="77777777" w:rsidR="0094177F" w:rsidRDefault="0094177F">
      <w:pPr>
        <w:numPr>
          <w:ilvl w:val="0"/>
          <w:numId w:val="2"/>
        </w:numPr>
      </w:pPr>
      <w:r>
        <w:t>wycieczki wg programu.</w:t>
      </w:r>
    </w:p>
    <w:p w14:paraId="0A7FFDB2" w14:textId="77777777" w:rsidR="0094177F" w:rsidRDefault="0094177F">
      <w:pPr>
        <w:numPr>
          <w:ilvl w:val="0"/>
          <w:numId w:val="2"/>
        </w:numPr>
      </w:pPr>
      <w:r>
        <w:t>ubezpieczenie KL i NW</w:t>
      </w:r>
      <w:r w:rsidR="009A4AB4">
        <w:t>.</w:t>
      </w:r>
    </w:p>
    <w:p w14:paraId="6CD5912C" w14:textId="77777777" w:rsidR="00727FE8" w:rsidRPr="00727FE8" w:rsidRDefault="00727FE8" w:rsidP="00727FE8">
      <w:pPr>
        <w:rPr>
          <w:b/>
          <w:sz w:val="16"/>
          <w:szCs w:val="12"/>
        </w:rPr>
      </w:pPr>
    </w:p>
    <w:p w14:paraId="1CDF9C75" w14:textId="078834AC" w:rsidR="00727FE8" w:rsidRPr="00727FE8" w:rsidRDefault="00727FE8" w:rsidP="00727FE8">
      <w:pPr>
        <w:rPr>
          <w:b/>
          <w:sz w:val="28"/>
        </w:rPr>
      </w:pPr>
      <w:r w:rsidRPr="00727FE8">
        <w:rPr>
          <w:b/>
          <w:sz w:val="28"/>
        </w:rPr>
        <w:t xml:space="preserve">ŚWIADCZENIA </w:t>
      </w:r>
      <w:r>
        <w:rPr>
          <w:b/>
          <w:sz w:val="28"/>
        </w:rPr>
        <w:t>DODATKOWO PŁATNE DLA CHĘTNYCH</w:t>
      </w:r>
      <w:r w:rsidRPr="00727FE8">
        <w:rPr>
          <w:b/>
          <w:sz w:val="28"/>
        </w:rPr>
        <w:t>:</w:t>
      </w:r>
    </w:p>
    <w:p w14:paraId="77BABB37" w14:textId="6BC6F8C6" w:rsidR="00727FE8" w:rsidRPr="00927812" w:rsidRDefault="00727FE8" w:rsidP="00727FE8">
      <w:pPr>
        <w:pStyle w:val="Akapitzlist"/>
        <w:numPr>
          <w:ilvl w:val="0"/>
          <w:numId w:val="4"/>
        </w:numPr>
      </w:pPr>
      <w:r w:rsidRPr="00927812">
        <w:t>Wycieczka fakultatywna „fish picnic” – Rejs statkiem po okolicznych wyspach -35€</w:t>
      </w:r>
      <w:r w:rsidR="00927812" w:rsidRPr="00927812">
        <w:t xml:space="preserve"> (płatne gotówką u pilota, min 30os)</w:t>
      </w:r>
    </w:p>
    <w:p w14:paraId="734928D6" w14:textId="67E76645" w:rsidR="00727FE8" w:rsidRPr="00927812" w:rsidRDefault="00727FE8" w:rsidP="00727FE8">
      <w:pPr>
        <w:pStyle w:val="Akapitzlist"/>
        <w:numPr>
          <w:ilvl w:val="0"/>
          <w:numId w:val="4"/>
        </w:numPr>
      </w:pPr>
      <w:r w:rsidRPr="00927812">
        <w:t>Wycieczka fakultatywna</w:t>
      </w:r>
      <w:r w:rsidR="00927812" w:rsidRPr="00927812">
        <w:t xml:space="preserve"> do Dubrownika – 30€ </w:t>
      </w:r>
      <w:r w:rsidR="00927812" w:rsidRPr="00927812">
        <w:t>(płatne gotówką</w:t>
      </w:r>
      <w:r w:rsidR="00927812" w:rsidRPr="00927812">
        <w:t xml:space="preserve"> u</w:t>
      </w:r>
      <w:r w:rsidR="00927812" w:rsidRPr="00927812">
        <w:t xml:space="preserve"> pilota, min 30os)</w:t>
      </w:r>
    </w:p>
    <w:p w14:paraId="7D5DD854" w14:textId="519FBA4B" w:rsidR="00727FE8" w:rsidRPr="00927812" w:rsidRDefault="00727FE8" w:rsidP="00727FE8">
      <w:pPr>
        <w:pStyle w:val="Akapitzlist"/>
        <w:numPr>
          <w:ilvl w:val="0"/>
          <w:numId w:val="4"/>
        </w:numPr>
      </w:pPr>
      <w:r w:rsidRPr="00927812">
        <w:rPr>
          <w:b/>
          <w:bCs/>
        </w:rPr>
        <w:t>Dodatkowe ubezpieczenie od chorób przewlekłych</w:t>
      </w:r>
      <w:r w:rsidRPr="00927812">
        <w:t xml:space="preserve"> </w:t>
      </w:r>
      <w:r w:rsidRPr="00927812">
        <w:t>9</w:t>
      </w:r>
      <w:r w:rsidRPr="00927812">
        <w:t>0 zł  / os (płatne nie później jak z ostatnia ratą z dopiskiem „ubezpieczenie choroby przewlekłe” )</w:t>
      </w:r>
    </w:p>
    <w:p w14:paraId="6B3458A6" w14:textId="77777777" w:rsidR="0094177F" w:rsidRDefault="0094177F">
      <w:pPr>
        <w:rPr>
          <w:b/>
          <w:sz w:val="32"/>
          <w:szCs w:val="32"/>
        </w:rPr>
      </w:pPr>
    </w:p>
    <w:p w14:paraId="5239C0FB" w14:textId="77777777" w:rsidR="0094177F" w:rsidRDefault="0094177F">
      <w:pPr>
        <w:rPr>
          <w:b/>
          <w:sz w:val="28"/>
        </w:rPr>
      </w:pPr>
      <w:r>
        <w:rPr>
          <w:b/>
          <w:sz w:val="28"/>
        </w:rPr>
        <w:t>PROGRAM RAMOWY:</w:t>
      </w:r>
    </w:p>
    <w:p w14:paraId="0CAD2D96" w14:textId="27E6E89B" w:rsidR="009A4AB4" w:rsidRPr="009A4AB4" w:rsidRDefault="0094177F" w:rsidP="009A4AB4">
      <w:pPr>
        <w:tabs>
          <w:tab w:val="left" w:pos="10206"/>
        </w:tabs>
        <w:ind w:left="993" w:hanging="993"/>
        <w:rPr>
          <w:sz w:val="22"/>
          <w:szCs w:val="22"/>
        </w:rPr>
      </w:pPr>
      <w:r w:rsidRPr="009A4AB4">
        <w:rPr>
          <w:sz w:val="22"/>
          <w:szCs w:val="22"/>
        </w:rPr>
        <w:t>1 dzień –</w:t>
      </w:r>
      <w:r w:rsidR="009A4AB4" w:rsidRPr="009A4AB4">
        <w:rPr>
          <w:sz w:val="22"/>
          <w:szCs w:val="22"/>
        </w:rPr>
        <w:t xml:space="preserve">wyjazd </w:t>
      </w:r>
      <w:r w:rsidR="00C32413">
        <w:rPr>
          <w:sz w:val="22"/>
          <w:szCs w:val="22"/>
        </w:rPr>
        <w:t>z Polski</w:t>
      </w:r>
      <w:r w:rsidR="009A4AB4" w:rsidRPr="009A4AB4">
        <w:rPr>
          <w:sz w:val="22"/>
          <w:szCs w:val="22"/>
        </w:rPr>
        <w:t>. Przejazd w kierunku Chorwacji.</w:t>
      </w:r>
    </w:p>
    <w:p w14:paraId="6ABA8325" w14:textId="610816EC" w:rsidR="00462756" w:rsidRPr="009A4AB4" w:rsidRDefault="00462756" w:rsidP="00927812">
      <w:pPr>
        <w:ind w:left="851" w:hanging="851"/>
        <w:rPr>
          <w:sz w:val="22"/>
          <w:szCs w:val="22"/>
        </w:rPr>
      </w:pPr>
      <w:r w:rsidRPr="009A4AB4">
        <w:rPr>
          <w:sz w:val="22"/>
          <w:szCs w:val="22"/>
        </w:rPr>
        <w:t xml:space="preserve">2 dzień – </w:t>
      </w:r>
      <w:r w:rsidR="00927812">
        <w:rPr>
          <w:sz w:val="22"/>
          <w:szCs w:val="22"/>
        </w:rPr>
        <w:t xml:space="preserve">Rano przyjazd i zwiedzanie </w:t>
      </w:r>
      <w:r w:rsidR="00927812">
        <w:rPr>
          <w:b/>
          <w:bCs/>
          <w:sz w:val="22"/>
          <w:szCs w:val="22"/>
        </w:rPr>
        <w:t>Parku Narodowego Krka</w:t>
      </w:r>
      <w:r w:rsidR="00927812">
        <w:rPr>
          <w:sz w:val="22"/>
          <w:szCs w:val="22"/>
        </w:rPr>
        <w:t xml:space="preserve"> z licznymi jeziorami, wodospadami</w:t>
      </w:r>
      <w:r w:rsidR="00927812">
        <w:rPr>
          <w:sz w:val="22"/>
          <w:szCs w:val="22"/>
        </w:rPr>
        <w:t>.</w:t>
      </w:r>
      <w:r w:rsidRPr="009A4AB4">
        <w:rPr>
          <w:sz w:val="22"/>
          <w:szCs w:val="22"/>
        </w:rPr>
        <w:t xml:space="preserve"> </w:t>
      </w:r>
      <w:r w:rsidR="00927812">
        <w:rPr>
          <w:sz w:val="22"/>
          <w:szCs w:val="22"/>
        </w:rPr>
        <w:t>P</w:t>
      </w:r>
      <w:r w:rsidRPr="009A4AB4">
        <w:rPr>
          <w:sz w:val="22"/>
          <w:szCs w:val="22"/>
        </w:rPr>
        <w:t>ołudniu</w:t>
      </w:r>
      <w:r w:rsidR="00927812">
        <w:rPr>
          <w:sz w:val="22"/>
          <w:szCs w:val="22"/>
        </w:rPr>
        <w:t xml:space="preserve"> przejazd w kierunku</w:t>
      </w:r>
      <w:r w:rsidRPr="009A4AB4">
        <w:rPr>
          <w:sz w:val="22"/>
          <w:szCs w:val="22"/>
        </w:rPr>
        <w:t xml:space="preserve"> Neum</w:t>
      </w:r>
      <w:r w:rsidR="00927812">
        <w:rPr>
          <w:sz w:val="22"/>
          <w:szCs w:val="22"/>
        </w:rPr>
        <w:t>. Przyjazd</w:t>
      </w:r>
      <w:r w:rsidRPr="009A4AB4">
        <w:rPr>
          <w:sz w:val="22"/>
          <w:szCs w:val="22"/>
        </w:rPr>
        <w:t xml:space="preserve"> do hotelu</w:t>
      </w:r>
      <w:r w:rsidR="00927812">
        <w:rPr>
          <w:sz w:val="22"/>
          <w:szCs w:val="22"/>
        </w:rPr>
        <w:t xml:space="preserve"> wieczorem</w:t>
      </w:r>
      <w:r w:rsidRPr="009A4AB4">
        <w:rPr>
          <w:sz w:val="22"/>
          <w:szCs w:val="22"/>
        </w:rPr>
        <w:t>, zakwaterowanie,</w:t>
      </w:r>
      <w:r w:rsidR="007E609D">
        <w:rPr>
          <w:sz w:val="22"/>
          <w:szCs w:val="22"/>
        </w:rPr>
        <w:t xml:space="preserve"> </w:t>
      </w:r>
      <w:r w:rsidRPr="009A4AB4">
        <w:rPr>
          <w:sz w:val="22"/>
          <w:szCs w:val="22"/>
        </w:rPr>
        <w:t xml:space="preserve">obiadokolacja, nocleg.  </w:t>
      </w:r>
    </w:p>
    <w:p w14:paraId="6AEE852B" w14:textId="38D00812" w:rsidR="00462756" w:rsidRPr="009A4AB4" w:rsidRDefault="00462756" w:rsidP="00927812">
      <w:pPr>
        <w:rPr>
          <w:sz w:val="22"/>
          <w:szCs w:val="22"/>
        </w:rPr>
      </w:pPr>
      <w:r w:rsidRPr="009A4AB4">
        <w:rPr>
          <w:sz w:val="22"/>
          <w:szCs w:val="22"/>
        </w:rPr>
        <w:t xml:space="preserve">3 dzień – śniadanie, </w:t>
      </w:r>
      <w:r w:rsidR="00927812">
        <w:rPr>
          <w:sz w:val="22"/>
          <w:szCs w:val="22"/>
        </w:rPr>
        <w:t>dzień wolny,</w:t>
      </w:r>
      <w:r w:rsidRPr="009A4AB4">
        <w:rPr>
          <w:sz w:val="22"/>
          <w:szCs w:val="22"/>
        </w:rPr>
        <w:t xml:space="preserve"> </w:t>
      </w:r>
      <w:r w:rsidR="009A4AB4">
        <w:rPr>
          <w:sz w:val="22"/>
          <w:szCs w:val="22"/>
        </w:rPr>
        <w:t>ob</w:t>
      </w:r>
      <w:r w:rsidRPr="009A4AB4">
        <w:rPr>
          <w:sz w:val="22"/>
          <w:szCs w:val="22"/>
        </w:rPr>
        <w:t xml:space="preserve">iadokolacja, nocleg.               </w:t>
      </w:r>
    </w:p>
    <w:p w14:paraId="5B77A41A" w14:textId="77777777" w:rsidR="009A4AB4" w:rsidRDefault="00462756" w:rsidP="00462756">
      <w:pPr>
        <w:rPr>
          <w:sz w:val="22"/>
          <w:szCs w:val="22"/>
        </w:rPr>
      </w:pPr>
      <w:r w:rsidRPr="009A4AB4">
        <w:rPr>
          <w:sz w:val="22"/>
          <w:szCs w:val="22"/>
        </w:rPr>
        <w:t xml:space="preserve">4 dzień – śniadanie, wycieczka do </w:t>
      </w:r>
      <w:r w:rsidRPr="009A4AB4">
        <w:rPr>
          <w:b/>
          <w:bCs/>
          <w:sz w:val="22"/>
          <w:szCs w:val="22"/>
        </w:rPr>
        <w:t>Trogiru</w:t>
      </w:r>
      <w:r w:rsidRPr="009A4AB4">
        <w:rPr>
          <w:sz w:val="22"/>
          <w:szCs w:val="22"/>
        </w:rPr>
        <w:t>, zwiedzanie: Spacer po</w:t>
      </w:r>
      <w:r w:rsidR="009A4AB4">
        <w:rPr>
          <w:sz w:val="22"/>
          <w:szCs w:val="22"/>
        </w:rPr>
        <w:t xml:space="preserve"> starymi miecie, Brama Lądowa, K</w:t>
      </w:r>
      <w:r w:rsidRPr="009A4AB4">
        <w:rPr>
          <w:sz w:val="22"/>
          <w:szCs w:val="22"/>
        </w:rPr>
        <w:t>atedra</w:t>
      </w:r>
      <w:r w:rsidR="009A4AB4">
        <w:rPr>
          <w:sz w:val="22"/>
          <w:szCs w:val="22"/>
        </w:rPr>
        <w:t xml:space="preserve"> </w:t>
      </w:r>
      <w:r w:rsidRPr="009A4AB4">
        <w:rPr>
          <w:sz w:val="22"/>
          <w:szCs w:val="22"/>
        </w:rPr>
        <w:t xml:space="preserve">Św. </w:t>
      </w:r>
    </w:p>
    <w:p w14:paraId="17DF5F6D" w14:textId="77777777" w:rsidR="009A4AB4" w:rsidRDefault="009A4AB4" w:rsidP="004627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462756" w:rsidRPr="009A4AB4">
        <w:rPr>
          <w:sz w:val="22"/>
          <w:szCs w:val="22"/>
        </w:rPr>
        <w:t xml:space="preserve">Wawrzyńca, Brama Morska, Twierdza Karmelengo, następnie przejazd i zwiedzanie </w:t>
      </w:r>
      <w:r w:rsidR="00462756" w:rsidRPr="009A4AB4">
        <w:rPr>
          <w:b/>
          <w:bCs/>
          <w:sz w:val="22"/>
          <w:szCs w:val="22"/>
        </w:rPr>
        <w:t xml:space="preserve">Splitu, </w:t>
      </w:r>
      <w:r w:rsidR="00462756" w:rsidRPr="009A4AB4">
        <w:rPr>
          <w:bCs/>
          <w:sz w:val="22"/>
          <w:szCs w:val="22"/>
        </w:rPr>
        <w:t xml:space="preserve">zwiedzanie: </w:t>
      </w:r>
      <w:r w:rsidR="00462756" w:rsidRPr="009A4AB4">
        <w:rPr>
          <w:sz w:val="22"/>
          <w:szCs w:val="22"/>
        </w:rPr>
        <w:t>Pałac</w:t>
      </w:r>
    </w:p>
    <w:p w14:paraId="4DAFD87A" w14:textId="19D9A8D8" w:rsidR="00462756" w:rsidRPr="009A4AB4" w:rsidRDefault="009A4AB4" w:rsidP="004627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62756" w:rsidRPr="009A4AB4">
        <w:rPr>
          <w:sz w:val="22"/>
          <w:szCs w:val="22"/>
        </w:rPr>
        <w:t xml:space="preserve"> Dioklecjana, Katedra św. Dujama, Świątynia, Złota Brama, powrót do hotelu, obiadokolacja, nocleg.</w:t>
      </w:r>
    </w:p>
    <w:p w14:paraId="6E10A4F2" w14:textId="0652092C" w:rsidR="00462756" w:rsidRPr="009A4AB4" w:rsidRDefault="00462756" w:rsidP="00462756">
      <w:pPr>
        <w:rPr>
          <w:sz w:val="22"/>
          <w:szCs w:val="22"/>
        </w:rPr>
      </w:pPr>
      <w:r w:rsidRPr="009A4AB4">
        <w:rPr>
          <w:sz w:val="22"/>
          <w:szCs w:val="22"/>
        </w:rPr>
        <w:t xml:space="preserve">5 dzień – śniadanie, </w:t>
      </w:r>
      <w:r w:rsidR="00727FE8" w:rsidRPr="00727FE8">
        <w:rPr>
          <w:bCs/>
          <w:sz w:val="22"/>
          <w:szCs w:val="22"/>
        </w:rPr>
        <w:t>dzień wolny</w:t>
      </w:r>
      <w:r w:rsidRPr="009A4AB4">
        <w:rPr>
          <w:sz w:val="22"/>
          <w:szCs w:val="22"/>
        </w:rPr>
        <w:t>, obiadokolacja, nocleg.</w:t>
      </w:r>
    </w:p>
    <w:p w14:paraId="567DFFDA" w14:textId="77777777" w:rsidR="00927812" w:rsidRDefault="00462756" w:rsidP="00927812">
      <w:pPr>
        <w:rPr>
          <w:bCs/>
          <w:sz w:val="22"/>
          <w:szCs w:val="22"/>
        </w:rPr>
      </w:pPr>
      <w:r w:rsidRPr="009A4AB4">
        <w:rPr>
          <w:sz w:val="22"/>
          <w:szCs w:val="22"/>
        </w:rPr>
        <w:t xml:space="preserve">6 dzień – </w:t>
      </w:r>
      <w:r w:rsidR="00927812" w:rsidRPr="009A4AB4">
        <w:rPr>
          <w:sz w:val="22"/>
          <w:szCs w:val="22"/>
        </w:rPr>
        <w:t xml:space="preserve">śniadanie, wycieczka do </w:t>
      </w:r>
      <w:r w:rsidR="00927812" w:rsidRPr="009A4AB4">
        <w:rPr>
          <w:b/>
          <w:sz w:val="22"/>
          <w:szCs w:val="22"/>
        </w:rPr>
        <w:t>Medjugorie</w:t>
      </w:r>
      <w:r w:rsidR="00927812" w:rsidRPr="009A4AB4">
        <w:rPr>
          <w:b/>
          <w:bCs/>
          <w:sz w:val="22"/>
          <w:szCs w:val="22"/>
        </w:rPr>
        <w:t xml:space="preserve">, </w:t>
      </w:r>
      <w:r w:rsidR="00927812" w:rsidRPr="009A4AB4">
        <w:rPr>
          <w:bCs/>
          <w:sz w:val="22"/>
          <w:szCs w:val="22"/>
        </w:rPr>
        <w:t>zwiedzanie: Góra objawień, dalszy przejazd</w:t>
      </w:r>
      <w:r w:rsidR="00927812" w:rsidRPr="009A4AB4">
        <w:rPr>
          <w:sz w:val="22"/>
          <w:szCs w:val="22"/>
        </w:rPr>
        <w:t xml:space="preserve"> do </w:t>
      </w:r>
      <w:r w:rsidR="00927812" w:rsidRPr="009A4AB4">
        <w:rPr>
          <w:b/>
          <w:bCs/>
          <w:sz w:val="22"/>
          <w:szCs w:val="22"/>
        </w:rPr>
        <w:t xml:space="preserve">Mostaru, </w:t>
      </w:r>
      <w:r w:rsidR="00927812" w:rsidRPr="009A4AB4">
        <w:rPr>
          <w:bCs/>
          <w:sz w:val="22"/>
          <w:szCs w:val="22"/>
        </w:rPr>
        <w:t xml:space="preserve">zwiedzanie: </w:t>
      </w:r>
    </w:p>
    <w:p w14:paraId="2ACE80E4" w14:textId="3FB8B94F" w:rsidR="00927812" w:rsidRDefault="00927812" w:rsidP="00927812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9A4AB4">
        <w:rPr>
          <w:sz w:val="22"/>
          <w:szCs w:val="22"/>
        </w:rPr>
        <w:t xml:space="preserve">kamienny most, dom turecki, meczet Mehmeda Paszy, stare miasto, powrót do hotelu, </w:t>
      </w:r>
      <w:r>
        <w:rPr>
          <w:sz w:val="22"/>
          <w:szCs w:val="22"/>
        </w:rPr>
        <w:t>ob</w:t>
      </w:r>
      <w:r w:rsidRPr="009A4AB4">
        <w:rPr>
          <w:sz w:val="22"/>
          <w:szCs w:val="22"/>
        </w:rPr>
        <w:t xml:space="preserve">iadokolacja, nocleg.               </w:t>
      </w:r>
    </w:p>
    <w:p w14:paraId="79DBD9CF" w14:textId="2929271E" w:rsidR="00727FE8" w:rsidRDefault="00727FE8" w:rsidP="00927812">
      <w:pPr>
        <w:ind w:left="993" w:hanging="993"/>
        <w:rPr>
          <w:sz w:val="22"/>
          <w:szCs w:val="22"/>
        </w:rPr>
      </w:pPr>
      <w:r>
        <w:rPr>
          <w:sz w:val="22"/>
          <w:szCs w:val="22"/>
        </w:rPr>
        <w:t>7</w:t>
      </w:r>
      <w:r w:rsidRPr="009A4AB4">
        <w:rPr>
          <w:sz w:val="22"/>
          <w:szCs w:val="22"/>
        </w:rPr>
        <w:t xml:space="preserve"> dzień – śniadanie,</w:t>
      </w:r>
      <w:r>
        <w:rPr>
          <w:sz w:val="22"/>
          <w:szCs w:val="22"/>
        </w:rPr>
        <w:t xml:space="preserve"> dzień wolny</w:t>
      </w:r>
      <w:r w:rsidRPr="009A4AB4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9A4AB4">
        <w:rPr>
          <w:sz w:val="22"/>
          <w:szCs w:val="22"/>
        </w:rPr>
        <w:t xml:space="preserve"> obiadokolacja, nocleg.</w:t>
      </w:r>
    </w:p>
    <w:p w14:paraId="5BE06C78" w14:textId="624E6DEB" w:rsidR="00462756" w:rsidRPr="009A4AB4" w:rsidRDefault="00727FE8" w:rsidP="007E609D">
      <w:pPr>
        <w:ind w:left="851" w:hanging="851"/>
        <w:rPr>
          <w:sz w:val="22"/>
          <w:szCs w:val="22"/>
        </w:rPr>
      </w:pPr>
      <w:r>
        <w:rPr>
          <w:sz w:val="22"/>
          <w:szCs w:val="22"/>
        </w:rPr>
        <w:t>8</w:t>
      </w:r>
      <w:r w:rsidR="00462756" w:rsidRPr="009A4AB4">
        <w:rPr>
          <w:sz w:val="22"/>
          <w:szCs w:val="22"/>
        </w:rPr>
        <w:t xml:space="preserve"> dzień –</w:t>
      </w:r>
      <w:r w:rsidR="00603BDE">
        <w:rPr>
          <w:sz w:val="22"/>
          <w:szCs w:val="22"/>
        </w:rPr>
        <w:t>śni</w:t>
      </w:r>
      <w:r w:rsidR="00C32413">
        <w:rPr>
          <w:sz w:val="22"/>
          <w:szCs w:val="22"/>
        </w:rPr>
        <w:t>a</w:t>
      </w:r>
      <w:r w:rsidR="00603BDE">
        <w:rPr>
          <w:sz w:val="22"/>
          <w:szCs w:val="22"/>
        </w:rPr>
        <w:t xml:space="preserve">danie, </w:t>
      </w:r>
      <w:r w:rsidR="00462756" w:rsidRPr="009A4AB4">
        <w:rPr>
          <w:sz w:val="22"/>
          <w:szCs w:val="22"/>
        </w:rPr>
        <w:t>wykwaterowanie</w:t>
      </w:r>
      <w:r w:rsidR="007E609D">
        <w:rPr>
          <w:sz w:val="22"/>
          <w:szCs w:val="22"/>
        </w:rPr>
        <w:t xml:space="preserve"> nad ranem</w:t>
      </w:r>
      <w:r w:rsidR="00462756" w:rsidRPr="009A4AB4">
        <w:rPr>
          <w:sz w:val="22"/>
          <w:szCs w:val="22"/>
        </w:rPr>
        <w:t xml:space="preserve"> </w:t>
      </w:r>
      <w:r w:rsidR="00CD772A">
        <w:rPr>
          <w:sz w:val="22"/>
          <w:szCs w:val="22"/>
        </w:rPr>
        <w:t>.</w:t>
      </w:r>
      <w:r w:rsidR="00462756" w:rsidRPr="009A4AB4">
        <w:rPr>
          <w:sz w:val="22"/>
          <w:szCs w:val="22"/>
        </w:rPr>
        <w:t xml:space="preserve">przyjazd </w:t>
      </w:r>
      <w:r w:rsidR="007E609D">
        <w:rPr>
          <w:b/>
          <w:bCs/>
          <w:sz w:val="22"/>
          <w:szCs w:val="22"/>
        </w:rPr>
        <w:t xml:space="preserve">do </w:t>
      </w:r>
      <w:r w:rsidR="00927812">
        <w:rPr>
          <w:b/>
          <w:bCs/>
          <w:sz w:val="22"/>
          <w:szCs w:val="22"/>
        </w:rPr>
        <w:t>Zagrzebia – stolicy Chorwacji</w:t>
      </w:r>
      <w:r w:rsidR="00C32413">
        <w:rPr>
          <w:sz w:val="22"/>
          <w:szCs w:val="22"/>
        </w:rPr>
        <w:t>, zwiedzanie</w:t>
      </w:r>
      <w:r w:rsidR="00927812">
        <w:rPr>
          <w:sz w:val="22"/>
          <w:szCs w:val="22"/>
        </w:rPr>
        <w:t>: stare miasto,</w:t>
      </w:r>
      <w:r w:rsidR="00927812" w:rsidRPr="00927812">
        <w:t xml:space="preserve"> </w:t>
      </w:r>
      <w:r w:rsidR="00927812" w:rsidRPr="00927812">
        <w:rPr>
          <w:sz w:val="22"/>
          <w:szCs w:val="22"/>
        </w:rPr>
        <w:t>Plac Josipa Jelačića, Dolny i górny Grad, kościół Św. Marka</w:t>
      </w:r>
      <w:r w:rsidR="00927812">
        <w:rPr>
          <w:sz w:val="22"/>
          <w:szCs w:val="22"/>
        </w:rPr>
        <w:t>, czas wolny</w:t>
      </w:r>
      <w:r w:rsidR="00927812" w:rsidRPr="00927812">
        <w:rPr>
          <w:sz w:val="22"/>
          <w:szCs w:val="22"/>
        </w:rPr>
        <w:t xml:space="preserve"> </w:t>
      </w:r>
      <w:r w:rsidR="007E609D">
        <w:rPr>
          <w:sz w:val="22"/>
          <w:szCs w:val="22"/>
        </w:rPr>
        <w:t xml:space="preserve"> Wieczorem</w:t>
      </w:r>
      <w:r w:rsidR="00462756" w:rsidRPr="009A4AB4">
        <w:rPr>
          <w:sz w:val="22"/>
          <w:szCs w:val="22"/>
        </w:rPr>
        <w:t xml:space="preserve"> </w:t>
      </w:r>
      <w:r w:rsidR="00C32413">
        <w:rPr>
          <w:sz w:val="22"/>
          <w:szCs w:val="22"/>
        </w:rPr>
        <w:t xml:space="preserve">wyjazd </w:t>
      </w:r>
      <w:r w:rsidR="00462756" w:rsidRPr="009A4AB4">
        <w:rPr>
          <w:sz w:val="22"/>
          <w:szCs w:val="22"/>
        </w:rPr>
        <w:t xml:space="preserve">w kierunku Polski. </w:t>
      </w:r>
    </w:p>
    <w:p w14:paraId="4BAE2357" w14:textId="07F76107" w:rsidR="00462756" w:rsidRPr="009A4AB4" w:rsidRDefault="00727FE8" w:rsidP="00462756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462756" w:rsidRPr="009A4AB4">
        <w:rPr>
          <w:sz w:val="22"/>
          <w:szCs w:val="22"/>
        </w:rPr>
        <w:t xml:space="preserve"> dzień </w:t>
      </w:r>
      <w:r w:rsidR="00B774D6" w:rsidRPr="009A4AB4">
        <w:rPr>
          <w:sz w:val="22"/>
          <w:szCs w:val="22"/>
        </w:rPr>
        <w:t>- powrót do Polski</w:t>
      </w:r>
      <w:r w:rsidR="00F36D79" w:rsidRPr="009A4AB4">
        <w:rPr>
          <w:sz w:val="22"/>
          <w:szCs w:val="22"/>
        </w:rPr>
        <w:t>.</w:t>
      </w:r>
      <w:r w:rsidR="00462756" w:rsidRPr="009A4AB4">
        <w:rPr>
          <w:sz w:val="22"/>
          <w:szCs w:val="22"/>
        </w:rPr>
        <w:t xml:space="preserve"> </w:t>
      </w:r>
    </w:p>
    <w:p w14:paraId="2AB7BB64" w14:textId="77777777" w:rsidR="00C32413" w:rsidRDefault="00C32413" w:rsidP="00F6095C">
      <w:pPr>
        <w:rPr>
          <w:b/>
        </w:rPr>
      </w:pPr>
    </w:p>
    <w:p w14:paraId="728EA216" w14:textId="75A3DF3A" w:rsidR="00F6095C" w:rsidRPr="009A4AB4" w:rsidRDefault="00F6095C" w:rsidP="00F6095C">
      <w:pPr>
        <w:rPr>
          <w:b/>
        </w:rPr>
      </w:pPr>
      <w:r w:rsidRPr="009A4AB4">
        <w:rPr>
          <w:b/>
        </w:rPr>
        <w:t>UWAGI:</w:t>
      </w:r>
    </w:p>
    <w:p w14:paraId="64ED0BE5" w14:textId="77777777" w:rsidR="00F6095C" w:rsidRDefault="00F6095C" w:rsidP="00F6095C">
      <w:pPr>
        <w:numPr>
          <w:ilvl w:val="0"/>
          <w:numId w:val="3"/>
        </w:numPr>
        <w:suppressAutoHyphens w:val="0"/>
        <w:rPr>
          <w:sz w:val="20"/>
          <w:szCs w:val="20"/>
        </w:rPr>
      </w:pPr>
      <w:r w:rsidRPr="00F72526">
        <w:rPr>
          <w:sz w:val="20"/>
          <w:szCs w:val="20"/>
        </w:rPr>
        <w:t>kolejność wycieczek i zwiedzanych obiektów ustala pilot i może ona ulec zmianie.</w:t>
      </w:r>
    </w:p>
    <w:p w14:paraId="74EE2B3A" w14:textId="77777777" w:rsidR="00F6095C" w:rsidRDefault="00F6095C" w:rsidP="00F6095C">
      <w:pPr>
        <w:numPr>
          <w:ilvl w:val="0"/>
          <w:numId w:val="3"/>
        </w:numPr>
        <w:rPr>
          <w:b/>
          <w:sz w:val="20"/>
          <w:szCs w:val="20"/>
        </w:rPr>
      </w:pPr>
      <w:r w:rsidRPr="00F72526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6FFD4482" w14:textId="481A5791" w:rsidR="00F6095C" w:rsidRPr="00C32413" w:rsidRDefault="00F261C9" w:rsidP="00F6095C">
      <w:pPr>
        <w:numPr>
          <w:ilvl w:val="0"/>
          <w:numId w:val="3"/>
        </w:numPr>
        <w:suppressAutoHyphens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kieszonkowe na </w:t>
      </w:r>
      <w:r w:rsidR="00F6095C" w:rsidRPr="00F72526">
        <w:rPr>
          <w:sz w:val="20"/>
          <w:szCs w:val="20"/>
        </w:rPr>
        <w:t xml:space="preserve"> bilet</w:t>
      </w:r>
      <w:r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>wstępu do zwiedzanych obiektów,</w:t>
      </w:r>
      <w:r w:rsidR="00C32413">
        <w:rPr>
          <w:sz w:val="20"/>
          <w:szCs w:val="20"/>
        </w:rPr>
        <w:t xml:space="preserve"> </w:t>
      </w:r>
      <w:r w:rsidR="00CE75FA">
        <w:rPr>
          <w:sz w:val="20"/>
          <w:szCs w:val="20"/>
        </w:rPr>
        <w:t>opłaty rezerwacyjne ,</w:t>
      </w:r>
      <w:r w:rsidR="00854ABE">
        <w:rPr>
          <w:sz w:val="20"/>
          <w:szCs w:val="20"/>
        </w:rPr>
        <w:t>opłaty dr</w:t>
      </w:r>
      <w:r w:rsidR="00FE738A">
        <w:rPr>
          <w:sz w:val="20"/>
          <w:szCs w:val="20"/>
        </w:rPr>
        <w:t>o</w:t>
      </w:r>
      <w:r w:rsidR="00854ABE">
        <w:rPr>
          <w:sz w:val="20"/>
          <w:szCs w:val="20"/>
        </w:rPr>
        <w:t>gowe , TFG,</w:t>
      </w:r>
      <w:r w:rsidR="00C32413">
        <w:rPr>
          <w:sz w:val="20"/>
          <w:szCs w:val="20"/>
        </w:rPr>
        <w:t xml:space="preserve"> TFZ,</w:t>
      </w:r>
      <w:r w:rsidR="00F6095C" w:rsidRPr="00F72526">
        <w:rPr>
          <w:sz w:val="20"/>
          <w:szCs w:val="20"/>
        </w:rPr>
        <w:t xml:space="preserve"> obowiązkowych lokalnych przewodników,</w:t>
      </w:r>
      <w:r w:rsidR="0098088E">
        <w:rPr>
          <w:sz w:val="20"/>
          <w:szCs w:val="20"/>
        </w:rPr>
        <w:t xml:space="preserve"> opłata</w:t>
      </w:r>
      <w:r w:rsidR="00FE738A">
        <w:rPr>
          <w:sz w:val="20"/>
          <w:szCs w:val="20"/>
        </w:rPr>
        <w:t xml:space="preserve"> paliwowa ,</w:t>
      </w:r>
      <w:r w:rsidR="00F6095C" w:rsidRPr="00F72526">
        <w:rPr>
          <w:sz w:val="20"/>
          <w:szCs w:val="20"/>
        </w:rPr>
        <w:t xml:space="preserve"> zestaw</w:t>
      </w:r>
      <w:r w:rsidR="006607B1"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 xml:space="preserve"> audio-guide oraz opłatę  klimatyczną </w:t>
      </w:r>
      <w:r w:rsidR="006607B1" w:rsidRPr="00C32413">
        <w:rPr>
          <w:b/>
          <w:color w:val="000000"/>
          <w:sz w:val="20"/>
          <w:szCs w:val="20"/>
          <w:u w:val="single"/>
        </w:rPr>
        <w:t>OBLIGATORYJNIE PŁATNE U PILOTA</w:t>
      </w:r>
      <w:r w:rsidR="006607B1" w:rsidRPr="00C32413">
        <w:rPr>
          <w:b/>
          <w:sz w:val="20"/>
          <w:szCs w:val="20"/>
          <w:u w:val="single"/>
        </w:rPr>
        <w:t xml:space="preserve">:   </w:t>
      </w:r>
      <w:r w:rsidR="00854ABE" w:rsidRPr="00C32413">
        <w:rPr>
          <w:b/>
          <w:sz w:val="20"/>
          <w:szCs w:val="20"/>
          <w:u w:val="single"/>
        </w:rPr>
        <w:t>1</w:t>
      </w:r>
      <w:r w:rsidR="000825A3" w:rsidRPr="00C32413">
        <w:rPr>
          <w:b/>
          <w:sz w:val="20"/>
          <w:szCs w:val="20"/>
          <w:u w:val="single"/>
        </w:rPr>
        <w:t>5</w:t>
      </w:r>
      <w:r w:rsidR="00854ABE" w:rsidRPr="00C32413">
        <w:rPr>
          <w:b/>
          <w:sz w:val="20"/>
          <w:szCs w:val="20"/>
          <w:u w:val="single"/>
        </w:rPr>
        <w:t>0</w:t>
      </w:r>
      <w:r w:rsidR="006607B1" w:rsidRPr="00C32413">
        <w:rPr>
          <w:b/>
          <w:sz w:val="20"/>
          <w:szCs w:val="20"/>
          <w:u w:val="single"/>
        </w:rPr>
        <w:t xml:space="preserve"> EURO.</w:t>
      </w:r>
      <w:r w:rsidR="006607B1" w:rsidRPr="00C32413">
        <w:rPr>
          <w:sz w:val="20"/>
          <w:szCs w:val="20"/>
          <w:u w:val="single"/>
        </w:rPr>
        <w:t xml:space="preserve"> </w:t>
      </w:r>
    </w:p>
    <w:p w14:paraId="5D3ADFC6" w14:textId="77777777" w:rsidR="00C32413" w:rsidRPr="00C32413" w:rsidRDefault="00C32413" w:rsidP="00C32413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limit bagażu wynosi:  bagaż główny do 15 kg na osobę </w:t>
      </w:r>
      <w:r w:rsidRPr="00C32413">
        <w:rPr>
          <w:b/>
          <w:sz w:val="20"/>
          <w:szCs w:val="20"/>
        </w:rPr>
        <w:t xml:space="preserve">o rozmiarach nie przekraczających 65cm x 50cm x 30cm </w:t>
      </w:r>
      <w:r w:rsidRPr="00C32413">
        <w:rPr>
          <w:b/>
          <w:bCs/>
          <w:sz w:val="20"/>
          <w:szCs w:val="20"/>
        </w:rPr>
        <w:t>+ bagaż</w:t>
      </w:r>
    </w:p>
    <w:p w14:paraId="36A794C2" w14:textId="10C90487" w:rsidR="00C32413" w:rsidRPr="00C32413" w:rsidRDefault="00C32413" w:rsidP="00C32413">
      <w:pPr>
        <w:pStyle w:val="Akapitzlist"/>
        <w:ind w:left="360"/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podręczny do 5 kg na osobę. NADBAGAŻU NIE ZABIERAMY! </w:t>
      </w:r>
    </w:p>
    <w:p w14:paraId="354B00C9" w14:textId="488DB4B9" w:rsidR="00F6095C" w:rsidRDefault="00F6095C" w:rsidP="000B023D">
      <w:pPr>
        <w:numPr>
          <w:ilvl w:val="0"/>
          <w:numId w:val="3"/>
        </w:numPr>
        <w:suppressAutoHyphens w:val="0"/>
        <w:rPr>
          <w:b/>
          <w:sz w:val="20"/>
          <w:szCs w:val="20"/>
        </w:rPr>
      </w:pPr>
      <w:r w:rsidRPr="00C32413">
        <w:rPr>
          <w:b/>
          <w:sz w:val="20"/>
          <w:szCs w:val="20"/>
        </w:rPr>
        <w:t xml:space="preserve">Ze względu na trudności z załadunkiem zabraniamy pakowania bagażu 2 lub więcej osób do wspólnej dużej walizki!  </w:t>
      </w:r>
    </w:p>
    <w:p w14:paraId="02FC15BC" w14:textId="77777777" w:rsidR="00C32413" w:rsidRDefault="00C32413" w:rsidP="00927812">
      <w:pPr>
        <w:rPr>
          <w:b/>
          <w:bCs/>
          <w:sz w:val="22"/>
          <w:szCs w:val="22"/>
        </w:rPr>
      </w:pPr>
    </w:p>
    <w:sectPr w:rsidR="00C32413" w:rsidSect="00AF74AC">
      <w:type w:val="continuous"/>
      <w:pgSz w:w="11906" w:h="16838"/>
      <w:pgMar w:top="284" w:right="567" w:bottom="284" w:left="56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A20A" w14:textId="77777777" w:rsidR="00DA0C40" w:rsidRDefault="00DA0C40">
      <w:r>
        <w:separator/>
      </w:r>
    </w:p>
  </w:endnote>
  <w:endnote w:type="continuationSeparator" w:id="0">
    <w:p w14:paraId="065A1504" w14:textId="77777777" w:rsidR="00DA0C40" w:rsidRDefault="00DA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DB9A" w14:textId="77777777" w:rsidR="00DA0C40" w:rsidRDefault="00DA0C4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DB24" w14:textId="77777777" w:rsidR="00DA0C40" w:rsidRDefault="00DA0C40">
      <w:r>
        <w:separator/>
      </w:r>
    </w:p>
  </w:footnote>
  <w:footnote w:type="continuationSeparator" w:id="0">
    <w:p w14:paraId="358EA538" w14:textId="77777777" w:rsidR="00DA0C40" w:rsidRDefault="00DA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5179827">
    <w:abstractNumId w:val="0"/>
  </w:num>
  <w:num w:numId="2" w16cid:durableId="1880242775">
    <w:abstractNumId w:val="1"/>
  </w:num>
  <w:num w:numId="3" w16cid:durableId="557784859">
    <w:abstractNumId w:val="2"/>
  </w:num>
  <w:num w:numId="4" w16cid:durableId="140525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AC"/>
    <w:rsid w:val="000033A1"/>
    <w:rsid w:val="000147C8"/>
    <w:rsid w:val="00030B04"/>
    <w:rsid w:val="0006153B"/>
    <w:rsid w:val="000825A3"/>
    <w:rsid w:val="00084157"/>
    <w:rsid w:val="000A0A13"/>
    <w:rsid w:val="000A0A7B"/>
    <w:rsid w:val="000B443F"/>
    <w:rsid w:val="000B4961"/>
    <w:rsid w:val="000D01FD"/>
    <w:rsid w:val="000E392F"/>
    <w:rsid w:val="001566D6"/>
    <w:rsid w:val="001604F6"/>
    <w:rsid w:val="00167C39"/>
    <w:rsid w:val="001C2608"/>
    <w:rsid w:val="001D0AEC"/>
    <w:rsid w:val="001E547D"/>
    <w:rsid w:val="001F20F9"/>
    <w:rsid w:val="00200588"/>
    <w:rsid w:val="00206280"/>
    <w:rsid w:val="00213689"/>
    <w:rsid w:val="00214ADD"/>
    <w:rsid w:val="00223AD5"/>
    <w:rsid w:val="00226B31"/>
    <w:rsid w:val="00227AB7"/>
    <w:rsid w:val="00237300"/>
    <w:rsid w:val="00252C59"/>
    <w:rsid w:val="00253AB0"/>
    <w:rsid w:val="00283ED1"/>
    <w:rsid w:val="00294B77"/>
    <w:rsid w:val="002D3AF3"/>
    <w:rsid w:val="0030319C"/>
    <w:rsid w:val="00337451"/>
    <w:rsid w:val="0035677C"/>
    <w:rsid w:val="00387EEE"/>
    <w:rsid w:val="003C5230"/>
    <w:rsid w:val="0042573E"/>
    <w:rsid w:val="00443297"/>
    <w:rsid w:val="00462756"/>
    <w:rsid w:val="00464140"/>
    <w:rsid w:val="004662C7"/>
    <w:rsid w:val="004A1941"/>
    <w:rsid w:val="004C6CFE"/>
    <w:rsid w:val="004E7E2B"/>
    <w:rsid w:val="004F29F8"/>
    <w:rsid w:val="00505C31"/>
    <w:rsid w:val="00523B52"/>
    <w:rsid w:val="005372C4"/>
    <w:rsid w:val="005456DC"/>
    <w:rsid w:val="00564048"/>
    <w:rsid w:val="00581D62"/>
    <w:rsid w:val="005917A4"/>
    <w:rsid w:val="00595348"/>
    <w:rsid w:val="005B72A9"/>
    <w:rsid w:val="005D6700"/>
    <w:rsid w:val="005F28C5"/>
    <w:rsid w:val="005F70BD"/>
    <w:rsid w:val="00603BDE"/>
    <w:rsid w:val="00615846"/>
    <w:rsid w:val="00626D6B"/>
    <w:rsid w:val="006607B1"/>
    <w:rsid w:val="00681766"/>
    <w:rsid w:val="00686518"/>
    <w:rsid w:val="006A33BC"/>
    <w:rsid w:val="006D5664"/>
    <w:rsid w:val="006F2052"/>
    <w:rsid w:val="00727FE8"/>
    <w:rsid w:val="0073450A"/>
    <w:rsid w:val="0073763B"/>
    <w:rsid w:val="00765F51"/>
    <w:rsid w:val="007862DF"/>
    <w:rsid w:val="007C2B06"/>
    <w:rsid w:val="007E609D"/>
    <w:rsid w:val="00836716"/>
    <w:rsid w:val="0084016B"/>
    <w:rsid w:val="008501D2"/>
    <w:rsid w:val="00854ABE"/>
    <w:rsid w:val="008851E5"/>
    <w:rsid w:val="008903F7"/>
    <w:rsid w:val="008A3001"/>
    <w:rsid w:val="008A3FE7"/>
    <w:rsid w:val="008B5044"/>
    <w:rsid w:val="008B5DA5"/>
    <w:rsid w:val="008B6F31"/>
    <w:rsid w:val="00902DFB"/>
    <w:rsid w:val="00914CF7"/>
    <w:rsid w:val="00927626"/>
    <w:rsid w:val="00927812"/>
    <w:rsid w:val="0094177F"/>
    <w:rsid w:val="0094580F"/>
    <w:rsid w:val="0095159A"/>
    <w:rsid w:val="0098088E"/>
    <w:rsid w:val="009A4AB4"/>
    <w:rsid w:val="009A633F"/>
    <w:rsid w:val="009A7E4C"/>
    <w:rsid w:val="009D5375"/>
    <w:rsid w:val="00A93D69"/>
    <w:rsid w:val="00AA338A"/>
    <w:rsid w:val="00AC6405"/>
    <w:rsid w:val="00AC6FB2"/>
    <w:rsid w:val="00AE1D65"/>
    <w:rsid w:val="00AF74AC"/>
    <w:rsid w:val="00B774D6"/>
    <w:rsid w:val="00B839E0"/>
    <w:rsid w:val="00BB71C1"/>
    <w:rsid w:val="00BD51C2"/>
    <w:rsid w:val="00BD7CB3"/>
    <w:rsid w:val="00BF42B4"/>
    <w:rsid w:val="00BF7D6E"/>
    <w:rsid w:val="00C32413"/>
    <w:rsid w:val="00C41162"/>
    <w:rsid w:val="00C832CE"/>
    <w:rsid w:val="00C902C9"/>
    <w:rsid w:val="00C92D0E"/>
    <w:rsid w:val="00CD1A2A"/>
    <w:rsid w:val="00CD2DA6"/>
    <w:rsid w:val="00CD772A"/>
    <w:rsid w:val="00CE75FA"/>
    <w:rsid w:val="00CF2F7D"/>
    <w:rsid w:val="00CF5AF6"/>
    <w:rsid w:val="00D0695D"/>
    <w:rsid w:val="00D20582"/>
    <w:rsid w:val="00D20635"/>
    <w:rsid w:val="00D457B7"/>
    <w:rsid w:val="00D51982"/>
    <w:rsid w:val="00D57E8D"/>
    <w:rsid w:val="00D75FED"/>
    <w:rsid w:val="00DA0C40"/>
    <w:rsid w:val="00DB7046"/>
    <w:rsid w:val="00DE2388"/>
    <w:rsid w:val="00E01770"/>
    <w:rsid w:val="00E04F65"/>
    <w:rsid w:val="00E170F4"/>
    <w:rsid w:val="00E507DB"/>
    <w:rsid w:val="00E6631E"/>
    <w:rsid w:val="00E82A35"/>
    <w:rsid w:val="00E86C16"/>
    <w:rsid w:val="00E90F06"/>
    <w:rsid w:val="00EB2399"/>
    <w:rsid w:val="00EC3378"/>
    <w:rsid w:val="00ED1B9B"/>
    <w:rsid w:val="00F02C56"/>
    <w:rsid w:val="00F056F6"/>
    <w:rsid w:val="00F11944"/>
    <w:rsid w:val="00F261C9"/>
    <w:rsid w:val="00F32227"/>
    <w:rsid w:val="00F36D79"/>
    <w:rsid w:val="00F428F0"/>
    <w:rsid w:val="00F6095C"/>
    <w:rsid w:val="00FC0FA3"/>
    <w:rsid w:val="00FC7618"/>
    <w:rsid w:val="00FD7E97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9D1F104"/>
  <w15:docId w15:val="{319AA084-5732-4DE0-8011-E6B13CD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15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4157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84157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rsid w:val="00084157"/>
    <w:pPr>
      <w:keepNext/>
      <w:tabs>
        <w:tab w:val="num" w:pos="0"/>
      </w:tabs>
      <w:ind w:left="720" w:hanging="720"/>
      <w:jc w:val="center"/>
      <w:outlineLvl w:val="2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84157"/>
    <w:rPr>
      <w:rFonts w:ascii="OpenSymbol" w:hAnsi="OpenSymbol"/>
    </w:rPr>
  </w:style>
  <w:style w:type="character" w:customStyle="1" w:styleId="Absatz-Standardschriftart">
    <w:name w:val="Absatz-Standardschriftart"/>
    <w:rsid w:val="00084157"/>
  </w:style>
  <w:style w:type="character" w:customStyle="1" w:styleId="WW-Absatz-Standardschriftart">
    <w:name w:val="WW-Absatz-Standardschriftart"/>
    <w:rsid w:val="00084157"/>
  </w:style>
  <w:style w:type="character" w:customStyle="1" w:styleId="Domylnaczcionkaakapitu1">
    <w:name w:val="Domyślna czcionka akapitu1"/>
    <w:rsid w:val="00084157"/>
  </w:style>
  <w:style w:type="character" w:styleId="Hipercze">
    <w:name w:val="Hyperlink"/>
    <w:basedOn w:val="Domylnaczcionkaakapitu1"/>
    <w:rsid w:val="00084157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84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84157"/>
    <w:pPr>
      <w:spacing w:after="120"/>
    </w:pPr>
  </w:style>
  <w:style w:type="paragraph" w:styleId="Lista">
    <w:name w:val="List"/>
    <w:basedOn w:val="Tekstpodstawowy"/>
    <w:rsid w:val="00084157"/>
    <w:rPr>
      <w:rFonts w:cs="Mangal"/>
    </w:rPr>
  </w:style>
  <w:style w:type="paragraph" w:customStyle="1" w:styleId="Podpis1">
    <w:name w:val="Podpis1"/>
    <w:basedOn w:val="Normalny"/>
    <w:rsid w:val="0008415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84157"/>
    <w:pPr>
      <w:suppressLineNumbers/>
    </w:pPr>
    <w:rPr>
      <w:rFonts w:cs="Mangal"/>
    </w:rPr>
  </w:style>
  <w:style w:type="paragraph" w:styleId="Nagwek">
    <w:name w:val="header"/>
    <w:basedOn w:val="Normalny"/>
    <w:rsid w:val="000841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4157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link w:val="TytuZnak"/>
    <w:qFormat/>
    <w:rsid w:val="00084157"/>
    <w:pPr>
      <w:jc w:val="center"/>
    </w:pPr>
    <w:rPr>
      <w:b/>
      <w:sz w:val="40"/>
      <w:szCs w:val="20"/>
    </w:rPr>
  </w:style>
  <w:style w:type="paragraph" w:styleId="Podtytu">
    <w:name w:val="Subtitle"/>
    <w:basedOn w:val="Nagwek10"/>
    <w:next w:val="Tekstpodstawowy"/>
    <w:qFormat/>
    <w:rsid w:val="00084157"/>
    <w:pPr>
      <w:jc w:val="center"/>
    </w:pPr>
    <w:rPr>
      <w:i/>
      <w:iCs/>
    </w:rPr>
  </w:style>
  <w:style w:type="paragraph" w:styleId="Tekstdymka">
    <w:name w:val="Balloon Text"/>
    <w:basedOn w:val="Normalny"/>
    <w:rsid w:val="0008415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84157"/>
    <w:pPr>
      <w:suppressLineNumbers/>
    </w:pPr>
  </w:style>
  <w:style w:type="paragraph" w:customStyle="1" w:styleId="Nagwektabeli">
    <w:name w:val="Nagłówek tabeli"/>
    <w:basedOn w:val="Zawartotabeli"/>
    <w:rsid w:val="00084157"/>
    <w:pPr>
      <w:jc w:val="center"/>
    </w:pPr>
    <w:rPr>
      <w:b/>
      <w:bCs/>
    </w:rPr>
  </w:style>
  <w:style w:type="character" w:customStyle="1" w:styleId="section-info-text">
    <w:name w:val="section-info-text"/>
    <w:basedOn w:val="Domylnaczcionkaakapitu"/>
    <w:rsid w:val="00F36D79"/>
  </w:style>
  <w:style w:type="character" w:customStyle="1" w:styleId="TytuZnak">
    <w:name w:val="Tytuł Znak"/>
    <w:basedOn w:val="Domylnaczcionkaakapitu"/>
    <w:link w:val="Tytu"/>
    <w:rsid w:val="00213689"/>
    <w:rPr>
      <w:b/>
      <w:sz w:val="40"/>
      <w:lang w:eastAsia="ar-SA"/>
    </w:rPr>
  </w:style>
  <w:style w:type="paragraph" w:styleId="NormalnyWeb">
    <w:name w:val="Normal (Web)"/>
    <w:basedOn w:val="Normalny"/>
    <w:uiPriority w:val="99"/>
    <w:unhideWhenUsed/>
    <w:rsid w:val="00C92D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3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tour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mailto:hubtour@poczta.onet.pl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13</cp:revision>
  <cp:lastPrinted>2023-11-29T10:19:00Z</cp:lastPrinted>
  <dcterms:created xsi:type="dcterms:W3CDTF">2022-08-29T10:41:00Z</dcterms:created>
  <dcterms:modified xsi:type="dcterms:W3CDTF">2025-06-27T13:23:00Z</dcterms:modified>
</cp:coreProperties>
</file>