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288"/>
        <w:tblW w:w="8794" w:type="dxa"/>
        <w:tblCellMar>
          <w:left w:w="0" w:type="dxa"/>
          <w:right w:w="454" w:type="dxa"/>
        </w:tblCellMar>
        <w:tblLook w:val="04A0"/>
      </w:tblPr>
      <w:tblGrid>
        <w:gridCol w:w="742"/>
        <w:gridCol w:w="3731"/>
        <w:gridCol w:w="1975"/>
        <w:gridCol w:w="2346"/>
      </w:tblGrid>
      <w:tr w:rsidR="00125C35" w:rsidTr="00125C35">
        <w:trPr>
          <w:trHeight w:val="567"/>
        </w:trPr>
        <w:tc>
          <w:tcPr>
            <w:tcW w:w="4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Promotor:</w:t>
            </w:r>
          </w:p>
        </w:tc>
        <w:tc>
          <w:tcPr>
            <w:tcW w:w="4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</w:p>
        </w:tc>
      </w:tr>
      <w:tr w:rsidR="00125C35" w:rsidTr="00125C35">
        <w:trPr>
          <w:trHeight w:val="567"/>
        </w:trPr>
        <w:tc>
          <w:tcPr>
            <w:tcW w:w="4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Recenzent:</w:t>
            </w:r>
          </w:p>
        </w:tc>
        <w:tc>
          <w:tcPr>
            <w:tcW w:w="4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</w:p>
        </w:tc>
      </w:tr>
      <w:tr w:rsidR="00125C35" w:rsidTr="00125C35">
        <w:trPr>
          <w:trHeight w:val="567"/>
        </w:trPr>
        <w:tc>
          <w:tcPr>
            <w:tcW w:w="4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Przewodniczący:</w:t>
            </w:r>
          </w:p>
        </w:tc>
        <w:tc>
          <w:tcPr>
            <w:tcW w:w="4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</w:p>
        </w:tc>
      </w:tr>
      <w:tr w:rsidR="00125C35" w:rsidTr="00125C35">
        <w:trPr>
          <w:trHeight w:val="567"/>
        </w:trPr>
        <w:tc>
          <w:tcPr>
            <w:tcW w:w="4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Data, godzina egzaminu:</w:t>
            </w:r>
          </w:p>
        </w:tc>
        <w:tc>
          <w:tcPr>
            <w:tcW w:w="4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rPr>
                <w:sz w:val="24"/>
                <w:szCs w:val="24"/>
              </w:rPr>
            </w:pPr>
          </w:p>
        </w:tc>
      </w:tr>
      <w:tr w:rsidR="00125C35" w:rsidTr="00125C35"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jc w:val="center"/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Lp.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jc w:val="center"/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Nazwisko i imię studenta: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jc w:val="center"/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Nr albumu: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Pr="00125C35" w:rsidRDefault="00125C35" w:rsidP="00125C35">
            <w:pPr>
              <w:jc w:val="center"/>
              <w:rPr>
                <w:sz w:val="24"/>
                <w:szCs w:val="24"/>
              </w:rPr>
            </w:pPr>
            <w:r w:rsidRPr="00125C35">
              <w:rPr>
                <w:sz w:val="24"/>
                <w:szCs w:val="24"/>
              </w:rPr>
              <w:t>Data zatwierdzenia raportu JSA:</w:t>
            </w:r>
          </w:p>
        </w:tc>
      </w:tr>
      <w:tr w:rsidR="00125C35" w:rsidTr="00125C35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  <w:tr w:rsidR="00125C35" w:rsidTr="00125C35">
        <w:trPr>
          <w:trHeight w:val="567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35" w:rsidRDefault="00125C35" w:rsidP="00125C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1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  <w:tc>
          <w:tcPr>
            <w:tcW w:w="2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C35" w:rsidRDefault="00125C35" w:rsidP="00125C35"/>
        </w:tc>
      </w:tr>
    </w:tbl>
    <w:p w:rsidR="000D3C90" w:rsidRDefault="000D3C90"/>
    <w:p w:rsidR="00182941" w:rsidRPr="008E4F36" w:rsidRDefault="00182941" w:rsidP="008E4F3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E4F36">
        <w:rPr>
          <w:rStyle w:val="markedcontent"/>
          <w:rFonts w:ascii="Times New Roman" w:hAnsi="Times New Roman" w:cs="Times New Roman"/>
          <w:sz w:val="24"/>
          <w:szCs w:val="24"/>
        </w:rPr>
        <w:t>Według: Zarządzenia Nr 46/2022 Rektora Politechniki Koszalińskiej z dnia 9 czerwca 2022 r. – Załącznik nr 1 – Etap I, pkt. 13:</w:t>
      </w:r>
    </w:p>
    <w:p w:rsidR="00182941" w:rsidRPr="00182941" w:rsidRDefault="00182941" w:rsidP="00182941">
      <w:pPr>
        <w:jc w:val="both"/>
        <w:rPr>
          <w:rFonts w:ascii="Times New Roman" w:hAnsi="Times New Roman" w:cs="Times New Roman"/>
        </w:rPr>
      </w:pPr>
      <w:r w:rsidRPr="00182941">
        <w:rPr>
          <w:rStyle w:val="markedcontent"/>
          <w:rFonts w:ascii="Times New Roman" w:hAnsi="Times New Roman" w:cs="Times New Roman"/>
        </w:rPr>
        <w:t>Promotor</w:t>
      </w:r>
      <w:r>
        <w:rPr>
          <w:rStyle w:val="markedcontent"/>
          <w:rFonts w:ascii="Times New Roman" w:hAnsi="Times New Roman" w:cs="Times New Roman"/>
        </w:rPr>
        <w:t>  </w:t>
      </w:r>
      <w:r w:rsidRPr="00182941">
        <w:rPr>
          <w:rStyle w:val="markedcontent"/>
          <w:rFonts w:ascii="Times New Roman" w:hAnsi="Times New Roman" w:cs="Times New Roman"/>
        </w:rPr>
        <w:t>przekaz</w:t>
      </w:r>
      <w:r w:rsidR="008E4F36">
        <w:rPr>
          <w:rStyle w:val="markedcontent"/>
          <w:rFonts w:ascii="Times New Roman" w:hAnsi="Times New Roman" w:cs="Times New Roman"/>
        </w:rPr>
        <w:t>uje</w:t>
      </w:r>
      <w:r w:rsidRPr="00182941">
        <w:rPr>
          <w:rStyle w:val="markedcontent"/>
          <w:rFonts w:ascii="Times New Roman" w:hAnsi="Times New Roman" w:cs="Times New Roman"/>
        </w:rPr>
        <w:t> do BOS u poprzez pocztę elektroniczną (e mail:</w:t>
      </w:r>
      <w:r w:rsidRPr="00182941">
        <w:rPr>
          <w:rFonts w:ascii="Times New Roman" w:hAnsi="Times New Roman" w:cs="Times New Roman"/>
        </w:rPr>
        <w:t> </w:t>
      </w:r>
      <w:hyperlink r:id="rId6" w:history="1">
        <w:r w:rsidRPr="00182941">
          <w:rPr>
            <w:rStyle w:val="Hipercze"/>
            <w:rFonts w:ascii="Times New Roman" w:hAnsi="Times New Roman" w:cs="Times New Roman"/>
          </w:rPr>
          <w:t>bos.pd@tu.koszalin.pl</w:t>
        </w:r>
      </w:hyperlink>
      <w:r w:rsidRPr="00182941">
        <w:rPr>
          <w:rStyle w:val="markedcontent"/>
          <w:rFonts w:ascii="Times New Roman" w:hAnsi="Times New Roman" w:cs="Times New Roman"/>
        </w:rPr>
        <w:t>)</w:t>
      </w:r>
      <w:r>
        <w:rPr>
          <w:rStyle w:val="markedcontent"/>
          <w:rFonts w:ascii="Times New Roman" w:hAnsi="Times New Roman" w:cs="Times New Roman"/>
        </w:rPr>
        <w:t> informacj</w:t>
      </w:r>
      <w:r w:rsidR="008E4F36">
        <w:rPr>
          <w:rStyle w:val="markedcontent"/>
          <w:rFonts w:ascii="Times New Roman" w:hAnsi="Times New Roman" w:cs="Times New Roman"/>
        </w:rPr>
        <w:t xml:space="preserve">e </w:t>
      </w:r>
      <w:r w:rsidRPr="00182941">
        <w:rPr>
          <w:rStyle w:val="markedcontent"/>
          <w:rFonts w:ascii="Times New Roman" w:hAnsi="Times New Roman" w:cs="Times New Roman"/>
        </w:rPr>
        <w:t>o dacie zatwierdzenia raportu JSA. Datę zatwierdzenia</w:t>
      </w:r>
      <w:r w:rsidRPr="00182941">
        <w:rPr>
          <w:rFonts w:ascii="Times New Roman" w:hAnsi="Times New Roman" w:cs="Times New Roman"/>
        </w:rPr>
        <w:t> </w:t>
      </w:r>
      <w:r w:rsidRPr="00182941">
        <w:rPr>
          <w:rStyle w:val="markedcontent"/>
          <w:rFonts w:ascii="Times New Roman" w:hAnsi="Times New Roman" w:cs="Times New Roman"/>
        </w:rPr>
        <w:t>przez promotora raportu JSA uznaje się jednocześ</w:t>
      </w:r>
      <w:r>
        <w:rPr>
          <w:rStyle w:val="markedcontent"/>
          <w:rFonts w:ascii="Times New Roman" w:hAnsi="Times New Roman" w:cs="Times New Roman"/>
        </w:rPr>
        <w:t>nie za datę </w:t>
      </w:r>
      <w:r w:rsidRPr="00182941">
        <w:rPr>
          <w:rStyle w:val="markedcontent"/>
          <w:rFonts w:ascii="Times New Roman" w:hAnsi="Times New Roman" w:cs="Times New Roman"/>
        </w:rPr>
        <w:t>złożenia pracy przez</w:t>
      </w:r>
      <w:r w:rsidRPr="00182941">
        <w:rPr>
          <w:rFonts w:ascii="Times New Roman" w:hAnsi="Times New Roman" w:cs="Times New Roman"/>
        </w:rPr>
        <w:t> </w:t>
      </w:r>
      <w:r w:rsidRPr="00182941">
        <w:rPr>
          <w:rStyle w:val="markedcontent"/>
          <w:rFonts w:ascii="Times New Roman" w:hAnsi="Times New Roman" w:cs="Times New Roman"/>
        </w:rPr>
        <w:t>studenta. Tym samym rozpoczyna się określony Regulaminem studiów PK okres</w:t>
      </w:r>
      <w:r w:rsidRPr="00182941">
        <w:rPr>
          <w:rFonts w:ascii="Times New Roman" w:hAnsi="Times New Roman" w:cs="Times New Roman"/>
        </w:rPr>
        <w:t> </w:t>
      </w:r>
      <w:r w:rsidRPr="00182941">
        <w:rPr>
          <w:rStyle w:val="markedcontent"/>
          <w:rFonts w:ascii="Times New Roman" w:hAnsi="Times New Roman" w:cs="Times New Roman"/>
        </w:rPr>
        <w:t>dotyczący prze</w:t>
      </w:r>
      <w:r w:rsidRPr="00182941">
        <w:rPr>
          <w:rStyle w:val="markedcontent"/>
          <w:rFonts w:ascii="Times New Roman" w:hAnsi="Times New Roman" w:cs="Times New Roman"/>
        </w:rPr>
        <w:softHyphen/>
        <w:t>prowadzenia egzaminu dyplomowego</w:t>
      </w:r>
      <w:r w:rsidRPr="00182941">
        <w:rPr>
          <w:rFonts w:ascii="Times New Roman" w:hAnsi="Times New Roman" w:cs="Times New Roman"/>
        </w:rPr>
        <w:t>.</w:t>
      </w:r>
    </w:p>
    <w:sectPr w:rsidR="00182941" w:rsidRPr="00182941" w:rsidSect="00182941">
      <w:pgSz w:w="11906" w:h="16838"/>
      <w:pgMar w:top="568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410"/>
    <w:multiLevelType w:val="hybridMultilevel"/>
    <w:tmpl w:val="98E4C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A51"/>
    <w:rsid w:val="000D3C90"/>
    <w:rsid w:val="00125C35"/>
    <w:rsid w:val="00182941"/>
    <w:rsid w:val="005E2A51"/>
    <w:rsid w:val="008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5C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2941"/>
  </w:style>
  <w:style w:type="character" w:styleId="Hipercze">
    <w:name w:val="Hyperlink"/>
    <w:basedOn w:val="Domylnaczcionkaakapitu"/>
    <w:uiPriority w:val="99"/>
    <w:unhideWhenUsed/>
    <w:rsid w:val="00182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s.pd@tu.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2F15-02EA-4AB8-802E-13907B62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2022-06-29T10:40:00Z</dcterms:created>
  <dcterms:modified xsi:type="dcterms:W3CDTF">2022-06-29T11:12:00Z</dcterms:modified>
</cp:coreProperties>
</file>