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9CEB1" w14:textId="66C1D5EE" w:rsidR="004B1FC5" w:rsidRDefault="004B1FC5" w:rsidP="008F65B2">
      <w:pPr>
        <w:spacing w:after="29" w:line="259" w:lineRule="auto"/>
        <w:ind w:left="0" w:firstLine="0"/>
        <w:rPr>
          <w:rFonts w:ascii="Times New Roman" w:hAnsi="Times New Roman" w:cs="Times New Roman"/>
          <w:b/>
          <w:bCs/>
          <w:color w:val="auto"/>
          <w:sz w:val="22"/>
        </w:rPr>
      </w:pPr>
    </w:p>
    <w:p w14:paraId="3538E800" w14:textId="632907FD" w:rsidR="00987C27" w:rsidRDefault="00987C27" w:rsidP="008F65B2">
      <w:pPr>
        <w:spacing w:after="29" w:line="259" w:lineRule="auto"/>
        <w:ind w:left="0" w:firstLine="0"/>
        <w:rPr>
          <w:rFonts w:ascii="Times New Roman" w:hAnsi="Times New Roman" w:cs="Times New Roman"/>
          <w:b/>
          <w:bCs/>
          <w:color w:val="auto"/>
          <w:sz w:val="22"/>
        </w:rPr>
      </w:pPr>
    </w:p>
    <w:p w14:paraId="38245365" w14:textId="77777777" w:rsidR="00987C27" w:rsidRPr="001B342C" w:rsidRDefault="00987C27" w:rsidP="008F65B2">
      <w:pPr>
        <w:spacing w:after="29" w:line="259" w:lineRule="auto"/>
        <w:ind w:left="0" w:firstLine="0"/>
        <w:rPr>
          <w:rFonts w:ascii="Times New Roman" w:hAnsi="Times New Roman" w:cs="Times New Roman"/>
          <w:b/>
          <w:bCs/>
          <w:color w:val="auto"/>
          <w:sz w:val="22"/>
        </w:rPr>
      </w:pPr>
    </w:p>
    <w:p w14:paraId="6724B993" w14:textId="7B12789B" w:rsidR="00C42B76" w:rsidRPr="001B342C" w:rsidRDefault="000A660C" w:rsidP="00254039">
      <w:pPr>
        <w:spacing w:after="0" w:line="259" w:lineRule="auto"/>
        <w:ind w:left="0" w:firstLine="0"/>
        <w:jc w:val="center"/>
        <w:rPr>
          <w:rFonts w:ascii="Times New Roman" w:hAnsi="Times New Roman" w:cs="Times New Roman"/>
          <w:b/>
          <w:bCs/>
          <w:color w:val="auto"/>
          <w:sz w:val="26"/>
          <w:szCs w:val="26"/>
        </w:rPr>
      </w:pPr>
      <w:r w:rsidRPr="001B342C">
        <w:rPr>
          <w:rFonts w:ascii="Times New Roman" w:hAnsi="Times New Roman" w:cs="Times New Roman"/>
          <w:noProof/>
          <w:color w:val="auto"/>
          <w:sz w:val="26"/>
          <w:szCs w:val="26"/>
        </w:rPr>
        <w:drawing>
          <wp:anchor distT="0" distB="0" distL="114300" distR="114300" simplePos="0" relativeHeight="251659264" behindDoc="0" locked="0" layoutInCell="1" allowOverlap="1" wp14:anchorId="60F0E0E8" wp14:editId="3F98BD47">
            <wp:simplePos x="0" y="0"/>
            <wp:positionH relativeFrom="column">
              <wp:posOffset>-194310</wp:posOffset>
            </wp:positionH>
            <wp:positionV relativeFrom="page">
              <wp:posOffset>133350</wp:posOffset>
            </wp:positionV>
            <wp:extent cx="762000" cy="775335"/>
            <wp:effectExtent l="0" t="0" r="0" b="5715"/>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75335"/>
                    </a:xfrm>
                    <a:prstGeom prst="rect">
                      <a:avLst/>
                    </a:prstGeom>
                  </pic:spPr>
                </pic:pic>
              </a:graphicData>
            </a:graphic>
            <wp14:sizeRelH relativeFrom="margin">
              <wp14:pctWidth>0</wp14:pctWidth>
            </wp14:sizeRelH>
            <wp14:sizeRelV relativeFrom="margin">
              <wp14:pctHeight>0</wp14:pctHeight>
            </wp14:sizeRelV>
          </wp:anchor>
        </w:drawing>
      </w:r>
      <w:r w:rsidR="00AE3684" w:rsidRPr="001B342C">
        <w:rPr>
          <w:rFonts w:ascii="Times New Roman" w:hAnsi="Times New Roman" w:cs="Times New Roman"/>
          <w:noProof/>
          <w:color w:val="auto"/>
          <w:sz w:val="26"/>
          <w:szCs w:val="26"/>
        </w:rPr>
        <w:drawing>
          <wp:anchor distT="0" distB="0" distL="114300" distR="114300" simplePos="0" relativeHeight="251658240" behindDoc="0" locked="0" layoutInCell="1" allowOverlap="1" wp14:anchorId="71ED9D08" wp14:editId="2BC07859">
            <wp:simplePos x="0" y="0"/>
            <wp:positionH relativeFrom="margin">
              <wp:posOffset>5553075</wp:posOffset>
            </wp:positionH>
            <wp:positionV relativeFrom="page">
              <wp:posOffset>123825</wp:posOffset>
            </wp:positionV>
            <wp:extent cx="895350" cy="765810"/>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5350" cy="765810"/>
                    </a:xfrm>
                    <a:prstGeom prst="rect">
                      <a:avLst/>
                    </a:prstGeom>
                  </pic:spPr>
                </pic:pic>
              </a:graphicData>
            </a:graphic>
            <wp14:sizeRelH relativeFrom="margin">
              <wp14:pctWidth>0</wp14:pctWidth>
            </wp14:sizeRelH>
            <wp14:sizeRelV relativeFrom="margin">
              <wp14:pctHeight>0</wp14:pctHeight>
            </wp14:sizeRelV>
          </wp:anchor>
        </w:drawing>
      </w:r>
      <w:r w:rsidR="00294AA4" w:rsidRPr="001B342C">
        <w:rPr>
          <w:rFonts w:ascii="Times New Roman" w:hAnsi="Times New Roman" w:cs="Times New Roman"/>
          <w:b/>
          <w:bCs/>
          <w:color w:val="auto"/>
          <w:sz w:val="26"/>
          <w:szCs w:val="26"/>
        </w:rPr>
        <w:t xml:space="preserve">ZASADY </w:t>
      </w:r>
      <w:r w:rsidR="00C42B76" w:rsidRPr="001B342C">
        <w:rPr>
          <w:rFonts w:ascii="Times New Roman" w:hAnsi="Times New Roman" w:cs="Times New Roman"/>
          <w:b/>
          <w:bCs/>
          <w:color w:val="auto"/>
          <w:sz w:val="26"/>
          <w:szCs w:val="26"/>
        </w:rPr>
        <w:t>ROZDZIAŁU ŚRODKÓW FINANSOWYCH PROGRAMU ERASMUS+</w:t>
      </w:r>
    </w:p>
    <w:p w14:paraId="00A68673" w14:textId="5FE47B69" w:rsidR="00C42B76" w:rsidRPr="001B342C" w:rsidRDefault="00C42B76" w:rsidP="00254039">
      <w:pPr>
        <w:pBdr>
          <w:bottom w:val="single" w:sz="6" w:space="1" w:color="auto"/>
        </w:pBdr>
        <w:spacing w:after="0" w:line="259" w:lineRule="auto"/>
        <w:ind w:left="0" w:firstLine="0"/>
        <w:jc w:val="center"/>
        <w:rPr>
          <w:rFonts w:ascii="Times New Roman" w:hAnsi="Times New Roman" w:cs="Times New Roman"/>
          <w:b/>
          <w:bCs/>
          <w:color w:val="auto"/>
          <w:sz w:val="26"/>
          <w:szCs w:val="26"/>
        </w:rPr>
      </w:pPr>
      <w:r w:rsidRPr="001B342C">
        <w:rPr>
          <w:rFonts w:ascii="Times New Roman" w:hAnsi="Times New Roman" w:cs="Times New Roman"/>
          <w:b/>
          <w:bCs/>
          <w:color w:val="auto"/>
          <w:sz w:val="26"/>
          <w:szCs w:val="26"/>
        </w:rPr>
        <w:t>W POLITECHNICE KOSZALIŃSKIEJ</w:t>
      </w:r>
    </w:p>
    <w:p w14:paraId="345EEF64" w14:textId="74BD72BD" w:rsidR="00C42B76" w:rsidRPr="001B342C" w:rsidRDefault="00C42B76" w:rsidP="00254039">
      <w:pPr>
        <w:pBdr>
          <w:bottom w:val="single" w:sz="6" w:space="1" w:color="auto"/>
        </w:pBdr>
        <w:spacing w:before="240" w:after="29" w:line="259" w:lineRule="auto"/>
        <w:ind w:left="0" w:firstLine="0"/>
        <w:jc w:val="center"/>
        <w:rPr>
          <w:rFonts w:ascii="Times New Roman" w:hAnsi="Times New Roman" w:cs="Times New Roman"/>
          <w:b/>
          <w:bCs/>
          <w:color w:val="auto"/>
          <w:sz w:val="26"/>
          <w:szCs w:val="26"/>
        </w:rPr>
      </w:pPr>
      <w:r w:rsidRPr="001B342C">
        <w:rPr>
          <w:rFonts w:ascii="Times New Roman" w:hAnsi="Times New Roman" w:cs="Times New Roman"/>
          <w:b/>
          <w:bCs/>
          <w:color w:val="auto"/>
          <w:sz w:val="26"/>
          <w:szCs w:val="26"/>
        </w:rPr>
        <w:t>KOD ERASMUS: PL KOSZALI01</w:t>
      </w:r>
    </w:p>
    <w:p w14:paraId="3925869F" w14:textId="7987916C" w:rsidR="00C42B76" w:rsidRPr="001B342C" w:rsidRDefault="004D066D" w:rsidP="008F65B2">
      <w:pPr>
        <w:spacing w:after="12" w:line="259" w:lineRule="auto"/>
        <w:ind w:left="360" w:firstLine="0"/>
        <w:rPr>
          <w:rFonts w:ascii="Times New Roman" w:hAnsi="Times New Roman" w:cs="Times New Roman"/>
          <w:b/>
          <w:bCs/>
          <w:color w:val="auto"/>
          <w:sz w:val="22"/>
        </w:rPr>
      </w:pPr>
      <w:r w:rsidRPr="001B342C">
        <w:rPr>
          <w:rFonts w:ascii="Times New Roman" w:hAnsi="Times New Roman" w:cs="Times New Roman"/>
          <w:b/>
          <w:bCs/>
          <w:color w:val="auto"/>
          <w:sz w:val="22"/>
        </w:rPr>
        <w:t>Przyznanych w ramach umowy nr</w:t>
      </w:r>
      <w:r w:rsidR="00E552FB" w:rsidRPr="001B342C">
        <w:rPr>
          <w:rFonts w:ascii="Times New Roman" w:hAnsi="Times New Roman" w:cs="Times New Roman"/>
          <w:b/>
          <w:bCs/>
          <w:color w:val="auto"/>
          <w:sz w:val="22"/>
        </w:rPr>
        <w:t xml:space="preserve"> 2025-1-PL01-KA171-HED-000321668</w:t>
      </w:r>
      <w:r w:rsidRPr="001B342C">
        <w:rPr>
          <w:rFonts w:ascii="Times New Roman" w:hAnsi="Times New Roman" w:cs="Times New Roman"/>
          <w:b/>
          <w:bCs/>
          <w:color w:val="auto"/>
          <w:sz w:val="22"/>
        </w:rPr>
        <w:t xml:space="preserve"> na lata 2025-2027</w:t>
      </w:r>
      <w:r w:rsidR="00E552FB" w:rsidRPr="001B342C">
        <w:rPr>
          <w:rFonts w:ascii="Times New Roman" w:hAnsi="Times New Roman" w:cs="Times New Roman"/>
          <w:b/>
          <w:bCs/>
          <w:color w:val="auto"/>
          <w:sz w:val="22"/>
        </w:rPr>
        <w:t xml:space="preserve"> </w:t>
      </w:r>
      <w:r w:rsidRPr="001B342C">
        <w:rPr>
          <w:rFonts w:ascii="Times New Roman" w:hAnsi="Times New Roman" w:cs="Times New Roman"/>
          <w:b/>
          <w:bCs/>
          <w:color w:val="auto"/>
          <w:sz w:val="22"/>
        </w:rPr>
        <w:t>przez Narodową Agencję Erasmus+ i Europejski Korpus Solidarności na działania typu:</w:t>
      </w:r>
    </w:p>
    <w:p w14:paraId="764EE83C" w14:textId="77777777" w:rsidR="00294AA4" w:rsidRPr="001B342C" w:rsidRDefault="00294AA4" w:rsidP="008F65B2">
      <w:pPr>
        <w:spacing w:after="12" w:line="259" w:lineRule="auto"/>
        <w:ind w:left="360" w:firstLine="0"/>
        <w:rPr>
          <w:rFonts w:ascii="Times New Roman" w:hAnsi="Times New Roman" w:cs="Times New Roman"/>
          <w:b/>
          <w:bCs/>
          <w:color w:val="auto"/>
          <w:sz w:val="22"/>
        </w:rPr>
      </w:pPr>
    </w:p>
    <w:p w14:paraId="46D35931" w14:textId="661A2976" w:rsidR="00294AA4" w:rsidRPr="001B342C" w:rsidRDefault="00294AA4" w:rsidP="008F65B2">
      <w:pPr>
        <w:spacing w:after="12" w:line="259" w:lineRule="auto"/>
        <w:ind w:left="360" w:firstLine="0"/>
        <w:rPr>
          <w:rFonts w:ascii="Times New Roman" w:hAnsi="Times New Roman" w:cs="Times New Roman"/>
          <w:b/>
          <w:bCs/>
          <w:color w:val="auto"/>
          <w:sz w:val="22"/>
        </w:rPr>
      </w:pPr>
      <w:r w:rsidRPr="001B342C">
        <w:rPr>
          <w:rFonts w:ascii="Times New Roman" w:hAnsi="Times New Roman" w:cs="Times New Roman"/>
          <w:b/>
          <w:bCs/>
          <w:color w:val="auto"/>
          <w:sz w:val="22"/>
        </w:rPr>
        <w:t>SMS –</w:t>
      </w:r>
      <w:r w:rsidR="00E552FB" w:rsidRPr="001B342C">
        <w:rPr>
          <w:rFonts w:ascii="Times New Roman" w:hAnsi="Times New Roman" w:cs="Times New Roman"/>
          <w:b/>
          <w:bCs/>
          <w:color w:val="auto"/>
          <w:sz w:val="22"/>
        </w:rPr>
        <w:t xml:space="preserve"> przyjazdy </w:t>
      </w:r>
      <w:r w:rsidRPr="001B342C">
        <w:rPr>
          <w:rFonts w:ascii="Times New Roman" w:hAnsi="Times New Roman" w:cs="Times New Roman"/>
          <w:b/>
          <w:bCs/>
          <w:color w:val="auto"/>
          <w:sz w:val="22"/>
        </w:rPr>
        <w:t>studentów</w:t>
      </w:r>
      <w:r w:rsidR="00F73593" w:rsidRPr="001B342C">
        <w:rPr>
          <w:rFonts w:ascii="Times New Roman" w:hAnsi="Times New Roman" w:cs="Times New Roman"/>
          <w:b/>
          <w:bCs/>
          <w:color w:val="auto"/>
          <w:sz w:val="22"/>
        </w:rPr>
        <w:t xml:space="preserve"> </w:t>
      </w:r>
      <w:r w:rsidRPr="001B342C">
        <w:rPr>
          <w:rFonts w:ascii="Times New Roman" w:hAnsi="Times New Roman" w:cs="Times New Roman"/>
          <w:b/>
          <w:bCs/>
          <w:color w:val="auto"/>
          <w:sz w:val="22"/>
        </w:rPr>
        <w:t xml:space="preserve">w celu studiowania </w:t>
      </w:r>
    </w:p>
    <w:p w14:paraId="439DC425" w14:textId="356BD4E6" w:rsidR="00294AA4" w:rsidRPr="001B342C" w:rsidRDefault="00294AA4" w:rsidP="008F65B2">
      <w:pPr>
        <w:spacing w:after="12" w:line="259" w:lineRule="auto"/>
        <w:ind w:left="360" w:firstLine="0"/>
        <w:rPr>
          <w:rFonts w:ascii="Times New Roman" w:hAnsi="Times New Roman" w:cs="Times New Roman"/>
          <w:color w:val="auto"/>
          <w:sz w:val="22"/>
        </w:rPr>
      </w:pPr>
    </w:p>
    <w:p w14:paraId="04D355FF" w14:textId="655C10D6" w:rsidR="00E552FB" w:rsidRPr="001B342C" w:rsidRDefault="00E552FB" w:rsidP="008F65B2">
      <w:pPr>
        <w:spacing w:after="12" w:line="259" w:lineRule="auto"/>
        <w:ind w:left="360" w:firstLine="0"/>
        <w:rPr>
          <w:rFonts w:ascii="Times New Roman" w:hAnsi="Times New Roman" w:cs="Times New Roman"/>
          <w:b/>
          <w:bCs/>
          <w:color w:val="auto"/>
          <w:sz w:val="22"/>
        </w:rPr>
      </w:pPr>
      <w:r w:rsidRPr="001B342C">
        <w:rPr>
          <w:rFonts w:ascii="Times New Roman" w:hAnsi="Times New Roman" w:cs="Times New Roman"/>
          <w:b/>
          <w:bCs/>
          <w:color w:val="auto"/>
          <w:sz w:val="22"/>
        </w:rPr>
        <w:t>STA - wyjazdy i przyjazdy nauczycieli akademickich w celu prowadzenia zajęć dydaktycznych</w:t>
      </w:r>
    </w:p>
    <w:p w14:paraId="17FECED7" w14:textId="77777777" w:rsidR="00E552FB" w:rsidRPr="001B342C" w:rsidRDefault="00E552FB" w:rsidP="008F65B2">
      <w:pPr>
        <w:spacing w:after="12" w:line="259" w:lineRule="auto"/>
        <w:ind w:left="360" w:firstLine="0"/>
        <w:rPr>
          <w:rFonts w:ascii="Times New Roman" w:hAnsi="Times New Roman" w:cs="Times New Roman"/>
          <w:color w:val="auto"/>
          <w:sz w:val="22"/>
        </w:rPr>
      </w:pPr>
    </w:p>
    <w:p w14:paraId="03909375" w14:textId="4EFBB506" w:rsidR="00294AA4" w:rsidRPr="001B342C" w:rsidRDefault="00294AA4" w:rsidP="008F65B2">
      <w:pPr>
        <w:ind w:left="360" w:firstLine="0"/>
        <w:rPr>
          <w:rFonts w:ascii="Times New Roman" w:hAnsi="Times New Roman" w:cs="Times New Roman"/>
          <w:color w:val="auto"/>
          <w:sz w:val="22"/>
        </w:rPr>
      </w:pPr>
      <w:r w:rsidRPr="001B342C">
        <w:rPr>
          <w:rFonts w:ascii="Times New Roman" w:hAnsi="Times New Roman" w:cs="Times New Roman"/>
          <w:color w:val="auto"/>
          <w:sz w:val="22"/>
          <w:shd w:val="clear" w:color="auto" w:fill="FFFFFF" w:themeFill="background1"/>
        </w:rPr>
        <w:t xml:space="preserve">Środki finansowe w ramach ww. umowy </w:t>
      </w:r>
      <w:r w:rsidRPr="001B342C">
        <w:rPr>
          <w:rFonts w:ascii="Times New Roman" w:hAnsi="Times New Roman" w:cs="Times New Roman"/>
          <w:color w:val="auto"/>
          <w:sz w:val="22"/>
        </w:rPr>
        <w:t>podlegają ścisłej kontroli i rozdziałowi według zadań sprecyzowanych w umowie.</w:t>
      </w:r>
    </w:p>
    <w:p w14:paraId="09DE258F" w14:textId="7412485F" w:rsidR="00E552FB" w:rsidRPr="001B342C" w:rsidRDefault="00E552FB" w:rsidP="00E552FB">
      <w:pPr>
        <w:pStyle w:val="Akapitzlist"/>
        <w:numPr>
          <w:ilvl w:val="0"/>
          <w:numId w:val="4"/>
        </w:numPr>
        <w:rPr>
          <w:rFonts w:ascii="Times New Roman" w:hAnsi="Times New Roman" w:cs="Times New Roman"/>
          <w:color w:val="auto"/>
          <w:sz w:val="22"/>
        </w:rPr>
      </w:pPr>
      <w:r w:rsidRPr="001B342C">
        <w:rPr>
          <w:rFonts w:ascii="Times New Roman" w:hAnsi="Times New Roman" w:cs="Times New Roman"/>
          <w:color w:val="auto"/>
          <w:sz w:val="22"/>
        </w:rPr>
        <w:t xml:space="preserve">Ogólna kwota przyznana Politechnice Koszalińskiej z Narodowej Agencji Programu Erasmus+ i Europejskiego Korpusu Solidarności z przeznaczeniem na wyjazdy i przyjazdy STA oraz przyjazdy SMS to </w:t>
      </w:r>
      <w:r w:rsidR="00254039" w:rsidRPr="001B342C">
        <w:rPr>
          <w:rFonts w:ascii="Times New Roman" w:hAnsi="Times New Roman" w:cs="Times New Roman"/>
          <w:b/>
          <w:bCs/>
          <w:color w:val="auto"/>
          <w:sz w:val="22"/>
        </w:rPr>
        <w:t>21422</w:t>
      </w:r>
      <w:r w:rsidRPr="001B342C">
        <w:rPr>
          <w:rFonts w:ascii="Times New Roman" w:hAnsi="Times New Roman" w:cs="Times New Roman"/>
          <w:b/>
          <w:bCs/>
          <w:color w:val="auto"/>
          <w:sz w:val="22"/>
        </w:rPr>
        <w:t xml:space="preserve"> EUR</w:t>
      </w:r>
      <w:r w:rsidRPr="001B342C">
        <w:rPr>
          <w:rFonts w:ascii="Times New Roman" w:hAnsi="Times New Roman" w:cs="Times New Roman"/>
          <w:color w:val="auto"/>
          <w:sz w:val="22"/>
        </w:rPr>
        <w:t>, w tym na wsparcie indywidualne:</w:t>
      </w:r>
      <w:r w:rsidR="00232CE2" w:rsidRPr="001B342C">
        <w:rPr>
          <w:rFonts w:ascii="Times New Roman" w:hAnsi="Times New Roman" w:cs="Times New Roman"/>
          <w:color w:val="auto"/>
          <w:sz w:val="22"/>
        </w:rPr>
        <w:t xml:space="preserve"> </w:t>
      </w:r>
      <w:r w:rsidR="00232CE2" w:rsidRPr="001B342C">
        <w:rPr>
          <w:rFonts w:ascii="Times New Roman" w:hAnsi="Times New Roman" w:cs="Times New Roman"/>
          <w:b/>
          <w:bCs/>
          <w:color w:val="auto"/>
          <w:sz w:val="22"/>
        </w:rPr>
        <w:t>11840</w:t>
      </w:r>
      <w:r w:rsidRPr="001B342C">
        <w:rPr>
          <w:rFonts w:ascii="Times New Roman" w:hAnsi="Times New Roman" w:cs="Times New Roman"/>
          <w:b/>
          <w:bCs/>
          <w:color w:val="auto"/>
          <w:sz w:val="22"/>
        </w:rPr>
        <w:t xml:space="preserve"> EUR</w:t>
      </w:r>
      <w:r w:rsidRPr="001B342C">
        <w:rPr>
          <w:rFonts w:ascii="Times New Roman" w:hAnsi="Times New Roman" w:cs="Times New Roman"/>
          <w:color w:val="auto"/>
          <w:sz w:val="22"/>
        </w:rPr>
        <w:t>, na podróż:</w:t>
      </w:r>
      <w:r w:rsidR="00232CE2" w:rsidRPr="001B342C">
        <w:rPr>
          <w:rFonts w:ascii="Times New Roman" w:hAnsi="Times New Roman" w:cs="Times New Roman"/>
          <w:color w:val="auto"/>
          <w:sz w:val="22"/>
        </w:rPr>
        <w:t xml:space="preserve"> </w:t>
      </w:r>
      <w:r w:rsidR="00232CE2" w:rsidRPr="001B342C">
        <w:rPr>
          <w:rFonts w:ascii="Times New Roman" w:hAnsi="Times New Roman" w:cs="Times New Roman"/>
          <w:b/>
          <w:bCs/>
          <w:color w:val="auto"/>
          <w:sz w:val="22"/>
        </w:rPr>
        <w:t>5582</w:t>
      </w:r>
      <w:r w:rsidRPr="001B342C">
        <w:rPr>
          <w:rFonts w:ascii="Times New Roman" w:hAnsi="Times New Roman" w:cs="Times New Roman"/>
          <w:b/>
          <w:bCs/>
          <w:color w:val="auto"/>
          <w:sz w:val="22"/>
        </w:rPr>
        <w:t xml:space="preserve"> EUR</w:t>
      </w:r>
      <w:r w:rsidRPr="001B342C">
        <w:rPr>
          <w:rFonts w:ascii="Times New Roman" w:hAnsi="Times New Roman" w:cs="Times New Roman"/>
          <w:color w:val="auto"/>
          <w:sz w:val="22"/>
        </w:rPr>
        <w:t xml:space="preserve"> oraz wsparcie organizacyjne: </w:t>
      </w:r>
      <w:r w:rsidR="00232CE2" w:rsidRPr="001B342C">
        <w:rPr>
          <w:rFonts w:ascii="Times New Roman" w:hAnsi="Times New Roman" w:cs="Times New Roman"/>
          <w:b/>
          <w:bCs/>
          <w:color w:val="auto"/>
          <w:sz w:val="22"/>
        </w:rPr>
        <w:t>40</w:t>
      </w:r>
      <w:r w:rsidRPr="001B342C">
        <w:rPr>
          <w:rFonts w:ascii="Times New Roman" w:hAnsi="Times New Roman" w:cs="Times New Roman"/>
          <w:b/>
          <w:bCs/>
          <w:color w:val="auto"/>
          <w:sz w:val="22"/>
        </w:rPr>
        <w:t>00 EUR</w:t>
      </w:r>
      <w:r w:rsidRPr="001B342C">
        <w:rPr>
          <w:rFonts w:ascii="Times New Roman" w:hAnsi="Times New Roman" w:cs="Times New Roman"/>
          <w:color w:val="auto"/>
          <w:sz w:val="22"/>
        </w:rPr>
        <w:t>.</w:t>
      </w:r>
    </w:p>
    <w:p w14:paraId="4A437CA3" w14:textId="77777777" w:rsidR="00232CE2" w:rsidRPr="001B342C" w:rsidRDefault="00E552FB" w:rsidP="00232CE2">
      <w:pPr>
        <w:pStyle w:val="Akapitzlist"/>
        <w:numPr>
          <w:ilvl w:val="0"/>
          <w:numId w:val="4"/>
        </w:numPr>
        <w:rPr>
          <w:rFonts w:ascii="Times New Roman" w:hAnsi="Times New Roman" w:cs="Times New Roman"/>
          <w:color w:val="auto"/>
          <w:sz w:val="22"/>
        </w:rPr>
      </w:pPr>
      <w:r w:rsidRPr="001B342C">
        <w:rPr>
          <w:rFonts w:ascii="Times New Roman" w:hAnsi="Times New Roman" w:cs="Times New Roman"/>
          <w:color w:val="auto"/>
          <w:sz w:val="22"/>
        </w:rPr>
        <w:t>W ramach umowy planuje się realizację</w:t>
      </w:r>
      <w:r w:rsidR="00232CE2" w:rsidRPr="001B342C">
        <w:rPr>
          <w:rFonts w:ascii="Times New Roman" w:hAnsi="Times New Roman" w:cs="Times New Roman"/>
          <w:color w:val="auto"/>
          <w:sz w:val="22"/>
        </w:rPr>
        <w:t xml:space="preserve"> </w:t>
      </w:r>
      <w:r w:rsidR="00232CE2" w:rsidRPr="001B342C">
        <w:rPr>
          <w:rFonts w:ascii="Times New Roman" w:hAnsi="Times New Roman" w:cs="Times New Roman"/>
          <w:b/>
          <w:bCs/>
          <w:color w:val="auto"/>
          <w:sz w:val="22"/>
        </w:rPr>
        <w:t>2</w:t>
      </w:r>
      <w:r w:rsidRPr="001B342C">
        <w:rPr>
          <w:rFonts w:ascii="Times New Roman" w:hAnsi="Times New Roman" w:cs="Times New Roman"/>
          <w:b/>
          <w:bCs/>
          <w:color w:val="auto"/>
          <w:sz w:val="22"/>
        </w:rPr>
        <w:t xml:space="preserve"> wyjazdów kadry dydaktycznej</w:t>
      </w:r>
      <w:r w:rsidRPr="001B342C">
        <w:rPr>
          <w:rFonts w:ascii="Times New Roman" w:hAnsi="Times New Roman" w:cs="Times New Roman"/>
          <w:color w:val="auto"/>
          <w:sz w:val="22"/>
        </w:rPr>
        <w:t xml:space="preserve"> </w:t>
      </w:r>
      <w:r w:rsidR="00232CE2" w:rsidRPr="001B342C">
        <w:rPr>
          <w:rFonts w:ascii="Times New Roman" w:hAnsi="Times New Roman" w:cs="Times New Roman"/>
          <w:b/>
          <w:bCs/>
          <w:color w:val="auto"/>
          <w:sz w:val="22"/>
        </w:rPr>
        <w:t>(3364</w:t>
      </w:r>
      <w:r w:rsidRPr="001B342C">
        <w:rPr>
          <w:rFonts w:ascii="Times New Roman" w:hAnsi="Times New Roman" w:cs="Times New Roman"/>
          <w:b/>
          <w:bCs/>
          <w:color w:val="auto"/>
          <w:sz w:val="22"/>
        </w:rPr>
        <w:t xml:space="preserve"> EUR),</w:t>
      </w:r>
      <w:r w:rsidRPr="001B342C">
        <w:rPr>
          <w:rFonts w:ascii="Times New Roman" w:hAnsi="Times New Roman" w:cs="Times New Roman"/>
          <w:color w:val="auto"/>
          <w:sz w:val="22"/>
        </w:rPr>
        <w:t xml:space="preserve"> w tym na wsparcie indywidualne:</w:t>
      </w:r>
      <w:r w:rsidR="00232CE2" w:rsidRPr="001B342C">
        <w:rPr>
          <w:rFonts w:ascii="Times New Roman" w:hAnsi="Times New Roman" w:cs="Times New Roman"/>
          <w:color w:val="auto"/>
          <w:sz w:val="22"/>
        </w:rPr>
        <w:t xml:space="preserve"> 2660 </w:t>
      </w:r>
      <w:r w:rsidRPr="001B342C">
        <w:rPr>
          <w:rFonts w:ascii="Times New Roman" w:hAnsi="Times New Roman" w:cs="Times New Roman"/>
          <w:color w:val="auto"/>
          <w:sz w:val="22"/>
        </w:rPr>
        <w:t>EUR, na podróż:</w:t>
      </w:r>
      <w:r w:rsidR="00232CE2" w:rsidRPr="001B342C">
        <w:rPr>
          <w:rFonts w:ascii="Times New Roman" w:hAnsi="Times New Roman" w:cs="Times New Roman"/>
          <w:color w:val="auto"/>
          <w:sz w:val="22"/>
        </w:rPr>
        <w:t xml:space="preserve"> 704</w:t>
      </w:r>
      <w:r w:rsidRPr="001B342C">
        <w:rPr>
          <w:rFonts w:ascii="Times New Roman" w:hAnsi="Times New Roman" w:cs="Times New Roman"/>
          <w:color w:val="auto"/>
          <w:sz w:val="22"/>
        </w:rPr>
        <w:t xml:space="preserve"> EUR. Planuje się również realizację</w:t>
      </w:r>
      <w:r w:rsidR="00232CE2" w:rsidRPr="001B342C">
        <w:rPr>
          <w:rFonts w:ascii="Times New Roman" w:hAnsi="Times New Roman" w:cs="Times New Roman"/>
          <w:color w:val="auto"/>
          <w:sz w:val="22"/>
        </w:rPr>
        <w:t xml:space="preserve"> </w:t>
      </w:r>
      <w:r w:rsidR="00232CE2" w:rsidRPr="001B342C">
        <w:rPr>
          <w:rFonts w:ascii="Times New Roman" w:hAnsi="Times New Roman" w:cs="Times New Roman"/>
          <w:b/>
          <w:bCs/>
          <w:color w:val="auto"/>
          <w:sz w:val="22"/>
        </w:rPr>
        <w:t>5</w:t>
      </w:r>
      <w:r w:rsidRPr="001B342C">
        <w:rPr>
          <w:rFonts w:ascii="Times New Roman" w:hAnsi="Times New Roman" w:cs="Times New Roman"/>
          <w:b/>
          <w:bCs/>
          <w:color w:val="auto"/>
          <w:sz w:val="22"/>
        </w:rPr>
        <w:t xml:space="preserve"> przyjazdów kadry dydaktycznej (</w:t>
      </w:r>
      <w:r w:rsidR="00232CE2" w:rsidRPr="001B342C">
        <w:rPr>
          <w:rFonts w:ascii="Times New Roman" w:hAnsi="Times New Roman" w:cs="Times New Roman"/>
          <w:b/>
          <w:bCs/>
          <w:color w:val="auto"/>
          <w:sz w:val="22"/>
        </w:rPr>
        <w:t xml:space="preserve">9663 </w:t>
      </w:r>
      <w:r w:rsidRPr="001B342C">
        <w:rPr>
          <w:rFonts w:ascii="Times New Roman" w:hAnsi="Times New Roman" w:cs="Times New Roman"/>
          <w:b/>
          <w:bCs/>
          <w:color w:val="auto"/>
          <w:sz w:val="22"/>
        </w:rPr>
        <w:t>EUR)</w:t>
      </w:r>
      <w:r w:rsidRPr="001B342C">
        <w:rPr>
          <w:rFonts w:ascii="Times New Roman" w:hAnsi="Times New Roman" w:cs="Times New Roman"/>
          <w:color w:val="auto"/>
          <w:sz w:val="22"/>
        </w:rPr>
        <w:t>, w tym na wsparcie indywidualne:</w:t>
      </w:r>
      <w:r w:rsidR="00232CE2" w:rsidRPr="001B342C">
        <w:rPr>
          <w:rFonts w:ascii="Times New Roman" w:hAnsi="Times New Roman" w:cs="Times New Roman"/>
          <w:color w:val="auto"/>
          <w:sz w:val="22"/>
        </w:rPr>
        <w:t xml:space="preserve"> 5180 </w:t>
      </w:r>
      <w:r w:rsidRPr="001B342C">
        <w:rPr>
          <w:rFonts w:ascii="Times New Roman" w:hAnsi="Times New Roman" w:cs="Times New Roman"/>
          <w:color w:val="auto"/>
          <w:sz w:val="22"/>
        </w:rPr>
        <w:t>EUR, na podróż:</w:t>
      </w:r>
      <w:r w:rsidR="00232CE2" w:rsidRPr="001B342C">
        <w:rPr>
          <w:rFonts w:ascii="Times New Roman" w:hAnsi="Times New Roman" w:cs="Times New Roman"/>
          <w:color w:val="auto"/>
          <w:sz w:val="22"/>
        </w:rPr>
        <w:t xml:space="preserve"> 4483</w:t>
      </w:r>
      <w:r w:rsidRPr="001B342C">
        <w:rPr>
          <w:rFonts w:ascii="Times New Roman" w:hAnsi="Times New Roman" w:cs="Times New Roman"/>
          <w:color w:val="auto"/>
          <w:sz w:val="22"/>
        </w:rPr>
        <w:t xml:space="preserve"> EUR oraz</w:t>
      </w:r>
      <w:r w:rsidR="00232CE2" w:rsidRPr="001B342C">
        <w:rPr>
          <w:rFonts w:ascii="Times New Roman" w:hAnsi="Times New Roman" w:cs="Times New Roman"/>
          <w:color w:val="auto"/>
          <w:sz w:val="22"/>
        </w:rPr>
        <w:t xml:space="preserve"> </w:t>
      </w:r>
      <w:r w:rsidR="00232CE2" w:rsidRPr="001B342C">
        <w:rPr>
          <w:rFonts w:ascii="Times New Roman" w:hAnsi="Times New Roman" w:cs="Times New Roman"/>
          <w:b/>
          <w:bCs/>
          <w:color w:val="auto"/>
          <w:sz w:val="22"/>
        </w:rPr>
        <w:t>1</w:t>
      </w:r>
      <w:r w:rsidRPr="001B342C">
        <w:rPr>
          <w:rFonts w:ascii="Times New Roman" w:hAnsi="Times New Roman" w:cs="Times New Roman"/>
          <w:b/>
          <w:bCs/>
          <w:color w:val="auto"/>
          <w:sz w:val="22"/>
        </w:rPr>
        <w:t xml:space="preserve"> przyjazd</w:t>
      </w:r>
      <w:r w:rsidR="00232CE2" w:rsidRPr="001B342C">
        <w:rPr>
          <w:rFonts w:ascii="Times New Roman" w:hAnsi="Times New Roman" w:cs="Times New Roman"/>
          <w:b/>
          <w:bCs/>
          <w:color w:val="auto"/>
          <w:sz w:val="22"/>
        </w:rPr>
        <w:t xml:space="preserve"> studenta </w:t>
      </w:r>
      <w:r w:rsidRPr="001B342C">
        <w:rPr>
          <w:rFonts w:ascii="Times New Roman" w:hAnsi="Times New Roman" w:cs="Times New Roman"/>
          <w:b/>
          <w:bCs/>
          <w:color w:val="auto"/>
          <w:sz w:val="22"/>
        </w:rPr>
        <w:t>w celu studiowania (</w:t>
      </w:r>
      <w:r w:rsidR="00232CE2" w:rsidRPr="001B342C">
        <w:rPr>
          <w:rFonts w:ascii="Times New Roman" w:hAnsi="Times New Roman" w:cs="Times New Roman"/>
          <w:b/>
          <w:bCs/>
          <w:color w:val="auto"/>
          <w:sz w:val="22"/>
        </w:rPr>
        <w:t>4395</w:t>
      </w:r>
      <w:r w:rsidRPr="001B342C">
        <w:rPr>
          <w:rFonts w:ascii="Times New Roman" w:hAnsi="Times New Roman" w:cs="Times New Roman"/>
          <w:b/>
          <w:bCs/>
          <w:color w:val="auto"/>
          <w:sz w:val="22"/>
        </w:rPr>
        <w:t xml:space="preserve"> EUR)</w:t>
      </w:r>
      <w:r w:rsidRPr="001B342C">
        <w:rPr>
          <w:rFonts w:ascii="Times New Roman" w:hAnsi="Times New Roman" w:cs="Times New Roman"/>
          <w:color w:val="auto"/>
          <w:sz w:val="22"/>
        </w:rPr>
        <w:t xml:space="preserve">, z uwzględnieniem wsparcia indywidualnego: </w:t>
      </w:r>
      <w:r w:rsidR="00232CE2" w:rsidRPr="001B342C">
        <w:rPr>
          <w:rFonts w:ascii="Times New Roman" w:hAnsi="Times New Roman" w:cs="Times New Roman"/>
          <w:color w:val="auto"/>
          <w:sz w:val="22"/>
        </w:rPr>
        <w:t>4</w:t>
      </w:r>
      <w:r w:rsidRPr="001B342C">
        <w:rPr>
          <w:rFonts w:ascii="Times New Roman" w:hAnsi="Times New Roman" w:cs="Times New Roman"/>
          <w:color w:val="auto"/>
          <w:sz w:val="22"/>
        </w:rPr>
        <w:t>000 EUR, na podróż:</w:t>
      </w:r>
      <w:r w:rsidR="00232CE2" w:rsidRPr="001B342C">
        <w:rPr>
          <w:rFonts w:ascii="Times New Roman" w:hAnsi="Times New Roman" w:cs="Times New Roman"/>
          <w:color w:val="auto"/>
          <w:sz w:val="22"/>
        </w:rPr>
        <w:t xml:space="preserve"> 395</w:t>
      </w:r>
      <w:r w:rsidRPr="001B342C">
        <w:rPr>
          <w:rFonts w:ascii="Times New Roman" w:hAnsi="Times New Roman" w:cs="Times New Roman"/>
          <w:color w:val="auto"/>
          <w:sz w:val="22"/>
        </w:rPr>
        <w:t xml:space="preserve"> EUR</w:t>
      </w:r>
      <w:r w:rsidR="00232CE2" w:rsidRPr="001B342C">
        <w:rPr>
          <w:rFonts w:ascii="Times New Roman" w:hAnsi="Times New Roman" w:cs="Times New Roman"/>
          <w:color w:val="auto"/>
          <w:sz w:val="22"/>
        </w:rPr>
        <w:t xml:space="preserve">. </w:t>
      </w:r>
    </w:p>
    <w:p w14:paraId="1502249D" w14:textId="0BCCFB11" w:rsidR="00232CE2" w:rsidRPr="001B342C" w:rsidRDefault="00E03A42" w:rsidP="00232CE2">
      <w:pPr>
        <w:pStyle w:val="Akapitzlist"/>
        <w:numPr>
          <w:ilvl w:val="0"/>
          <w:numId w:val="4"/>
        </w:numPr>
        <w:rPr>
          <w:rFonts w:ascii="Times New Roman" w:hAnsi="Times New Roman" w:cs="Times New Roman"/>
          <w:color w:val="auto"/>
          <w:sz w:val="22"/>
        </w:rPr>
      </w:pPr>
      <w:r w:rsidRPr="001B342C">
        <w:rPr>
          <w:rFonts w:ascii="Times New Roman" w:eastAsia="Times New Roman" w:hAnsi="Times New Roman" w:cs="Times New Roman"/>
          <w:color w:val="auto"/>
          <w:sz w:val="22"/>
        </w:rPr>
        <w:t>Wyżej wskazane liczby mają charakter szacunkowy.</w:t>
      </w:r>
    </w:p>
    <w:p w14:paraId="0FEDFDFE" w14:textId="77777777" w:rsidR="002957C5" w:rsidRPr="001B342C" w:rsidRDefault="002957C5" w:rsidP="002957C5">
      <w:pPr>
        <w:pStyle w:val="Akapitzlist"/>
        <w:rPr>
          <w:rFonts w:ascii="Times New Roman" w:hAnsi="Times New Roman" w:cs="Times New Roman"/>
          <w:b/>
          <w:color w:val="auto"/>
          <w:sz w:val="22"/>
        </w:rPr>
      </w:pPr>
      <w:r w:rsidRPr="001B342C">
        <w:rPr>
          <w:rFonts w:ascii="Times New Roman" w:hAnsi="Times New Roman" w:cs="Times New Roman"/>
          <w:b/>
          <w:color w:val="auto"/>
          <w:sz w:val="22"/>
        </w:rPr>
        <w:t>Działania w ramach kategorii STA:</w:t>
      </w:r>
    </w:p>
    <w:p w14:paraId="3835AC3A" w14:textId="63E03732" w:rsidR="002957C5" w:rsidRPr="001B342C" w:rsidRDefault="002957C5" w:rsidP="002957C5">
      <w:pPr>
        <w:pStyle w:val="Akapitzlist"/>
        <w:numPr>
          <w:ilvl w:val="1"/>
          <w:numId w:val="13"/>
        </w:numPr>
        <w:spacing w:after="0" w:line="259" w:lineRule="auto"/>
        <w:rPr>
          <w:rFonts w:ascii="Times New Roman" w:hAnsi="Times New Roman" w:cs="Times New Roman"/>
          <w:bCs/>
          <w:color w:val="auto"/>
          <w:sz w:val="22"/>
        </w:rPr>
      </w:pPr>
      <w:r w:rsidRPr="001B342C">
        <w:rPr>
          <w:rFonts w:ascii="Times New Roman" w:hAnsi="Times New Roman" w:cs="Times New Roman"/>
          <w:b/>
          <w:color w:val="auto"/>
          <w:sz w:val="22"/>
        </w:rPr>
        <w:t>Wyjazdy z Polski d</w:t>
      </w:r>
      <w:r w:rsidR="009A583A" w:rsidRPr="001B342C">
        <w:rPr>
          <w:rFonts w:ascii="Times New Roman" w:hAnsi="Times New Roman" w:cs="Times New Roman"/>
          <w:b/>
          <w:color w:val="auto"/>
          <w:sz w:val="22"/>
        </w:rPr>
        <w:t>o Kosowa</w:t>
      </w:r>
      <w:r w:rsidRPr="001B342C">
        <w:rPr>
          <w:rFonts w:ascii="Times New Roman" w:hAnsi="Times New Roman" w:cs="Times New Roman"/>
          <w:b/>
          <w:color w:val="auto"/>
          <w:sz w:val="22"/>
        </w:rPr>
        <w:t>:</w:t>
      </w:r>
      <w:r w:rsidR="009A583A" w:rsidRPr="001B342C">
        <w:rPr>
          <w:rFonts w:ascii="Times New Roman" w:hAnsi="Times New Roman" w:cs="Times New Roman"/>
          <w:bCs/>
          <w:color w:val="auto"/>
          <w:sz w:val="22"/>
        </w:rPr>
        <w:t xml:space="preserve"> 1639</w:t>
      </w:r>
      <w:r w:rsidRPr="001B342C">
        <w:rPr>
          <w:rFonts w:ascii="Times New Roman" w:hAnsi="Times New Roman" w:cs="Times New Roman"/>
          <w:bCs/>
          <w:color w:val="auto"/>
          <w:sz w:val="22"/>
        </w:rPr>
        <w:t xml:space="preserve"> EUR </w:t>
      </w:r>
      <w:bookmarkStart w:id="0" w:name="_Hlk158292417"/>
      <w:r w:rsidRPr="001B342C">
        <w:rPr>
          <w:rFonts w:ascii="Times New Roman" w:hAnsi="Times New Roman" w:cs="Times New Roman"/>
          <w:bCs/>
          <w:color w:val="auto"/>
          <w:sz w:val="22"/>
        </w:rPr>
        <w:t>(planuje się realizację</w:t>
      </w:r>
      <w:r w:rsidR="009A583A" w:rsidRPr="001B342C">
        <w:rPr>
          <w:rFonts w:ascii="Times New Roman" w:hAnsi="Times New Roman" w:cs="Times New Roman"/>
          <w:bCs/>
          <w:color w:val="auto"/>
          <w:sz w:val="22"/>
        </w:rPr>
        <w:t xml:space="preserve"> 1 </w:t>
      </w:r>
      <w:r w:rsidRPr="001B342C">
        <w:rPr>
          <w:rFonts w:ascii="Times New Roman" w:hAnsi="Times New Roman" w:cs="Times New Roman"/>
          <w:bCs/>
          <w:color w:val="auto"/>
          <w:sz w:val="22"/>
        </w:rPr>
        <w:t>mobilności)</w:t>
      </w:r>
      <w:bookmarkEnd w:id="0"/>
    </w:p>
    <w:p w14:paraId="7E1CF453" w14:textId="6CA38576" w:rsidR="002957C5" w:rsidRPr="001B342C" w:rsidRDefault="002957C5" w:rsidP="002957C5">
      <w:pPr>
        <w:pStyle w:val="Akapitzlist"/>
        <w:spacing w:after="0"/>
        <w:ind w:left="1440"/>
        <w:rPr>
          <w:rFonts w:ascii="Times New Roman" w:hAnsi="Times New Roman" w:cs="Times New Roman"/>
          <w:bCs/>
          <w:color w:val="auto"/>
          <w:sz w:val="22"/>
        </w:rPr>
      </w:pPr>
      <w:r w:rsidRPr="001B342C">
        <w:rPr>
          <w:rFonts w:ascii="Times New Roman" w:hAnsi="Times New Roman" w:cs="Times New Roman"/>
          <w:bCs/>
          <w:color w:val="auto"/>
          <w:sz w:val="22"/>
        </w:rPr>
        <w:t>ryczałt na podróż:</w:t>
      </w:r>
      <w:r w:rsidR="009A583A" w:rsidRPr="001B342C">
        <w:rPr>
          <w:rFonts w:ascii="Times New Roman" w:hAnsi="Times New Roman" w:cs="Times New Roman"/>
          <w:bCs/>
          <w:color w:val="auto"/>
          <w:sz w:val="22"/>
        </w:rPr>
        <w:t xml:space="preserve"> 309</w:t>
      </w:r>
      <w:r w:rsidRPr="001B342C">
        <w:rPr>
          <w:rFonts w:ascii="Times New Roman" w:hAnsi="Times New Roman" w:cs="Times New Roman"/>
          <w:bCs/>
          <w:color w:val="auto"/>
          <w:sz w:val="22"/>
        </w:rPr>
        <w:t xml:space="preserve"> EUR, ryczałt na wsparcie indywidualne</w:t>
      </w:r>
      <w:r w:rsidR="009A583A" w:rsidRPr="001B342C">
        <w:rPr>
          <w:rFonts w:ascii="Times New Roman" w:hAnsi="Times New Roman" w:cs="Times New Roman"/>
          <w:bCs/>
          <w:color w:val="auto"/>
          <w:sz w:val="22"/>
        </w:rPr>
        <w:t xml:space="preserve"> 1330 </w:t>
      </w:r>
      <w:r w:rsidRPr="001B342C">
        <w:rPr>
          <w:rFonts w:ascii="Times New Roman" w:hAnsi="Times New Roman" w:cs="Times New Roman"/>
          <w:bCs/>
          <w:color w:val="auto"/>
          <w:sz w:val="22"/>
        </w:rPr>
        <w:t>EUR</w:t>
      </w:r>
    </w:p>
    <w:p w14:paraId="37D60A64" w14:textId="5FA3C0D9" w:rsidR="002957C5" w:rsidRPr="001B342C" w:rsidRDefault="002957C5" w:rsidP="002957C5">
      <w:pPr>
        <w:pStyle w:val="Akapitzlist"/>
        <w:numPr>
          <w:ilvl w:val="1"/>
          <w:numId w:val="13"/>
        </w:numPr>
        <w:spacing w:after="0" w:line="259" w:lineRule="auto"/>
        <w:rPr>
          <w:rFonts w:ascii="Times New Roman" w:hAnsi="Times New Roman" w:cs="Times New Roman"/>
          <w:bCs/>
          <w:color w:val="auto"/>
          <w:sz w:val="22"/>
        </w:rPr>
      </w:pPr>
      <w:r w:rsidRPr="001B342C">
        <w:rPr>
          <w:rFonts w:ascii="Times New Roman" w:hAnsi="Times New Roman" w:cs="Times New Roman"/>
          <w:b/>
          <w:color w:val="auto"/>
          <w:sz w:val="22"/>
        </w:rPr>
        <w:t>Wyjazdy z Polski do</w:t>
      </w:r>
      <w:r w:rsidR="003318EF" w:rsidRPr="001B342C">
        <w:rPr>
          <w:rFonts w:ascii="Times New Roman" w:hAnsi="Times New Roman" w:cs="Times New Roman"/>
          <w:b/>
          <w:color w:val="auto"/>
          <w:sz w:val="22"/>
        </w:rPr>
        <w:t xml:space="preserve"> Armenii</w:t>
      </w:r>
      <w:r w:rsidR="009A583A" w:rsidRPr="001B342C">
        <w:rPr>
          <w:rFonts w:ascii="Times New Roman" w:hAnsi="Times New Roman" w:cs="Times New Roman"/>
          <w:b/>
          <w:color w:val="auto"/>
          <w:sz w:val="22"/>
        </w:rPr>
        <w:t xml:space="preserve">: </w:t>
      </w:r>
      <w:r w:rsidR="009A583A" w:rsidRPr="001B342C">
        <w:rPr>
          <w:rFonts w:ascii="Times New Roman" w:hAnsi="Times New Roman" w:cs="Times New Roman"/>
          <w:bCs/>
          <w:color w:val="auto"/>
          <w:sz w:val="22"/>
        </w:rPr>
        <w:t>1725</w:t>
      </w:r>
      <w:r w:rsidR="009A583A" w:rsidRPr="001B342C">
        <w:rPr>
          <w:rFonts w:ascii="Times New Roman" w:hAnsi="Times New Roman" w:cs="Times New Roman"/>
          <w:b/>
          <w:color w:val="auto"/>
          <w:sz w:val="22"/>
        </w:rPr>
        <w:t xml:space="preserve"> </w:t>
      </w:r>
      <w:r w:rsidRPr="001B342C">
        <w:rPr>
          <w:rFonts w:ascii="Times New Roman" w:hAnsi="Times New Roman" w:cs="Times New Roman"/>
          <w:bCs/>
          <w:color w:val="auto"/>
          <w:sz w:val="22"/>
        </w:rPr>
        <w:t>EUR (planuje się realizację 1 mobilności)</w:t>
      </w:r>
    </w:p>
    <w:p w14:paraId="2E344652" w14:textId="214A4DE8" w:rsidR="002957C5" w:rsidRPr="001B342C" w:rsidRDefault="002957C5" w:rsidP="002957C5">
      <w:pPr>
        <w:pStyle w:val="Akapitzlist"/>
        <w:spacing w:after="0"/>
        <w:rPr>
          <w:rFonts w:ascii="Times New Roman" w:hAnsi="Times New Roman" w:cs="Times New Roman"/>
          <w:bCs/>
          <w:color w:val="auto"/>
          <w:sz w:val="22"/>
        </w:rPr>
      </w:pPr>
      <w:r w:rsidRPr="001B342C">
        <w:rPr>
          <w:rFonts w:ascii="Times New Roman" w:hAnsi="Times New Roman" w:cs="Times New Roman"/>
          <w:bCs/>
          <w:color w:val="auto"/>
          <w:sz w:val="22"/>
        </w:rPr>
        <w:t xml:space="preserve">              ryczałt na podróż</w:t>
      </w:r>
      <w:r w:rsidR="009A583A" w:rsidRPr="001B342C">
        <w:rPr>
          <w:rFonts w:ascii="Times New Roman" w:hAnsi="Times New Roman" w:cs="Times New Roman"/>
          <w:bCs/>
          <w:color w:val="auto"/>
          <w:sz w:val="22"/>
        </w:rPr>
        <w:t>: 395</w:t>
      </w:r>
      <w:r w:rsidRPr="001B342C">
        <w:rPr>
          <w:rFonts w:ascii="Times New Roman" w:hAnsi="Times New Roman" w:cs="Times New Roman"/>
          <w:bCs/>
          <w:color w:val="auto"/>
          <w:sz w:val="22"/>
        </w:rPr>
        <w:t xml:space="preserve"> EUR, ryczałt na wsparcie indywidualne 1330 EUR</w:t>
      </w:r>
    </w:p>
    <w:p w14:paraId="364C9768" w14:textId="77777777" w:rsidR="002957C5" w:rsidRPr="001B342C" w:rsidRDefault="002957C5" w:rsidP="002957C5">
      <w:pPr>
        <w:pStyle w:val="Akapitzlist"/>
        <w:numPr>
          <w:ilvl w:val="1"/>
          <w:numId w:val="13"/>
        </w:numPr>
        <w:spacing w:after="160" w:line="259" w:lineRule="auto"/>
        <w:rPr>
          <w:rFonts w:ascii="Times New Roman" w:hAnsi="Times New Roman" w:cs="Times New Roman"/>
          <w:bCs/>
          <w:color w:val="auto"/>
          <w:sz w:val="22"/>
        </w:rPr>
      </w:pPr>
      <w:r w:rsidRPr="001B342C">
        <w:rPr>
          <w:rFonts w:ascii="Times New Roman" w:hAnsi="Times New Roman" w:cs="Times New Roman"/>
          <w:b/>
          <w:color w:val="auto"/>
          <w:sz w:val="22"/>
        </w:rPr>
        <w:t>Przyjazdy z Kuby do Polski:</w:t>
      </w:r>
      <w:r w:rsidRPr="001B342C">
        <w:rPr>
          <w:rFonts w:ascii="Times New Roman" w:hAnsi="Times New Roman" w:cs="Times New Roman"/>
          <w:bCs/>
          <w:color w:val="auto"/>
          <w:sz w:val="22"/>
        </w:rPr>
        <w:t xml:space="preserve"> 2771 EUR (planuje się realizację 1 mobilności)</w:t>
      </w:r>
    </w:p>
    <w:p w14:paraId="33595064" w14:textId="77777777" w:rsidR="002957C5" w:rsidRPr="001B342C" w:rsidRDefault="002957C5" w:rsidP="002957C5">
      <w:pPr>
        <w:pStyle w:val="Akapitzlist"/>
        <w:ind w:left="1440"/>
        <w:rPr>
          <w:rFonts w:ascii="Times New Roman" w:hAnsi="Times New Roman" w:cs="Times New Roman"/>
          <w:bCs/>
          <w:color w:val="auto"/>
          <w:sz w:val="22"/>
        </w:rPr>
      </w:pPr>
      <w:r w:rsidRPr="001B342C">
        <w:rPr>
          <w:rFonts w:ascii="Times New Roman" w:hAnsi="Times New Roman" w:cs="Times New Roman"/>
          <w:bCs/>
          <w:color w:val="auto"/>
          <w:sz w:val="22"/>
        </w:rPr>
        <w:t>ryczałt na podróż: 1735 EUR, ryczałt na wsparcie indywidualne: 1036 EUR</w:t>
      </w:r>
    </w:p>
    <w:p w14:paraId="1B090B52" w14:textId="0ADA1A09" w:rsidR="003318EF" w:rsidRPr="001B342C" w:rsidRDefault="003318EF" w:rsidP="003318EF">
      <w:pPr>
        <w:pStyle w:val="Akapitzlist"/>
        <w:numPr>
          <w:ilvl w:val="1"/>
          <w:numId w:val="13"/>
        </w:numPr>
        <w:spacing w:after="160" w:line="259" w:lineRule="auto"/>
        <w:rPr>
          <w:rFonts w:ascii="Times New Roman" w:hAnsi="Times New Roman" w:cs="Times New Roman"/>
          <w:bCs/>
          <w:color w:val="auto"/>
          <w:sz w:val="22"/>
        </w:rPr>
      </w:pPr>
      <w:r w:rsidRPr="001B342C">
        <w:rPr>
          <w:rFonts w:ascii="Times New Roman" w:hAnsi="Times New Roman" w:cs="Times New Roman"/>
          <w:b/>
          <w:color w:val="auto"/>
          <w:sz w:val="22"/>
        </w:rPr>
        <w:t>Przyjazdy z Meksyku do Polski:</w:t>
      </w:r>
      <w:r w:rsidR="009A583A" w:rsidRPr="001B342C">
        <w:rPr>
          <w:rFonts w:ascii="Times New Roman" w:hAnsi="Times New Roman" w:cs="Times New Roman"/>
          <w:bCs/>
          <w:color w:val="auto"/>
          <w:sz w:val="22"/>
        </w:rPr>
        <w:t xml:space="preserve"> 2771 </w:t>
      </w:r>
      <w:r w:rsidRPr="001B342C">
        <w:rPr>
          <w:rFonts w:ascii="Times New Roman" w:hAnsi="Times New Roman" w:cs="Times New Roman"/>
          <w:bCs/>
          <w:color w:val="auto"/>
          <w:sz w:val="22"/>
        </w:rPr>
        <w:t>EUR (planuje się realizację 1 mobilności)</w:t>
      </w:r>
    </w:p>
    <w:p w14:paraId="6B363E83" w14:textId="555177B0" w:rsidR="003318EF" w:rsidRPr="001B342C" w:rsidRDefault="003318EF" w:rsidP="003318EF">
      <w:pPr>
        <w:pStyle w:val="Akapitzlist"/>
        <w:ind w:left="1440"/>
        <w:rPr>
          <w:rFonts w:ascii="Times New Roman" w:hAnsi="Times New Roman" w:cs="Times New Roman"/>
          <w:bCs/>
          <w:color w:val="auto"/>
          <w:sz w:val="22"/>
        </w:rPr>
      </w:pPr>
      <w:r w:rsidRPr="001B342C">
        <w:rPr>
          <w:rFonts w:ascii="Times New Roman" w:hAnsi="Times New Roman" w:cs="Times New Roman"/>
          <w:bCs/>
          <w:color w:val="auto"/>
          <w:sz w:val="22"/>
        </w:rPr>
        <w:t>ryczałt na podróż: 1735 EUR, ryczałt na wsparcie indywidualne: 1036 EUR</w:t>
      </w:r>
    </w:p>
    <w:p w14:paraId="3721B769" w14:textId="08A1613A" w:rsidR="003318EF" w:rsidRPr="001B342C" w:rsidRDefault="003318EF" w:rsidP="003318EF">
      <w:pPr>
        <w:pStyle w:val="Akapitzlist"/>
        <w:numPr>
          <w:ilvl w:val="1"/>
          <w:numId w:val="13"/>
        </w:numPr>
        <w:spacing w:after="160" w:line="259" w:lineRule="auto"/>
        <w:rPr>
          <w:rFonts w:ascii="Times New Roman" w:hAnsi="Times New Roman" w:cs="Times New Roman"/>
          <w:bCs/>
          <w:color w:val="auto"/>
          <w:sz w:val="22"/>
        </w:rPr>
      </w:pPr>
      <w:r w:rsidRPr="001B342C">
        <w:rPr>
          <w:rFonts w:ascii="Times New Roman" w:hAnsi="Times New Roman" w:cs="Times New Roman"/>
          <w:b/>
          <w:color w:val="auto"/>
          <w:sz w:val="22"/>
        </w:rPr>
        <w:t>Przyjazdy z Azerbejdżanu do Polski:</w:t>
      </w:r>
      <w:r w:rsidRPr="001B342C">
        <w:rPr>
          <w:rFonts w:ascii="Times New Roman" w:hAnsi="Times New Roman" w:cs="Times New Roman"/>
          <w:bCs/>
          <w:color w:val="auto"/>
          <w:sz w:val="22"/>
        </w:rPr>
        <w:t xml:space="preserve"> 1431 EUR (planuje się realizację 1 mobilności)</w:t>
      </w:r>
    </w:p>
    <w:p w14:paraId="31697E5E" w14:textId="2E3CE4CF" w:rsidR="003318EF" w:rsidRPr="001B342C" w:rsidRDefault="003318EF" w:rsidP="003318EF">
      <w:pPr>
        <w:pStyle w:val="Akapitzlist"/>
        <w:ind w:left="1440"/>
        <w:rPr>
          <w:rFonts w:ascii="Times New Roman" w:hAnsi="Times New Roman" w:cs="Times New Roman"/>
          <w:bCs/>
          <w:color w:val="auto"/>
          <w:sz w:val="22"/>
        </w:rPr>
      </w:pPr>
      <w:r w:rsidRPr="001B342C">
        <w:rPr>
          <w:rFonts w:ascii="Times New Roman" w:hAnsi="Times New Roman" w:cs="Times New Roman"/>
          <w:bCs/>
          <w:color w:val="auto"/>
          <w:sz w:val="22"/>
        </w:rPr>
        <w:t>ryczałt na podróż: 395 EUR, ryczałt na wsparcie indywidualne: 1036 EUR</w:t>
      </w:r>
    </w:p>
    <w:p w14:paraId="0C390852" w14:textId="4D2DA596" w:rsidR="002957C5" w:rsidRPr="001B342C" w:rsidRDefault="002957C5" w:rsidP="002957C5">
      <w:pPr>
        <w:pStyle w:val="Akapitzlist"/>
        <w:numPr>
          <w:ilvl w:val="1"/>
          <w:numId w:val="13"/>
        </w:numPr>
        <w:spacing w:after="160" w:line="259" w:lineRule="auto"/>
        <w:rPr>
          <w:rFonts w:ascii="Times New Roman" w:hAnsi="Times New Roman" w:cs="Times New Roman"/>
          <w:bCs/>
          <w:color w:val="auto"/>
          <w:sz w:val="22"/>
        </w:rPr>
      </w:pPr>
      <w:r w:rsidRPr="001B342C">
        <w:rPr>
          <w:rFonts w:ascii="Times New Roman" w:hAnsi="Times New Roman" w:cs="Times New Roman"/>
          <w:b/>
          <w:color w:val="auto"/>
          <w:sz w:val="22"/>
        </w:rPr>
        <w:t>Przyjazdy</w:t>
      </w:r>
      <w:r w:rsidR="003A1EFE" w:rsidRPr="001B342C">
        <w:rPr>
          <w:rFonts w:ascii="Times New Roman" w:hAnsi="Times New Roman" w:cs="Times New Roman"/>
          <w:b/>
          <w:color w:val="auto"/>
          <w:sz w:val="22"/>
        </w:rPr>
        <w:t xml:space="preserve"> z Kosowa </w:t>
      </w:r>
      <w:r w:rsidRPr="001B342C">
        <w:rPr>
          <w:rFonts w:ascii="Times New Roman" w:hAnsi="Times New Roman" w:cs="Times New Roman"/>
          <w:b/>
          <w:color w:val="auto"/>
          <w:sz w:val="22"/>
        </w:rPr>
        <w:t>do Polski:</w:t>
      </w:r>
      <w:r w:rsidR="003A1EFE" w:rsidRPr="001B342C">
        <w:rPr>
          <w:rFonts w:ascii="Times New Roman" w:hAnsi="Times New Roman" w:cs="Times New Roman"/>
          <w:bCs/>
          <w:color w:val="auto"/>
          <w:sz w:val="22"/>
        </w:rPr>
        <w:t xml:space="preserve"> 2690 </w:t>
      </w:r>
      <w:r w:rsidRPr="001B342C">
        <w:rPr>
          <w:rFonts w:ascii="Times New Roman" w:hAnsi="Times New Roman" w:cs="Times New Roman"/>
          <w:bCs/>
          <w:color w:val="auto"/>
          <w:sz w:val="22"/>
        </w:rPr>
        <w:t>EUR (planuje się realizację</w:t>
      </w:r>
      <w:r w:rsidR="003A1EFE" w:rsidRPr="001B342C">
        <w:rPr>
          <w:rFonts w:ascii="Times New Roman" w:hAnsi="Times New Roman" w:cs="Times New Roman"/>
          <w:bCs/>
          <w:color w:val="auto"/>
          <w:sz w:val="22"/>
        </w:rPr>
        <w:t xml:space="preserve"> 2</w:t>
      </w:r>
      <w:r w:rsidRPr="001B342C">
        <w:rPr>
          <w:rFonts w:ascii="Times New Roman" w:hAnsi="Times New Roman" w:cs="Times New Roman"/>
          <w:bCs/>
          <w:color w:val="auto"/>
          <w:sz w:val="22"/>
        </w:rPr>
        <w:t xml:space="preserve"> mobilności)</w:t>
      </w:r>
    </w:p>
    <w:p w14:paraId="0300FAEC" w14:textId="78490E65" w:rsidR="002957C5" w:rsidRPr="001B342C" w:rsidRDefault="002957C5" w:rsidP="002957C5">
      <w:pPr>
        <w:pStyle w:val="Akapitzlist"/>
        <w:ind w:left="1440"/>
        <w:rPr>
          <w:rFonts w:ascii="Times New Roman" w:hAnsi="Times New Roman" w:cs="Times New Roman"/>
          <w:bCs/>
          <w:color w:val="auto"/>
          <w:sz w:val="22"/>
        </w:rPr>
      </w:pPr>
      <w:r w:rsidRPr="001B342C">
        <w:rPr>
          <w:rFonts w:ascii="Times New Roman" w:hAnsi="Times New Roman" w:cs="Times New Roman"/>
          <w:bCs/>
          <w:color w:val="auto"/>
          <w:sz w:val="22"/>
        </w:rPr>
        <w:t>ryczałt na podróż:</w:t>
      </w:r>
      <w:r w:rsidR="003A1EFE" w:rsidRPr="001B342C">
        <w:rPr>
          <w:rFonts w:ascii="Times New Roman" w:hAnsi="Times New Roman" w:cs="Times New Roman"/>
          <w:bCs/>
          <w:color w:val="auto"/>
          <w:sz w:val="22"/>
        </w:rPr>
        <w:t xml:space="preserve"> 618 </w:t>
      </w:r>
      <w:r w:rsidRPr="001B342C">
        <w:rPr>
          <w:rFonts w:ascii="Times New Roman" w:hAnsi="Times New Roman" w:cs="Times New Roman"/>
          <w:bCs/>
          <w:color w:val="auto"/>
          <w:sz w:val="22"/>
        </w:rPr>
        <w:t>EUR, ryczałt na wsparcie indywidualne:</w:t>
      </w:r>
      <w:r w:rsidR="003A1EFE" w:rsidRPr="001B342C">
        <w:rPr>
          <w:rFonts w:ascii="Times New Roman" w:hAnsi="Times New Roman" w:cs="Times New Roman"/>
          <w:bCs/>
          <w:color w:val="auto"/>
          <w:sz w:val="22"/>
        </w:rPr>
        <w:t xml:space="preserve"> 2072</w:t>
      </w:r>
      <w:r w:rsidRPr="001B342C">
        <w:rPr>
          <w:rFonts w:ascii="Times New Roman" w:hAnsi="Times New Roman" w:cs="Times New Roman"/>
          <w:bCs/>
          <w:color w:val="auto"/>
          <w:sz w:val="22"/>
        </w:rPr>
        <w:t xml:space="preserve"> EUR</w:t>
      </w:r>
    </w:p>
    <w:p w14:paraId="57A6EE00" w14:textId="77777777" w:rsidR="002957C5" w:rsidRPr="001B342C" w:rsidRDefault="002957C5" w:rsidP="002957C5">
      <w:pPr>
        <w:pStyle w:val="Akapitzlist"/>
        <w:ind w:left="1440"/>
        <w:rPr>
          <w:rFonts w:ascii="Times New Roman" w:hAnsi="Times New Roman" w:cs="Times New Roman"/>
          <w:bCs/>
          <w:color w:val="auto"/>
          <w:sz w:val="22"/>
        </w:rPr>
      </w:pPr>
    </w:p>
    <w:p w14:paraId="3A054DAB" w14:textId="77777777" w:rsidR="002957C5" w:rsidRPr="001B342C" w:rsidRDefault="002957C5" w:rsidP="002957C5">
      <w:pPr>
        <w:pStyle w:val="Akapitzlist"/>
        <w:spacing w:after="0"/>
        <w:rPr>
          <w:rFonts w:ascii="Times New Roman" w:hAnsi="Times New Roman" w:cs="Times New Roman"/>
          <w:b/>
          <w:color w:val="auto"/>
          <w:sz w:val="22"/>
        </w:rPr>
      </w:pPr>
      <w:r w:rsidRPr="001B342C">
        <w:rPr>
          <w:rFonts w:ascii="Times New Roman" w:hAnsi="Times New Roman" w:cs="Times New Roman"/>
          <w:b/>
          <w:color w:val="auto"/>
          <w:sz w:val="22"/>
        </w:rPr>
        <w:t>Działania w ramach kategorii SMS:</w:t>
      </w:r>
    </w:p>
    <w:p w14:paraId="78817787" w14:textId="427313F8" w:rsidR="002957C5" w:rsidRPr="001B342C" w:rsidRDefault="002957C5" w:rsidP="002957C5">
      <w:pPr>
        <w:pStyle w:val="Akapitzlist"/>
        <w:numPr>
          <w:ilvl w:val="1"/>
          <w:numId w:val="13"/>
        </w:numPr>
        <w:spacing w:after="160" w:line="259" w:lineRule="auto"/>
        <w:rPr>
          <w:rFonts w:ascii="Times New Roman" w:hAnsi="Times New Roman" w:cs="Times New Roman"/>
          <w:bCs/>
          <w:color w:val="auto"/>
          <w:sz w:val="22"/>
        </w:rPr>
      </w:pPr>
      <w:r w:rsidRPr="001B342C">
        <w:rPr>
          <w:rFonts w:ascii="Times New Roman" w:hAnsi="Times New Roman" w:cs="Times New Roman"/>
          <w:b/>
          <w:color w:val="auto"/>
          <w:sz w:val="22"/>
        </w:rPr>
        <w:t xml:space="preserve">Przyjazdy z </w:t>
      </w:r>
      <w:r w:rsidR="003318EF" w:rsidRPr="001B342C">
        <w:rPr>
          <w:rFonts w:ascii="Times New Roman" w:hAnsi="Times New Roman" w:cs="Times New Roman"/>
          <w:b/>
          <w:color w:val="auto"/>
          <w:sz w:val="22"/>
        </w:rPr>
        <w:t xml:space="preserve">Armenii </w:t>
      </w:r>
      <w:r w:rsidRPr="001B342C">
        <w:rPr>
          <w:rFonts w:ascii="Times New Roman" w:hAnsi="Times New Roman" w:cs="Times New Roman"/>
          <w:b/>
          <w:color w:val="auto"/>
          <w:sz w:val="22"/>
        </w:rPr>
        <w:t>do Polski:</w:t>
      </w:r>
      <w:r w:rsidR="003318EF" w:rsidRPr="001B342C">
        <w:rPr>
          <w:rFonts w:ascii="Times New Roman" w:hAnsi="Times New Roman" w:cs="Times New Roman"/>
          <w:bCs/>
          <w:color w:val="auto"/>
          <w:sz w:val="22"/>
        </w:rPr>
        <w:t xml:space="preserve"> 4395 </w:t>
      </w:r>
      <w:r w:rsidRPr="001B342C">
        <w:rPr>
          <w:rFonts w:ascii="Times New Roman" w:hAnsi="Times New Roman" w:cs="Times New Roman"/>
          <w:bCs/>
          <w:color w:val="auto"/>
          <w:sz w:val="22"/>
        </w:rPr>
        <w:t xml:space="preserve">EUR (planuje się realizację </w:t>
      </w:r>
      <w:r w:rsidR="003318EF" w:rsidRPr="001B342C">
        <w:rPr>
          <w:rFonts w:ascii="Times New Roman" w:hAnsi="Times New Roman" w:cs="Times New Roman"/>
          <w:bCs/>
          <w:color w:val="auto"/>
          <w:sz w:val="22"/>
        </w:rPr>
        <w:t xml:space="preserve">1 </w:t>
      </w:r>
      <w:r w:rsidRPr="001B342C">
        <w:rPr>
          <w:rFonts w:ascii="Times New Roman" w:hAnsi="Times New Roman" w:cs="Times New Roman"/>
          <w:bCs/>
          <w:color w:val="auto"/>
          <w:sz w:val="22"/>
        </w:rPr>
        <w:t>mobilności)</w:t>
      </w:r>
    </w:p>
    <w:p w14:paraId="79A65D04" w14:textId="4DA4581E" w:rsidR="009A583A" w:rsidRPr="001B342C" w:rsidRDefault="002957C5" w:rsidP="002957C5">
      <w:pPr>
        <w:pStyle w:val="Akapitzlist"/>
        <w:ind w:left="1440"/>
        <w:rPr>
          <w:rFonts w:ascii="Times New Roman" w:hAnsi="Times New Roman" w:cs="Times New Roman"/>
          <w:bCs/>
          <w:color w:val="auto"/>
          <w:sz w:val="22"/>
        </w:rPr>
      </w:pPr>
      <w:r w:rsidRPr="001B342C">
        <w:rPr>
          <w:rFonts w:ascii="Times New Roman" w:hAnsi="Times New Roman" w:cs="Times New Roman"/>
          <w:bCs/>
          <w:color w:val="auto"/>
          <w:sz w:val="22"/>
        </w:rPr>
        <w:t>ryczałt na podróż</w:t>
      </w:r>
      <w:r w:rsidR="003318EF" w:rsidRPr="001B342C">
        <w:rPr>
          <w:rFonts w:ascii="Times New Roman" w:hAnsi="Times New Roman" w:cs="Times New Roman"/>
          <w:bCs/>
          <w:color w:val="auto"/>
          <w:sz w:val="22"/>
        </w:rPr>
        <w:t>: 395</w:t>
      </w:r>
      <w:r w:rsidRPr="001B342C">
        <w:rPr>
          <w:rFonts w:ascii="Times New Roman" w:hAnsi="Times New Roman" w:cs="Times New Roman"/>
          <w:bCs/>
          <w:color w:val="auto"/>
          <w:sz w:val="22"/>
        </w:rPr>
        <w:t xml:space="preserve"> EUR, ryczałt na wsparcie indywidualne:</w:t>
      </w:r>
      <w:r w:rsidR="003318EF" w:rsidRPr="001B342C">
        <w:rPr>
          <w:rFonts w:ascii="Times New Roman" w:hAnsi="Times New Roman" w:cs="Times New Roman"/>
          <w:bCs/>
          <w:color w:val="auto"/>
          <w:sz w:val="22"/>
        </w:rPr>
        <w:t xml:space="preserve"> 4000</w:t>
      </w:r>
      <w:r w:rsidRPr="001B342C">
        <w:rPr>
          <w:rFonts w:ascii="Times New Roman" w:hAnsi="Times New Roman" w:cs="Times New Roman"/>
          <w:bCs/>
          <w:color w:val="auto"/>
          <w:sz w:val="22"/>
        </w:rPr>
        <w:t xml:space="preserve"> EUR</w:t>
      </w:r>
      <w:r w:rsidR="007D416C" w:rsidRPr="001B342C">
        <w:rPr>
          <w:rFonts w:ascii="Times New Roman" w:hAnsi="Times New Roman" w:cs="Times New Roman"/>
          <w:bCs/>
          <w:color w:val="auto"/>
          <w:sz w:val="22"/>
        </w:rPr>
        <w:t>.</w:t>
      </w:r>
    </w:p>
    <w:p w14:paraId="34D56438" w14:textId="77777777" w:rsidR="007D7FE5" w:rsidRPr="001B342C" w:rsidRDefault="007D7FE5" w:rsidP="002957C5">
      <w:pPr>
        <w:pStyle w:val="Akapitzlist"/>
        <w:ind w:left="1440"/>
        <w:rPr>
          <w:rFonts w:ascii="Times New Roman" w:hAnsi="Times New Roman" w:cs="Times New Roman"/>
          <w:bCs/>
          <w:color w:val="auto"/>
          <w:sz w:val="22"/>
        </w:rPr>
      </w:pPr>
    </w:p>
    <w:p w14:paraId="51B969B9" w14:textId="46C366AF" w:rsidR="00E03A42" w:rsidRPr="001B342C" w:rsidRDefault="00E03A42" w:rsidP="00232CE2">
      <w:pPr>
        <w:pStyle w:val="Akapitzlist"/>
        <w:numPr>
          <w:ilvl w:val="0"/>
          <w:numId w:val="4"/>
        </w:numPr>
        <w:rPr>
          <w:rFonts w:ascii="Times New Roman" w:hAnsi="Times New Roman" w:cs="Times New Roman"/>
          <w:color w:val="auto"/>
          <w:sz w:val="22"/>
        </w:rPr>
      </w:pPr>
      <w:r w:rsidRPr="001B342C">
        <w:rPr>
          <w:rFonts w:ascii="Times New Roman" w:eastAsia="Times New Roman" w:hAnsi="Times New Roman" w:cs="Times New Roman"/>
          <w:color w:val="auto"/>
          <w:sz w:val="22"/>
        </w:rPr>
        <w:t>Podział</w:t>
      </w:r>
      <w:r w:rsidR="002957C5" w:rsidRPr="001B342C">
        <w:rPr>
          <w:rFonts w:ascii="Times New Roman" w:eastAsia="Times New Roman" w:hAnsi="Times New Roman" w:cs="Times New Roman"/>
          <w:color w:val="auto"/>
          <w:sz w:val="22"/>
        </w:rPr>
        <w:t xml:space="preserve"> przyznanych</w:t>
      </w:r>
      <w:r w:rsidRPr="001B342C">
        <w:rPr>
          <w:rFonts w:ascii="Times New Roman" w:eastAsia="Times New Roman" w:hAnsi="Times New Roman" w:cs="Times New Roman"/>
          <w:color w:val="auto"/>
          <w:sz w:val="22"/>
        </w:rPr>
        <w:t xml:space="preserve"> środków</w:t>
      </w:r>
      <w:r w:rsidR="002957C5" w:rsidRPr="001B342C">
        <w:rPr>
          <w:rFonts w:ascii="Times New Roman" w:eastAsia="Times New Roman" w:hAnsi="Times New Roman" w:cs="Times New Roman"/>
          <w:color w:val="auto"/>
          <w:sz w:val="22"/>
        </w:rPr>
        <w:t xml:space="preserve"> na 36 miesięcy</w:t>
      </w:r>
      <w:r w:rsidRPr="001B342C">
        <w:rPr>
          <w:rFonts w:ascii="Times New Roman" w:eastAsia="Times New Roman" w:hAnsi="Times New Roman" w:cs="Times New Roman"/>
          <w:color w:val="auto"/>
          <w:sz w:val="22"/>
        </w:rPr>
        <w:t xml:space="preserve"> przeznaczonych na </w:t>
      </w:r>
      <w:r w:rsidRPr="001B342C">
        <w:rPr>
          <w:rFonts w:ascii="Times New Roman" w:hAnsi="Times New Roman" w:cs="Times New Roman"/>
          <w:color w:val="auto"/>
          <w:sz w:val="22"/>
        </w:rPr>
        <w:t>finansowanie</w:t>
      </w:r>
      <w:r w:rsidR="002957C5" w:rsidRPr="001B342C">
        <w:rPr>
          <w:rFonts w:ascii="Times New Roman" w:hAnsi="Times New Roman" w:cs="Times New Roman"/>
          <w:color w:val="auto"/>
          <w:sz w:val="22"/>
        </w:rPr>
        <w:t xml:space="preserve"> przyjazdów </w:t>
      </w:r>
      <w:r w:rsidRPr="001B342C">
        <w:rPr>
          <w:rFonts w:ascii="Times New Roman" w:hAnsi="Times New Roman" w:cs="Times New Roman"/>
          <w:color w:val="auto"/>
          <w:sz w:val="22"/>
        </w:rPr>
        <w:t>studentów</w:t>
      </w:r>
      <w:r w:rsidR="00B1185A" w:rsidRPr="001B342C">
        <w:rPr>
          <w:rFonts w:ascii="Times New Roman" w:hAnsi="Times New Roman" w:cs="Times New Roman"/>
          <w:color w:val="auto"/>
          <w:sz w:val="22"/>
        </w:rPr>
        <w:t xml:space="preserve"> </w:t>
      </w:r>
      <w:r w:rsidRPr="001B342C">
        <w:rPr>
          <w:rFonts w:ascii="Times New Roman" w:hAnsi="Times New Roman" w:cs="Times New Roman"/>
          <w:color w:val="auto"/>
          <w:sz w:val="22"/>
        </w:rPr>
        <w:t xml:space="preserve">na studia </w:t>
      </w:r>
      <w:r w:rsidR="00E77CBA" w:rsidRPr="001B342C">
        <w:rPr>
          <w:rFonts w:ascii="Times New Roman" w:hAnsi="Times New Roman" w:cs="Times New Roman"/>
          <w:color w:val="auto"/>
          <w:sz w:val="22"/>
        </w:rPr>
        <w:t>(SMS)</w:t>
      </w:r>
      <w:r w:rsidR="00527E1E" w:rsidRPr="001B342C">
        <w:rPr>
          <w:rFonts w:ascii="Times New Roman" w:hAnsi="Times New Roman" w:cs="Times New Roman"/>
          <w:color w:val="auto"/>
          <w:sz w:val="22"/>
        </w:rPr>
        <w:t xml:space="preserve"> i wyjazdów</w:t>
      </w:r>
      <w:r w:rsidR="002957C5" w:rsidRPr="001B342C">
        <w:rPr>
          <w:rFonts w:ascii="Times New Roman" w:hAnsi="Times New Roman" w:cs="Times New Roman"/>
          <w:color w:val="auto"/>
          <w:sz w:val="22"/>
        </w:rPr>
        <w:t xml:space="preserve"> oraz przyjazdów </w:t>
      </w:r>
      <w:r w:rsidR="00527E1E" w:rsidRPr="001B342C">
        <w:rPr>
          <w:rFonts w:ascii="Times New Roman" w:hAnsi="Times New Roman" w:cs="Times New Roman"/>
          <w:color w:val="auto"/>
          <w:sz w:val="22"/>
        </w:rPr>
        <w:t>kadry dydaktycznej (STA)</w:t>
      </w:r>
      <w:r w:rsidR="00E77CBA" w:rsidRPr="001B342C">
        <w:rPr>
          <w:rFonts w:ascii="Times New Roman" w:hAnsi="Times New Roman" w:cs="Times New Roman"/>
          <w:color w:val="auto"/>
          <w:sz w:val="22"/>
        </w:rPr>
        <w:t xml:space="preserve"> </w:t>
      </w:r>
      <w:r w:rsidRPr="001B342C">
        <w:rPr>
          <w:rFonts w:ascii="Times New Roman" w:eastAsia="Times New Roman" w:hAnsi="Times New Roman" w:cs="Times New Roman"/>
          <w:color w:val="auto"/>
          <w:sz w:val="22"/>
        </w:rPr>
        <w:t>odbywa się zgodnie z zasadami określonymi w „Przewodnik po programie Erasmus+”</w:t>
      </w:r>
      <w:r w:rsidRPr="001B342C">
        <w:rPr>
          <w:rFonts w:ascii="Times New Roman" w:eastAsia="Times New Roman" w:hAnsi="Times New Roman" w:cs="Times New Roman"/>
          <w:i/>
          <w:iCs/>
          <w:color w:val="auto"/>
          <w:sz w:val="22"/>
        </w:rPr>
        <w:t> </w:t>
      </w:r>
      <w:r w:rsidRPr="001B342C">
        <w:rPr>
          <w:rFonts w:ascii="Times New Roman" w:eastAsia="Times New Roman" w:hAnsi="Times New Roman" w:cs="Times New Roman"/>
          <w:color w:val="auto"/>
          <w:sz w:val="22"/>
        </w:rPr>
        <w:t>oraz w umowie finansowej zawartej pomiędzy Politechniką Koszalińską a Narodową Agencją Programu Erasmus+</w:t>
      </w:r>
      <w:r w:rsidR="00E77CBA" w:rsidRPr="001B342C">
        <w:rPr>
          <w:rFonts w:ascii="Times New Roman" w:eastAsia="Times New Roman" w:hAnsi="Times New Roman" w:cs="Times New Roman"/>
          <w:color w:val="auto"/>
          <w:sz w:val="22"/>
        </w:rPr>
        <w:t xml:space="preserve"> i  </w:t>
      </w:r>
      <w:r w:rsidR="00E77CBA" w:rsidRPr="001B342C">
        <w:rPr>
          <w:rFonts w:ascii="Times New Roman" w:hAnsi="Times New Roman" w:cs="Times New Roman"/>
          <w:color w:val="auto"/>
          <w:sz w:val="22"/>
        </w:rPr>
        <w:t>Europejskim Korpusem Solidarności</w:t>
      </w:r>
      <w:r w:rsidR="0039530D" w:rsidRPr="001B342C">
        <w:rPr>
          <w:rFonts w:ascii="Times New Roman" w:hAnsi="Times New Roman" w:cs="Times New Roman"/>
          <w:color w:val="auto"/>
          <w:sz w:val="22"/>
        </w:rPr>
        <w:t>.</w:t>
      </w:r>
      <w:r w:rsidR="004056C6" w:rsidRPr="001B342C">
        <w:rPr>
          <w:rFonts w:ascii="Times New Roman" w:hAnsi="Times New Roman" w:cs="Times New Roman"/>
          <w:color w:val="auto"/>
          <w:sz w:val="22"/>
        </w:rPr>
        <w:t xml:space="preserve"> </w:t>
      </w:r>
      <w:r w:rsidR="004056C6" w:rsidRPr="001B342C">
        <w:rPr>
          <w:rFonts w:ascii="Times New Roman" w:eastAsiaTheme="minorHAnsi" w:hAnsi="Times New Roman" w:cs="Times New Roman"/>
          <w:color w:val="auto"/>
          <w:sz w:val="22"/>
          <w:lang w:eastAsia="en-US"/>
        </w:rPr>
        <w:t>Stawki ustalone przez Agencję Narodową pozostają stałe dla całego projektu mobilności.</w:t>
      </w:r>
    </w:p>
    <w:p w14:paraId="1E382B75" w14:textId="77777777" w:rsidR="003C40AF" w:rsidRPr="001B342C" w:rsidRDefault="00A844E5" w:rsidP="003C40AF">
      <w:pPr>
        <w:pStyle w:val="Akapitzlist"/>
        <w:numPr>
          <w:ilvl w:val="0"/>
          <w:numId w:val="9"/>
        </w:numPr>
        <w:autoSpaceDE w:val="0"/>
        <w:autoSpaceDN w:val="0"/>
        <w:adjustRightInd w:val="0"/>
        <w:spacing w:after="0" w:line="240" w:lineRule="auto"/>
        <w:rPr>
          <w:rFonts w:ascii="Times New Roman" w:eastAsiaTheme="minorHAnsi" w:hAnsi="Times New Roman" w:cs="Times New Roman"/>
          <w:color w:val="auto"/>
          <w:sz w:val="22"/>
          <w:lang w:eastAsia="en-US"/>
        </w:rPr>
      </w:pPr>
      <w:r w:rsidRPr="001B342C">
        <w:rPr>
          <w:rFonts w:ascii="Times New Roman" w:eastAsiaTheme="minorHAnsi" w:hAnsi="Times New Roman" w:cs="Times New Roman"/>
          <w:color w:val="auto"/>
          <w:sz w:val="22"/>
          <w:lang w:eastAsia="en-US"/>
        </w:rPr>
        <w:lastRenderedPageBreak/>
        <w:t xml:space="preserve">Stypendium ustala </w:t>
      </w:r>
      <w:r w:rsidR="009B7488" w:rsidRPr="001B342C">
        <w:rPr>
          <w:rFonts w:ascii="Times New Roman" w:eastAsiaTheme="minorHAnsi" w:hAnsi="Times New Roman" w:cs="Times New Roman"/>
          <w:color w:val="auto"/>
          <w:sz w:val="22"/>
          <w:lang w:eastAsia="en-US"/>
        </w:rPr>
        <w:t>się zgodnie z obowiązującymi stawkami jednostkowymi programu Erasmus+ dla akcji KA1</w:t>
      </w:r>
      <w:r w:rsidR="006D0129" w:rsidRPr="001B342C">
        <w:rPr>
          <w:rFonts w:ascii="Times New Roman" w:eastAsiaTheme="minorHAnsi" w:hAnsi="Times New Roman" w:cs="Times New Roman"/>
          <w:color w:val="auto"/>
          <w:sz w:val="22"/>
          <w:lang w:eastAsia="en-US"/>
        </w:rPr>
        <w:t>71</w:t>
      </w:r>
      <w:r w:rsidR="009B7488" w:rsidRPr="001B342C">
        <w:rPr>
          <w:rFonts w:ascii="Times New Roman" w:eastAsiaTheme="minorHAnsi" w:hAnsi="Times New Roman" w:cs="Times New Roman"/>
          <w:color w:val="auto"/>
          <w:sz w:val="22"/>
          <w:lang w:eastAsia="en-US"/>
        </w:rPr>
        <w:t xml:space="preserve"> 2025, określonymi przez Narodową Agencję (Załącznik nr 3 do umowy finansowej)</w:t>
      </w:r>
      <w:r w:rsidR="009B7488" w:rsidRPr="001B342C">
        <w:rPr>
          <w:rStyle w:val="Odwoanieprzypisudolnego"/>
          <w:rFonts w:ascii="Times New Roman" w:eastAsiaTheme="minorHAnsi" w:hAnsi="Times New Roman" w:cs="Times New Roman"/>
          <w:color w:val="auto"/>
          <w:sz w:val="22"/>
          <w:lang w:eastAsia="en-US"/>
        </w:rPr>
        <w:footnoteReference w:id="1"/>
      </w:r>
      <w:r w:rsidR="0039530D" w:rsidRPr="001B342C">
        <w:rPr>
          <w:rFonts w:ascii="Times New Roman" w:eastAsiaTheme="minorHAnsi" w:hAnsi="Times New Roman" w:cs="Times New Roman"/>
          <w:color w:val="auto"/>
          <w:sz w:val="22"/>
          <w:lang w:eastAsia="en-US"/>
        </w:rPr>
        <w:t xml:space="preserve">. </w:t>
      </w:r>
    </w:p>
    <w:p w14:paraId="09827021" w14:textId="77777777" w:rsidR="003C40AF" w:rsidRPr="001B342C" w:rsidRDefault="001009DD" w:rsidP="003C40AF">
      <w:pPr>
        <w:pStyle w:val="Akapitzlist"/>
        <w:numPr>
          <w:ilvl w:val="0"/>
          <w:numId w:val="9"/>
        </w:numPr>
        <w:autoSpaceDE w:val="0"/>
        <w:autoSpaceDN w:val="0"/>
        <w:adjustRightInd w:val="0"/>
        <w:spacing w:after="0" w:line="240" w:lineRule="auto"/>
        <w:rPr>
          <w:rFonts w:ascii="Times New Roman" w:eastAsiaTheme="minorHAnsi" w:hAnsi="Times New Roman" w:cs="Times New Roman"/>
          <w:color w:val="auto"/>
          <w:sz w:val="22"/>
          <w:lang w:eastAsia="en-US"/>
        </w:rPr>
      </w:pPr>
      <w:r w:rsidRPr="001B342C">
        <w:rPr>
          <w:rFonts w:ascii="Times New Roman" w:eastAsiaTheme="minorHAnsi" w:hAnsi="Times New Roman" w:cs="Times New Roman"/>
          <w:color w:val="auto"/>
          <w:sz w:val="22"/>
          <w:lang w:eastAsia="en-US"/>
        </w:rPr>
        <w:t>Stypendium obejmuje wsparcie indywidualne</w:t>
      </w:r>
      <w:r w:rsidR="007B09D0" w:rsidRPr="001B342C">
        <w:rPr>
          <w:rFonts w:ascii="Times New Roman" w:eastAsiaTheme="minorHAnsi" w:hAnsi="Times New Roman" w:cs="Times New Roman"/>
          <w:color w:val="auto"/>
          <w:sz w:val="22"/>
          <w:lang w:eastAsia="en-US"/>
        </w:rPr>
        <w:t>:</w:t>
      </w:r>
      <w:r w:rsidRPr="001B342C">
        <w:rPr>
          <w:rFonts w:ascii="Times New Roman" w:eastAsiaTheme="minorHAnsi" w:hAnsi="Times New Roman" w:cs="Times New Roman"/>
          <w:color w:val="auto"/>
          <w:sz w:val="22"/>
          <w:lang w:eastAsia="en-US"/>
        </w:rPr>
        <w:t xml:space="preserve"> na czas mobilności</w:t>
      </w:r>
      <w:r w:rsidR="00190DB0" w:rsidRPr="001B342C">
        <w:rPr>
          <w:rFonts w:ascii="Times New Roman" w:eastAsiaTheme="minorHAnsi" w:hAnsi="Times New Roman" w:cs="Times New Roman"/>
          <w:color w:val="auto"/>
          <w:sz w:val="22"/>
          <w:lang w:eastAsia="en-US"/>
        </w:rPr>
        <w:t xml:space="preserve"> (stawki dzienne dla pracowników, stawki miesięczne dla studentów)</w:t>
      </w:r>
      <w:r w:rsidR="007B09D0" w:rsidRPr="001B342C">
        <w:rPr>
          <w:rFonts w:ascii="Times New Roman" w:eastAsiaTheme="minorHAnsi" w:hAnsi="Times New Roman" w:cs="Times New Roman"/>
          <w:color w:val="auto"/>
          <w:sz w:val="22"/>
          <w:lang w:eastAsia="en-US"/>
        </w:rPr>
        <w:t xml:space="preserve"> i na dni podróży</w:t>
      </w:r>
      <w:r w:rsidRPr="001B342C">
        <w:rPr>
          <w:rFonts w:ascii="Times New Roman" w:eastAsiaTheme="minorHAnsi" w:hAnsi="Times New Roman" w:cs="Times New Roman"/>
          <w:color w:val="auto"/>
          <w:sz w:val="22"/>
          <w:lang w:eastAsia="en-US"/>
        </w:rPr>
        <w:t xml:space="preserve"> (tabel</w:t>
      </w:r>
      <w:r w:rsidR="00190DB0" w:rsidRPr="001B342C">
        <w:rPr>
          <w:rFonts w:ascii="Times New Roman" w:eastAsiaTheme="minorHAnsi" w:hAnsi="Times New Roman" w:cs="Times New Roman"/>
          <w:color w:val="auto"/>
          <w:sz w:val="22"/>
          <w:lang w:eastAsia="en-US"/>
        </w:rPr>
        <w:t>a 1)</w:t>
      </w:r>
      <w:r w:rsidRPr="001B342C">
        <w:rPr>
          <w:rFonts w:ascii="Times New Roman" w:eastAsiaTheme="minorHAnsi" w:hAnsi="Times New Roman" w:cs="Times New Roman"/>
          <w:color w:val="auto"/>
          <w:sz w:val="22"/>
          <w:lang w:eastAsia="en-US"/>
        </w:rPr>
        <w:t>, wsparcie kosztów podróży (tabela</w:t>
      </w:r>
      <w:r w:rsidR="00190DB0" w:rsidRPr="001B342C">
        <w:rPr>
          <w:rFonts w:ascii="Times New Roman" w:eastAsiaTheme="minorHAnsi" w:hAnsi="Times New Roman" w:cs="Times New Roman"/>
          <w:color w:val="auto"/>
          <w:sz w:val="22"/>
          <w:lang w:eastAsia="en-US"/>
        </w:rPr>
        <w:t xml:space="preserve"> 2</w:t>
      </w:r>
      <w:r w:rsidRPr="001B342C">
        <w:rPr>
          <w:rFonts w:ascii="Times New Roman" w:eastAsiaTheme="minorHAnsi" w:hAnsi="Times New Roman" w:cs="Times New Roman"/>
          <w:color w:val="auto"/>
          <w:sz w:val="22"/>
          <w:lang w:eastAsia="en-US"/>
        </w:rPr>
        <w:t>)</w:t>
      </w:r>
      <w:r w:rsidR="007B09D0" w:rsidRPr="001B342C">
        <w:rPr>
          <w:rFonts w:ascii="Times New Roman" w:eastAsiaTheme="minorHAnsi" w:hAnsi="Times New Roman" w:cs="Times New Roman"/>
          <w:color w:val="auto"/>
          <w:sz w:val="22"/>
          <w:lang w:eastAsia="en-US"/>
        </w:rPr>
        <w:t xml:space="preserve">. </w:t>
      </w:r>
    </w:p>
    <w:p w14:paraId="7A5268C7" w14:textId="77777777" w:rsidR="003C40AF" w:rsidRPr="001B342C" w:rsidRDefault="001009DD" w:rsidP="003C40AF">
      <w:pPr>
        <w:pStyle w:val="Akapitzlist"/>
        <w:numPr>
          <w:ilvl w:val="0"/>
          <w:numId w:val="9"/>
        </w:numPr>
        <w:autoSpaceDE w:val="0"/>
        <w:autoSpaceDN w:val="0"/>
        <w:adjustRightInd w:val="0"/>
        <w:spacing w:after="0" w:line="240" w:lineRule="auto"/>
        <w:rPr>
          <w:rFonts w:ascii="Times New Roman" w:eastAsiaTheme="minorHAnsi" w:hAnsi="Times New Roman" w:cs="Times New Roman"/>
          <w:color w:val="auto"/>
          <w:sz w:val="22"/>
          <w:lang w:eastAsia="en-US"/>
        </w:rPr>
      </w:pPr>
      <w:r w:rsidRPr="001B342C">
        <w:rPr>
          <w:rFonts w:ascii="Times New Roman" w:eastAsiaTheme="minorHAnsi" w:hAnsi="Times New Roman" w:cs="Times New Roman"/>
          <w:color w:val="auto"/>
          <w:sz w:val="22"/>
          <w:lang w:eastAsia="en-US"/>
        </w:rPr>
        <w:t>Podstawę naliczenia stypendium</w:t>
      </w:r>
      <w:r w:rsidR="00527E1E" w:rsidRPr="001B342C">
        <w:rPr>
          <w:rFonts w:ascii="Times New Roman" w:eastAsiaTheme="minorHAnsi" w:hAnsi="Times New Roman" w:cs="Times New Roman"/>
          <w:color w:val="auto"/>
          <w:sz w:val="22"/>
          <w:lang w:eastAsia="en-US"/>
        </w:rPr>
        <w:t xml:space="preserve"> w przypadku</w:t>
      </w:r>
      <w:r w:rsidR="007B09D0" w:rsidRPr="001B342C">
        <w:rPr>
          <w:rFonts w:ascii="Times New Roman" w:eastAsiaTheme="minorHAnsi" w:hAnsi="Times New Roman" w:cs="Times New Roman"/>
          <w:color w:val="auto"/>
          <w:sz w:val="22"/>
          <w:lang w:eastAsia="en-US"/>
        </w:rPr>
        <w:t xml:space="preserve"> działań SMS</w:t>
      </w:r>
      <w:r w:rsidR="00190DB0" w:rsidRPr="001B342C">
        <w:rPr>
          <w:rFonts w:ascii="Times New Roman" w:eastAsiaTheme="minorHAnsi" w:hAnsi="Times New Roman" w:cs="Times New Roman"/>
          <w:color w:val="auto"/>
          <w:sz w:val="22"/>
          <w:lang w:eastAsia="en-US"/>
        </w:rPr>
        <w:t xml:space="preserve"> stanowi </w:t>
      </w:r>
      <w:r w:rsidR="00190DB0" w:rsidRPr="001B342C">
        <w:rPr>
          <w:rFonts w:ascii="Times New Roman" w:eastAsia="Times New Roman" w:hAnsi="Times New Roman" w:cs="Times New Roman"/>
          <w:color w:val="auto"/>
          <w:sz w:val="22"/>
        </w:rPr>
        <w:t xml:space="preserve">okres pobytu w uczelni przyjmującej (Politechnika Koszalińska), </w:t>
      </w:r>
      <w:r w:rsidR="00190DB0" w:rsidRPr="001B342C">
        <w:rPr>
          <w:rFonts w:ascii="Times New Roman" w:eastAsiaTheme="minorHAnsi" w:hAnsi="Times New Roman" w:cs="Times New Roman"/>
          <w:color w:val="auto"/>
          <w:sz w:val="22"/>
          <w:lang w:eastAsia="en-US"/>
        </w:rPr>
        <w:t>potwierdzony w liście akceptacyjnym</w:t>
      </w:r>
      <w:r w:rsidR="006E6B83" w:rsidRPr="001B342C">
        <w:rPr>
          <w:rFonts w:ascii="Times New Roman" w:eastAsiaTheme="minorHAnsi" w:hAnsi="Times New Roman" w:cs="Times New Roman"/>
          <w:color w:val="auto"/>
          <w:sz w:val="22"/>
          <w:lang w:eastAsia="en-US"/>
        </w:rPr>
        <w:t>, dni w podróży, a także ryczałt na koszty podróży, ustalany w oparciu o odległość między instytucją wysyłającą a przyjmującą</w:t>
      </w:r>
      <w:r w:rsidR="00190DB0" w:rsidRPr="001B342C">
        <w:rPr>
          <w:rFonts w:ascii="Times New Roman" w:eastAsia="Times New Roman" w:hAnsi="Times New Roman" w:cs="Times New Roman"/>
          <w:color w:val="auto"/>
          <w:sz w:val="22"/>
        </w:rPr>
        <w:t xml:space="preserve">. Stypendium przysługuje studentom zakwalifikowanym na wyjazd Erasmus+ w ramach niniejszej umowy na realizację studiów w uczelni przyjmującej (Politechnika Koszalińska) na okres nie dłuższy niż jeden semestr. </w:t>
      </w:r>
      <w:r w:rsidRPr="001B342C">
        <w:rPr>
          <w:rFonts w:ascii="Times New Roman" w:eastAsiaTheme="minorHAnsi" w:hAnsi="Times New Roman" w:cs="Times New Roman"/>
          <w:color w:val="auto"/>
          <w:sz w:val="22"/>
          <w:lang w:eastAsia="en-US"/>
        </w:rPr>
        <w:t>Dodatkowo przyznawane jest wsparcie finansowe studentom spełniającym kryteria osób z mniejszymi szansami.</w:t>
      </w:r>
      <w:r w:rsidR="00807E6F" w:rsidRPr="001B342C">
        <w:rPr>
          <w:rFonts w:ascii="Times New Roman" w:eastAsiaTheme="minorHAnsi" w:hAnsi="Times New Roman" w:cs="Times New Roman"/>
          <w:color w:val="auto"/>
          <w:sz w:val="22"/>
          <w:lang w:eastAsia="en-US"/>
        </w:rPr>
        <w:t xml:space="preserve"> </w:t>
      </w:r>
      <w:r w:rsidR="00190DB0" w:rsidRPr="001B342C">
        <w:rPr>
          <w:rFonts w:ascii="Times New Roman" w:eastAsia="Times New Roman" w:hAnsi="Times New Roman" w:cs="Times New Roman"/>
          <w:color w:val="auto"/>
          <w:sz w:val="22"/>
        </w:rPr>
        <w:t>W przypadku wystąpienia wyjątkowej sytuacji, każda sprawa uczestnika będzie rozpatrywana indywidualnie.</w:t>
      </w:r>
    </w:p>
    <w:p w14:paraId="0530C8CB" w14:textId="3B93D9A3" w:rsidR="003C40AF" w:rsidRPr="001B342C" w:rsidRDefault="00807E6F" w:rsidP="003C40AF">
      <w:pPr>
        <w:pStyle w:val="Akapitzlist"/>
        <w:numPr>
          <w:ilvl w:val="0"/>
          <w:numId w:val="9"/>
        </w:numPr>
        <w:autoSpaceDE w:val="0"/>
        <w:autoSpaceDN w:val="0"/>
        <w:adjustRightInd w:val="0"/>
        <w:spacing w:after="0" w:line="240" w:lineRule="auto"/>
        <w:rPr>
          <w:rFonts w:ascii="Times New Roman" w:eastAsiaTheme="minorHAnsi" w:hAnsi="Times New Roman" w:cs="Times New Roman"/>
          <w:color w:val="auto"/>
          <w:sz w:val="22"/>
          <w:lang w:eastAsia="en-US"/>
        </w:rPr>
      </w:pPr>
      <w:r w:rsidRPr="001B342C">
        <w:rPr>
          <w:rFonts w:ascii="Times New Roman" w:eastAsia="Times New Roman" w:hAnsi="Times New Roman" w:cs="Times New Roman"/>
          <w:color w:val="auto"/>
          <w:sz w:val="22"/>
        </w:rPr>
        <w:t>Stypendium przysługuje pracownikom zakwalifikowanym na wyjazd Erasmus+ w ramach niniejszej umowy na realizację działań STA w uczelni przyjmującej oraz uczestnikom przyjeżdżającym na Politechnikę Koszalińską z uczelni partnerskich na realizację działań STA, na okres nie dłuższy niż 5 dni</w:t>
      </w:r>
      <w:r w:rsidR="003C40AF" w:rsidRPr="001B342C">
        <w:rPr>
          <w:rFonts w:ascii="Times New Roman" w:eastAsia="Times New Roman" w:hAnsi="Times New Roman" w:cs="Times New Roman"/>
          <w:color w:val="auto"/>
          <w:sz w:val="22"/>
        </w:rPr>
        <w:t>.</w:t>
      </w:r>
    </w:p>
    <w:p w14:paraId="1E534014" w14:textId="04106CF6" w:rsidR="00A06692" w:rsidRPr="001B342C" w:rsidRDefault="001009DD" w:rsidP="003C40AF">
      <w:pPr>
        <w:pStyle w:val="Akapitzlist"/>
        <w:numPr>
          <w:ilvl w:val="0"/>
          <w:numId w:val="9"/>
        </w:numPr>
        <w:autoSpaceDE w:val="0"/>
        <w:autoSpaceDN w:val="0"/>
        <w:adjustRightInd w:val="0"/>
        <w:spacing w:after="0" w:line="240" w:lineRule="auto"/>
        <w:rPr>
          <w:rFonts w:ascii="Times New Roman" w:eastAsiaTheme="minorHAnsi" w:hAnsi="Times New Roman" w:cs="Times New Roman"/>
          <w:color w:val="auto"/>
          <w:sz w:val="22"/>
          <w:lang w:eastAsia="en-US"/>
        </w:rPr>
      </w:pPr>
      <w:r w:rsidRPr="001B342C">
        <w:rPr>
          <w:rFonts w:ascii="Times New Roman" w:eastAsiaTheme="minorHAnsi" w:hAnsi="Times New Roman" w:cs="Times New Roman"/>
          <w:color w:val="auto"/>
          <w:sz w:val="22"/>
          <w:lang w:eastAsia="en-US"/>
        </w:rPr>
        <w:t>Wartość stypendium wyrażona jest w kwocie brutto.</w:t>
      </w:r>
    </w:p>
    <w:p w14:paraId="2384F3B5" w14:textId="77777777" w:rsidR="004973D7" w:rsidRPr="001B342C" w:rsidRDefault="004973D7" w:rsidP="008F65B2">
      <w:pPr>
        <w:tabs>
          <w:tab w:val="left" w:pos="6660"/>
        </w:tabs>
        <w:spacing w:after="5"/>
        <w:ind w:left="345" w:firstLine="0"/>
        <w:rPr>
          <w:rFonts w:ascii="Times New Roman" w:eastAsiaTheme="minorHAnsi" w:hAnsi="Times New Roman" w:cs="Times New Roman"/>
          <w:color w:val="auto"/>
          <w:sz w:val="22"/>
          <w:lang w:eastAsia="en-US"/>
        </w:rPr>
      </w:pPr>
    </w:p>
    <w:p w14:paraId="36A2104E" w14:textId="101A6356" w:rsidR="004013AA" w:rsidRPr="001B342C" w:rsidRDefault="004013AA" w:rsidP="008F65B2">
      <w:pPr>
        <w:tabs>
          <w:tab w:val="left" w:pos="6660"/>
        </w:tabs>
        <w:spacing w:after="5"/>
        <w:ind w:left="0" w:firstLine="0"/>
        <w:rPr>
          <w:rFonts w:ascii="Times New Roman" w:hAnsi="Times New Roman" w:cs="Times New Roman"/>
          <w:b/>
          <w:bCs/>
          <w:color w:val="auto"/>
          <w:sz w:val="22"/>
        </w:rPr>
      </w:pPr>
      <w:r w:rsidRPr="001B342C">
        <w:rPr>
          <w:rFonts w:ascii="Times New Roman" w:hAnsi="Times New Roman" w:cs="Times New Roman"/>
          <w:b/>
          <w:bCs/>
          <w:color w:val="auto"/>
          <w:sz w:val="22"/>
        </w:rPr>
        <w:t>Definicja „osób z mniejszymi szansami” obejmuje:</w:t>
      </w:r>
    </w:p>
    <w:p w14:paraId="1512C961" w14:textId="75A4918B" w:rsidR="00AE3684" w:rsidRPr="001B342C" w:rsidRDefault="004013AA" w:rsidP="008F65B2">
      <w:pPr>
        <w:ind w:left="360" w:firstLine="0"/>
        <w:rPr>
          <w:rStyle w:val="Hipercze"/>
          <w:rFonts w:ascii="Times New Roman" w:hAnsi="Times New Roman" w:cs="Times New Roman"/>
          <w:color w:val="auto"/>
          <w:sz w:val="22"/>
          <w:u w:val="none"/>
        </w:rPr>
      </w:pPr>
      <w:bookmarkStart w:id="1" w:name="_Hlk219810043"/>
      <w:r w:rsidRPr="001B342C">
        <w:rPr>
          <w:rFonts w:ascii="Times New Roman" w:hAnsi="Times New Roman" w:cs="Times New Roman"/>
          <w:b/>
          <w:bCs/>
          <w:color w:val="auto"/>
          <w:sz w:val="22"/>
        </w:rPr>
        <w:t>-</w:t>
      </w:r>
      <w:r w:rsidRPr="001B342C">
        <w:rPr>
          <w:rFonts w:ascii="Times New Roman" w:hAnsi="Times New Roman" w:cs="Times New Roman"/>
          <w:color w:val="auto"/>
          <w:sz w:val="22"/>
        </w:rPr>
        <w:t xml:space="preserve"> osoby</w:t>
      </w:r>
      <w:r w:rsidR="007D416C" w:rsidRPr="001B342C">
        <w:rPr>
          <w:rFonts w:ascii="Times New Roman" w:hAnsi="Times New Roman" w:cs="Times New Roman"/>
          <w:color w:val="auto"/>
          <w:sz w:val="22"/>
        </w:rPr>
        <w:t xml:space="preserve"> </w:t>
      </w:r>
      <w:r w:rsidRPr="001B342C">
        <w:rPr>
          <w:rFonts w:ascii="Times New Roman" w:hAnsi="Times New Roman" w:cs="Times New Roman"/>
          <w:color w:val="auto"/>
          <w:sz w:val="22"/>
        </w:rPr>
        <w:t>znajdujące się w trudnej sytuacji materialnej, które mają prawo do otrzymywania stypendium socjalnego, określonego w art. 86 ust. 1 pkt 1 ustawy</w:t>
      </w:r>
      <w:r w:rsidR="00CF635F" w:rsidRPr="001B342C">
        <w:rPr>
          <w:rFonts w:ascii="Times New Roman" w:hAnsi="Times New Roman" w:cs="Times New Roman"/>
          <w:color w:val="auto"/>
          <w:sz w:val="22"/>
        </w:rPr>
        <w:t xml:space="preserve"> z dnia 20 lipca 2018 r.</w:t>
      </w:r>
      <w:r w:rsidRPr="001B342C">
        <w:rPr>
          <w:rFonts w:ascii="Times New Roman" w:hAnsi="Times New Roman" w:cs="Times New Roman"/>
          <w:color w:val="auto"/>
          <w:sz w:val="22"/>
        </w:rPr>
        <w:t xml:space="preserve"> - Prawo o szkolnictwie wyższym i nauce</w:t>
      </w:r>
      <w:r w:rsidR="00CF635F" w:rsidRPr="001B342C">
        <w:rPr>
          <w:rFonts w:ascii="Times New Roman" w:hAnsi="Times New Roman" w:cs="Times New Roman"/>
          <w:color w:val="auto"/>
          <w:sz w:val="22"/>
        </w:rPr>
        <w:t xml:space="preserve"> </w:t>
      </w:r>
      <w:r w:rsidR="00CF635F" w:rsidRPr="001B342C">
        <w:rPr>
          <w:rStyle w:val="Hipercze"/>
          <w:rFonts w:ascii="Times New Roman" w:hAnsi="Times New Roman" w:cs="Times New Roman"/>
          <w:color w:val="auto"/>
          <w:sz w:val="22"/>
          <w:u w:val="none"/>
        </w:rPr>
        <w:t>(Dz.U. z późn. zm.)</w:t>
      </w:r>
      <w:r w:rsidR="00B00E18" w:rsidRPr="001B342C">
        <w:rPr>
          <w:rFonts w:ascii="Times New Roman" w:hAnsi="Times New Roman" w:cs="Times New Roman"/>
          <w:color w:val="auto"/>
          <w:sz w:val="22"/>
        </w:rPr>
        <w:t xml:space="preserve"> </w:t>
      </w:r>
      <w:r w:rsidRPr="001B342C">
        <w:rPr>
          <w:rFonts w:ascii="Times New Roman" w:hAnsi="Times New Roman" w:cs="Times New Roman"/>
          <w:color w:val="auto"/>
          <w:sz w:val="22"/>
        </w:rPr>
        <w:t>w semestrze zakończonym bezpośrednio przed wyjazdem do uczelni partnerskiej. Jako potwierdzenie student powinien przedłożyć w Biurze Mobilności Międzynarodowej kopię decyzji przyznającej</w:t>
      </w:r>
      <w:r w:rsidR="00AE3684" w:rsidRPr="001B342C">
        <w:rPr>
          <w:rFonts w:ascii="Times New Roman" w:hAnsi="Times New Roman" w:cs="Times New Roman"/>
          <w:color w:val="auto"/>
          <w:sz w:val="22"/>
        </w:rPr>
        <w:t xml:space="preserve"> </w:t>
      </w:r>
      <w:r w:rsidRPr="001B342C">
        <w:rPr>
          <w:rFonts w:ascii="Times New Roman" w:hAnsi="Times New Roman" w:cs="Times New Roman"/>
          <w:color w:val="auto"/>
          <w:sz w:val="22"/>
        </w:rPr>
        <w:t>stypendium</w:t>
      </w:r>
      <w:r w:rsidR="00AE3684" w:rsidRPr="001B342C">
        <w:rPr>
          <w:rFonts w:ascii="Times New Roman" w:hAnsi="Times New Roman" w:cs="Times New Roman"/>
          <w:color w:val="auto"/>
          <w:sz w:val="22"/>
        </w:rPr>
        <w:t xml:space="preserve"> </w:t>
      </w:r>
      <w:r w:rsidRPr="001B342C">
        <w:rPr>
          <w:rFonts w:ascii="Times New Roman" w:hAnsi="Times New Roman" w:cs="Times New Roman"/>
          <w:color w:val="auto"/>
          <w:sz w:val="22"/>
        </w:rPr>
        <w:t>socjalne</w:t>
      </w:r>
      <w:r w:rsidRPr="001B342C">
        <w:rPr>
          <w:rStyle w:val="Hipercze"/>
          <w:rFonts w:ascii="Times New Roman" w:hAnsi="Times New Roman" w:cs="Times New Roman"/>
          <w:color w:val="auto"/>
          <w:sz w:val="22"/>
          <w:u w:val="none"/>
        </w:rPr>
        <w:t>,</w:t>
      </w:r>
    </w:p>
    <w:bookmarkEnd w:id="1"/>
    <w:p w14:paraId="7A9577A5" w14:textId="2FE8AEB6" w:rsidR="00AE3684" w:rsidRPr="001B342C" w:rsidRDefault="00AE3684" w:rsidP="008F65B2">
      <w:pPr>
        <w:ind w:left="360" w:firstLine="0"/>
        <w:rPr>
          <w:rStyle w:val="Hipercze"/>
          <w:rFonts w:ascii="Times New Roman" w:hAnsi="Times New Roman" w:cs="Times New Roman"/>
          <w:color w:val="auto"/>
          <w:sz w:val="22"/>
          <w:u w:val="none"/>
        </w:rPr>
      </w:pPr>
      <w:r w:rsidRPr="001B342C">
        <w:rPr>
          <w:rStyle w:val="Hipercze"/>
          <w:rFonts w:ascii="Times New Roman" w:hAnsi="Times New Roman" w:cs="Times New Roman"/>
          <w:color w:val="auto"/>
          <w:sz w:val="22"/>
          <w:u w:val="none"/>
        </w:rPr>
        <w:t xml:space="preserve">- </w:t>
      </w:r>
      <w:r w:rsidR="00B00E18" w:rsidRPr="001B342C">
        <w:rPr>
          <w:rStyle w:val="Hipercze"/>
          <w:rFonts w:ascii="Times New Roman" w:hAnsi="Times New Roman" w:cs="Times New Roman"/>
          <w:color w:val="auto"/>
          <w:sz w:val="22"/>
          <w:u w:val="none"/>
        </w:rPr>
        <w:t>o</w:t>
      </w:r>
      <w:r w:rsidR="005957D8" w:rsidRPr="001B342C">
        <w:rPr>
          <w:rStyle w:val="Hipercze"/>
          <w:rFonts w:ascii="Times New Roman" w:hAnsi="Times New Roman" w:cs="Times New Roman"/>
          <w:color w:val="auto"/>
          <w:sz w:val="22"/>
          <w:u w:val="none"/>
        </w:rPr>
        <w:t>soby</w:t>
      </w:r>
      <w:r w:rsidR="008E5114" w:rsidRPr="001B342C">
        <w:rPr>
          <w:rStyle w:val="Hipercze"/>
          <w:rFonts w:ascii="Times New Roman" w:hAnsi="Times New Roman" w:cs="Times New Roman"/>
          <w:color w:val="auto"/>
          <w:sz w:val="22"/>
          <w:u w:val="none"/>
        </w:rPr>
        <w:t xml:space="preserve"> </w:t>
      </w:r>
      <w:r w:rsidR="005957D8" w:rsidRPr="001B342C">
        <w:rPr>
          <w:rStyle w:val="Hipercze"/>
          <w:rFonts w:ascii="Times New Roman" w:hAnsi="Times New Roman" w:cs="Times New Roman"/>
          <w:color w:val="auto"/>
          <w:sz w:val="22"/>
          <w:u w:val="none"/>
        </w:rPr>
        <w:t>niepełnosprawne z orzeczoną niepełnosprawnością</w:t>
      </w:r>
      <w:r w:rsidR="006B7E31" w:rsidRPr="001B342C">
        <w:rPr>
          <w:rStyle w:val="Hipercze"/>
          <w:rFonts w:ascii="Times New Roman" w:hAnsi="Times New Roman" w:cs="Times New Roman"/>
          <w:color w:val="auto"/>
          <w:sz w:val="22"/>
          <w:u w:val="none"/>
        </w:rPr>
        <w:t>, jako potwierdzenie</w:t>
      </w:r>
      <w:r w:rsidR="008E5114" w:rsidRPr="001B342C">
        <w:rPr>
          <w:rStyle w:val="Hipercze"/>
          <w:rFonts w:ascii="Times New Roman" w:hAnsi="Times New Roman" w:cs="Times New Roman"/>
          <w:color w:val="auto"/>
          <w:sz w:val="22"/>
          <w:u w:val="none"/>
        </w:rPr>
        <w:t xml:space="preserve"> powinny złożyć</w:t>
      </w:r>
      <w:r w:rsidR="00CC5404" w:rsidRPr="001B342C">
        <w:rPr>
          <w:rStyle w:val="Hipercze"/>
          <w:rFonts w:ascii="Times New Roman" w:hAnsi="Times New Roman" w:cs="Times New Roman"/>
          <w:color w:val="auto"/>
          <w:sz w:val="22"/>
          <w:u w:val="none"/>
        </w:rPr>
        <w:t xml:space="preserve"> w Biurze Mobilności Międzynarodowej </w:t>
      </w:r>
      <w:r w:rsidR="008E5114" w:rsidRPr="001B342C">
        <w:rPr>
          <w:rStyle w:val="Hipercze"/>
          <w:rFonts w:ascii="Times New Roman" w:hAnsi="Times New Roman" w:cs="Times New Roman"/>
          <w:color w:val="auto"/>
          <w:sz w:val="22"/>
          <w:u w:val="none"/>
        </w:rPr>
        <w:t>aktualne orzeczenie o stopniu niepełnosprawności.</w:t>
      </w:r>
      <w:r w:rsidR="00CC5404" w:rsidRPr="001B342C">
        <w:rPr>
          <w:rStyle w:val="Hipercze"/>
          <w:rFonts w:ascii="Times New Roman" w:hAnsi="Times New Roman" w:cs="Times New Roman"/>
          <w:color w:val="auto"/>
          <w:sz w:val="22"/>
          <w:u w:val="none"/>
        </w:rPr>
        <w:t xml:space="preserve"> </w:t>
      </w:r>
      <w:r w:rsidR="008E5114" w:rsidRPr="001B342C">
        <w:rPr>
          <w:rStyle w:val="Hipercze"/>
          <w:rFonts w:ascii="Times New Roman" w:hAnsi="Times New Roman" w:cs="Times New Roman"/>
          <w:color w:val="auto"/>
          <w:sz w:val="22"/>
          <w:u w:val="none"/>
        </w:rPr>
        <w:t>Osoby</w:t>
      </w:r>
      <w:r w:rsidR="00CC5404" w:rsidRPr="001B342C">
        <w:rPr>
          <w:rStyle w:val="Hipercze"/>
          <w:rFonts w:ascii="Times New Roman" w:hAnsi="Times New Roman" w:cs="Times New Roman"/>
          <w:color w:val="auto"/>
          <w:sz w:val="22"/>
          <w:u w:val="none"/>
        </w:rPr>
        <w:t xml:space="preserve"> te</w:t>
      </w:r>
      <w:r w:rsidR="008E5114" w:rsidRPr="001B342C">
        <w:rPr>
          <w:rStyle w:val="Hipercze"/>
          <w:rFonts w:ascii="Times New Roman" w:hAnsi="Times New Roman" w:cs="Times New Roman"/>
          <w:color w:val="auto"/>
          <w:sz w:val="22"/>
          <w:u w:val="none"/>
        </w:rPr>
        <w:t xml:space="preserve"> </w:t>
      </w:r>
      <w:r w:rsidR="00E24E73" w:rsidRPr="001B342C">
        <w:rPr>
          <w:rStyle w:val="Hipercze"/>
          <w:rFonts w:ascii="Times New Roman" w:hAnsi="Times New Roman" w:cs="Times New Roman"/>
          <w:color w:val="auto"/>
          <w:sz w:val="22"/>
          <w:u w:val="none"/>
        </w:rPr>
        <w:t>m</w:t>
      </w:r>
      <w:r w:rsidR="005957D8" w:rsidRPr="001B342C">
        <w:rPr>
          <w:rStyle w:val="Hipercze"/>
          <w:rFonts w:ascii="Times New Roman" w:hAnsi="Times New Roman" w:cs="Times New Roman"/>
          <w:color w:val="auto"/>
          <w:sz w:val="22"/>
          <w:u w:val="none"/>
        </w:rPr>
        <w:t>ogą</w:t>
      </w:r>
      <w:r w:rsidR="006B7E31" w:rsidRPr="001B342C">
        <w:rPr>
          <w:rStyle w:val="Hipercze"/>
          <w:rFonts w:ascii="Times New Roman" w:hAnsi="Times New Roman" w:cs="Times New Roman"/>
          <w:color w:val="auto"/>
          <w:sz w:val="22"/>
          <w:u w:val="none"/>
        </w:rPr>
        <w:t xml:space="preserve"> również</w:t>
      </w:r>
      <w:r w:rsidR="005957D8" w:rsidRPr="001B342C">
        <w:rPr>
          <w:rStyle w:val="Hipercze"/>
          <w:rFonts w:ascii="Times New Roman" w:hAnsi="Times New Roman" w:cs="Times New Roman"/>
          <w:color w:val="auto"/>
          <w:sz w:val="22"/>
          <w:u w:val="none"/>
        </w:rPr>
        <w:t xml:space="preserve"> ubiegać się o dodatkowe wsparcie finansowe w postaci dofinansowania rzeczywistych kosztów</w:t>
      </w:r>
      <w:r w:rsidR="00E24E73" w:rsidRPr="001B342C">
        <w:rPr>
          <w:rStyle w:val="Hipercze"/>
          <w:rFonts w:ascii="Times New Roman" w:hAnsi="Times New Roman" w:cs="Times New Roman"/>
          <w:color w:val="auto"/>
          <w:sz w:val="22"/>
          <w:u w:val="none"/>
        </w:rPr>
        <w:t xml:space="preserve"> na podstawie osobnego wniosku</w:t>
      </w:r>
      <w:r w:rsidR="002926D2" w:rsidRPr="001B342C">
        <w:rPr>
          <w:rStyle w:val="Hipercze"/>
          <w:rFonts w:ascii="Times New Roman" w:hAnsi="Times New Roman" w:cs="Times New Roman"/>
          <w:color w:val="auto"/>
          <w:sz w:val="22"/>
          <w:u w:val="none"/>
        </w:rPr>
        <w:t xml:space="preserve"> składanego do Narodowej Agencji</w:t>
      </w:r>
      <w:r w:rsidR="002926D2" w:rsidRPr="001B342C">
        <w:rPr>
          <w:rStyle w:val="Odwoanieprzypisudolnego"/>
          <w:rFonts w:ascii="Times New Roman" w:hAnsi="Times New Roman" w:cs="Times New Roman"/>
          <w:color w:val="auto"/>
          <w:sz w:val="22"/>
        </w:rPr>
        <w:footnoteReference w:id="2"/>
      </w:r>
      <w:r w:rsidR="002926D2" w:rsidRPr="001B342C">
        <w:rPr>
          <w:rStyle w:val="Hipercze"/>
          <w:rFonts w:ascii="Times New Roman" w:hAnsi="Times New Roman" w:cs="Times New Roman"/>
          <w:color w:val="auto"/>
          <w:sz w:val="22"/>
          <w:u w:val="none"/>
        </w:rPr>
        <w:t>.</w:t>
      </w:r>
      <w:r w:rsidR="006B7E31" w:rsidRPr="001B342C">
        <w:rPr>
          <w:rStyle w:val="Hipercze"/>
          <w:rFonts w:ascii="Times New Roman" w:hAnsi="Times New Roman" w:cs="Times New Roman"/>
          <w:color w:val="auto"/>
          <w:sz w:val="22"/>
          <w:u w:val="none"/>
        </w:rPr>
        <w:t xml:space="preserve"> W</w:t>
      </w:r>
      <w:r w:rsidR="004E3314" w:rsidRPr="001B342C">
        <w:rPr>
          <w:rStyle w:val="Hipercze"/>
          <w:rFonts w:ascii="Times New Roman" w:hAnsi="Times New Roman" w:cs="Times New Roman"/>
          <w:color w:val="auto"/>
          <w:sz w:val="22"/>
          <w:u w:val="none"/>
        </w:rPr>
        <w:t>niosek musi być przesłany do NA bezzwłocznie po zakwalifikowaniu uczestnika mobilności na</w:t>
      </w:r>
      <w:r w:rsidR="006B7E31" w:rsidRPr="001B342C">
        <w:rPr>
          <w:rStyle w:val="Hipercze"/>
          <w:rFonts w:ascii="Times New Roman" w:hAnsi="Times New Roman" w:cs="Times New Roman"/>
          <w:color w:val="auto"/>
          <w:sz w:val="22"/>
          <w:u w:val="none"/>
        </w:rPr>
        <w:t xml:space="preserve"> </w:t>
      </w:r>
      <w:r w:rsidR="004E3314" w:rsidRPr="001B342C">
        <w:rPr>
          <w:rStyle w:val="Hipercze"/>
          <w:rFonts w:ascii="Times New Roman" w:hAnsi="Times New Roman" w:cs="Times New Roman"/>
          <w:color w:val="auto"/>
          <w:sz w:val="22"/>
          <w:u w:val="none"/>
        </w:rPr>
        <w:t>wyjazd i nie później niż 5 tygodni przed wyjazdem uczestnika mobilności na stypendium</w:t>
      </w:r>
      <w:r w:rsidR="00CC5404" w:rsidRPr="001B342C">
        <w:rPr>
          <w:rStyle w:val="Hipercze"/>
          <w:rFonts w:ascii="Times New Roman" w:hAnsi="Times New Roman" w:cs="Times New Roman"/>
          <w:color w:val="auto"/>
          <w:sz w:val="22"/>
          <w:u w:val="none"/>
        </w:rPr>
        <w:t>,</w:t>
      </w:r>
    </w:p>
    <w:p w14:paraId="5203AA40" w14:textId="1C5B8A8B" w:rsidR="006B7E31" w:rsidRPr="001B342C" w:rsidRDefault="006B7E31" w:rsidP="00DA65B6">
      <w:pPr>
        <w:spacing w:line="276" w:lineRule="auto"/>
        <w:ind w:left="360" w:firstLine="0"/>
        <w:rPr>
          <w:rFonts w:ascii="Times New Roman" w:hAnsi="Times New Roman" w:cs="Times New Roman"/>
          <w:color w:val="auto"/>
          <w:sz w:val="22"/>
        </w:rPr>
      </w:pPr>
      <w:r w:rsidRPr="001B342C">
        <w:rPr>
          <w:rStyle w:val="Hipercze"/>
          <w:rFonts w:ascii="Times New Roman" w:hAnsi="Times New Roman" w:cs="Times New Roman"/>
          <w:color w:val="auto"/>
          <w:sz w:val="22"/>
          <w:u w:val="none"/>
        </w:rPr>
        <w:t>-</w:t>
      </w:r>
      <w:r w:rsidR="00DA65B6" w:rsidRPr="001B342C">
        <w:rPr>
          <w:rStyle w:val="Hipercze"/>
          <w:rFonts w:ascii="Times New Roman" w:hAnsi="Times New Roman" w:cs="Times New Roman"/>
          <w:color w:val="auto"/>
          <w:sz w:val="22"/>
          <w:u w:val="none"/>
        </w:rPr>
        <w:t xml:space="preserve"> osoby posiadające dzieci, które </w:t>
      </w:r>
      <w:r w:rsidR="00DA65B6" w:rsidRPr="001B342C">
        <w:rPr>
          <w:rFonts w:ascii="Times New Roman" w:hAnsi="Times New Roman" w:cs="Times New Roman"/>
          <w:color w:val="auto"/>
          <w:sz w:val="22"/>
        </w:rPr>
        <w:t xml:space="preserve">do pierwszego dnia mobilności nie ukończyły 8. roku życia, </w:t>
      </w:r>
      <w:r w:rsidR="00DA65B6" w:rsidRPr="001B342C">
        <w:rPr>
          <w:rStyle w:val="Hipercze"/>
          <w:rFonts w:ascii="Times New Roman" w:hAnsi="Times New Roman" w:cs="Times New Roman"/>
          <w:color w:val="auto"/>
          <w:sz w:val="22"/>
          <w:u w:val="none"/>
        </w:rPr>
        <w:t xml:space="preserve">jako potwierdzenie powinny przedłożyć w </w:t>
      </w:r>
      <w:r w:rsidR="00DA65B6" w:rsidRPr="001B342C">
        <w:rPr>
          <w:rFonts w:ascii="Times New Roman" w:hAnsi="Times New Roman" w:cs="Times New Roman"/>
          <w:color w:val="auto"/>
          <w:sz w:val="22"/>
        </w:rPr>
        <w:t>Biurze Mobilności Międzynarodowej akt urodzenia dziecka,</w:t>
      </w:r>
    </w:p>
    <w:p w14:paraId="18C5069D" w14:textId="14BAB842" w:rsidR="004228FD" w:rsidRPr="001B342C" w:rsidRDefault="00CC5404" w:rsidP="00987E0F">
      <w:pPr>
        <w:ind w:left="360" w:firstLine="0"/>
        <w:rPr>
          <w:rFonts w:ascii="Times New Roman" w:hAnsi="Times New Roman" w:cs="Times New Roman"/>
          <w:color w:val="auto"/>
          <w:sz w:val="22"/>
        </w:rPr>
      </w:pPr>
      <w:r w:rsidRPr="001B342C">
        <w:rPr>
          <w:rFonts w:ascii="Times New Roman" w:hAnsi="Times New Roman" w:cs="Times New Roman"/>
          <w:color w:val="auto"/>
          <w:sz w:val="22"/>
        </w:rPr>
        <w:t>-</w:t>
      </w:r>
      <w:r w:rsidR="00725B88" w:rsidRPr="001B342C">
        <w:rPr>
          <w:rFonts w:ascii="Times New Roman" w:hAnsi="Times New Roman" w:cs="Times New Roman"/>
          <w:color w:val="auto"/>
          <w:sz w:val="22"/>
        </w:rPr>
        <w:t xml:space="preserve"> </w:t>
      </w:r>
      <w:r w:rsidRPr="001B342C">
        <w:rPr>
          <w:rFonts w:ascii="Times New Roman" w:hAnsi="Times New Roman" w:cs="Times New Roman"/>
          <w:color w:val="auto"/>
          <w:sz w:val="22"/>
        </w:rPr>
        <w:t>osoby korzystające z prawa do azylu lub posiadające status uchodźcy</w:t>
      </w:r>
      <w:r w:rsidR="00DA65B6" w:rsidRPr="001B342C">
        <w:rPr>
          <w:rFonts w:ascii="Times New Roman" w:hAnsi="Times New Roman" w:cs="Times New Roman"/>
          <w:color w:val="auto"/>
          <w:sz w:val="22"/>
        </w:rPr>
        <w:t xml:space="preserve"> w Polsce</w:t>
      </w:r>
      <w:r w:rsidRPr="001B342C">
        <w:rPr>
          <w:rFonts w:ascii="Times New Roman" w:hAnsi="Times New Roman" w:cs="Times New Roman"/>
          <w:color w:val="auto"/>
          <w:sz w:val="22"/>
        </w:rPr>
        <w:t>, jako potwierdzenie</w:t>
      </w:r>
      <w:r w:rsidR="00725B88" w:rsidRPr="001B342C">
        <w:rPr>
          <w:rFonts w:ascii="Times New Roman" w:hAnsi="Times New Roman" w:cs="Times New Roman"/>
          <w:color w:val="auto"/>
          <w:sz w:val="22"/>
        </w:rPr>
        <w:t xml:space="preserve"> powinny </w:t>
      </w:r>
      <w:r w:rsidRPr="001B342C">
        <w:rPr>
          <w:rFonts w:ascii="Times New Roman" w:hAnsi="Times New Roman" w:cs="Times New Roman"/>
          <w:color w:val="auto"/>
          <w:sz w:val="22"/>
        </w:rPr>
        <w:t>przedłożyć w Biurze Mobilności Międzynarodowej</w:t>
      </w:r>
      <w:r w:rsidR="00725B88" w:rsidRPr="001B342C">
        <w:rPr>
          <w:rFonts w:ascii="Times New Roman" w:hAnsi="Times New Roman" w:cs="Times New Roman"/>
          <w:color w:val="auto"/>
          <w:sz w:val="22"/>
        </w:rPr>
        <w:t xml:space="preserve"> oświadczenie o przyznanym prawie do azylu/statusie uchodźcy. </w:t>
      </w:r>
    </w:p>
    <w:p w14:paraId="5A3B6FC0" w14:textId="353B064C" w:rsidR="007D7FE5" w:rsidRPr="001B342C" w:rsidRDefault="007D7FE5" w:rsidP="00987E0F">
      <w:pPr>
        <w:ind w:left="360" w:firstLine="0"/>
        <w:rPr>
          <w:rFonts w:ascii="Times New Roman" w:hAnsi="Times New Roman" w:cs="Times New Roman"/>
          <w:color w:val="auto"/>
          <w:sz w:val="22"/>
        </w:rPr>
      </w:pPr>
    </w:p>
    <w:p w14:paraId="346D5A84" w14:textId="623649AD" w:rsidR="007D7FE5" w:rsidRPr="001B342C" w:rsidRDefault="007D7FE5" w:rsidP="00987E0F">
      <w:pPr>
        <w:ind w:left="360" w:firstLine="0"/>
        <w:rPr>
          <w:rFonts w:ascii="Times New Roman" w:hAnsi="Times New Roman" w:cs="Times New Roman"/>
          <w:color w:val="auto"/>
          <w:sz w:val="22"/>
        </w:rPr>
      </w:pPr>
    </w:p>
    <w:p w14:paraId="57B555E0" w14:textId="62AC5F05" w:rsidR="007D7FE5" w:rsidRPr="001B342C" w:rsidRDefault="007D7FE5" w:rsidP="00987E0F">
      <w:pPr>
        <w:ind w:left="360" w:firstLine="0"/>
        <w:rPr>
          <w:rFonts w:ascii="Times New Roman" w:hAnsi="Times New Roman" w:cs="Times New Roman"/>
          <w:color w:val="auto"/>
          <w:sz w:val="22"/>
        </w:rPr>
      </w:pPr>
    </w:p>
    <w:p w14:paraId="09C62B32" w14:textId="1273D19E" w:rsidR="007D7FE5" w:rsidRPr="001B342C" w:rsidRDefault="007D7FE5" w:rsidP="00987E0F">
      <w:pPr>
        <w:ind w:left="360" w:firstLine="0"/>
        <w:rPr>
          <w:rFonts w:ascii="Times New Roman" w:hAnsi="Times New Roman" w:cs="Times New Roman"/>
          <w:color w:val="auto"/>
          <w:sz w:val="22"/>
        </w:rPr>
      </w:pPr>
    </w:p>
    <w:p w14:paraId="003D5393" w14:textId="78A4D0FB" w:rsidR="007D7FE5" w:rsidRPr="001B342C" w:rsidRDefault="007D7FE5" w:rsidP="00987E0F">
      <w:pPr>
        <w:ind w:left="360" w:firstLine="0"/>
        <w:rPr>
          <w:rFonts w:ascii="Times New Roman" w:hAnsi="Times New Roman" w:cs="Times New Roman"/>
          <w:color w:val="auto"/>
          <w:sz w:val="22"/>
        </w:rPr>
      </w:pPr>
    </w:p>
    <w:p w14:paraId="65F21721" w14:textId="136E4733" w:rsidR="007D7FE5" w:rsidRPr="001B342C" w:rsidRDefault="007D7FE5" w:rsidP="00987E0F">
      <w:pPr>
        <w:ind w:left="360" w:firstLine="0"/>
        <w:rPr>
          <w:rFonts w:ascii="Times New Roman" w:hAnsi="Times New Roman" w:cs="Times New Roman"/>
          <w:color w:val="auto"/>
          <w:sz w:val="22"/>
        </w:rPr>
      </w:pPr>
    </w:p>
    <w:p w14:paraId="08AE2CD3" w14:textId="77777777" w:rsidR="007D7FE5" w:rsidRPr="001B342C" w:rsidRDefault="007D7FE5" w:rsidP="00987E0F">
      <w:pPr>
        <w:ind w:left="360" w:firstLine="0"/>
        <w:rPr>
          <w:rFonts w:ascii="Times New Roman" w:hAnsi="Times New Roman" w:cs="Times New Roman"/>
          <w:color w:val="auto"/>
          <w:sz w:val="22"/>
        </w:rPr>
      </w:pPr>
    </w:p>
    <w:p w14:paraId="09C192FA" w14:textId="444C2AE0" w:rsidR="004228FD" w:rsidRPr="001B342C" w:rsidRDefault="004228FD" w:rsidP="004228FD">
      <w:pPr>
        <w:ind w:left="0" w:firstLine="0"/>
        <w:rPr>
          <w:rFonts w:ascii="Times New Roman" w:hAnsi="Times New Roman" w:cs="Times New Roman"/>
          <w:b/>
          <w:bCs/>
          <w:color w:val="auto"/>
          <w:sz w:val="22"/>
        </w:rPr>
      </w:pPr>
      <w:r w:rsidRPr="001B342C">
        <w:rPr>
          <w:rFonts w:ascii="Times New Roman" w:hAnsi="Times New Roman" w:cs="Times New Roman"/>
          <w:b/>
          <w:bCs/>
          <w:color w:val="auto"/>
          <w:sz w:val="22"/>
        </w:rPr>
        <w:lastRenderedPageBreak/>
        <w:t xml:space="preserve">Tabela nr 1 - </w:t>
      </w:r>
      <w:r w:rsidRPr="001B342C">
        <w:rPr>
          <w:rFonts w:ascii="Times New Roman" w:hAnsi="Times New Roman" w:cs="Times New Roman"/>
          <w:b/>
          <w:bCs/>
          <w:i/>
          <w:iCs/>
          <w:color w:val="auto"/>
          <w:sz w:val="22"/>
        </w:rPr>
        <w:t>Wysokość stawek dla uczestników</w:t>
      </w:r>
      <w:r w:rsidRPr="001B342C">
        <w:rPr>
          <w:rFonts w:ascii="Times New Roman" w:hAnsi="Times New Roman" w:cs="Times New Roman"/>
          <w:b/>
          <w:bCs/>
          <w:color w:val="auto"/>
          <w:sz w:val="22"/>
        </w:rPr>
        <w:t xml:space="preserve"> </w:t>
      </w:r>
    </w:p>
    <w:tbl>
      <w:tblPr>
        <w:tblStyle w:val="Tabela-Siatka"/>
        <w:tblpPr w:leftFromText="141" w:rightFromText="141" w:vertAnchor="text" w:horzAnchor="margin" w:tblpY="155"/>
        <w:tblW w:w="0" w:type="auto"/>
        <w:tblLook w:val="04A0" w:firstRow="1" w:lastRow="0" w:firstColumn="1" w:lastColumn="0" w:noHBand="0" w:noVBand="1"/>
      </w:tblPr>
      <w:tblGrid>
        <w:gridCol w:w="4531"/>
        <w:gridCol w:w="4531"/>
      </w:tblGrid>
      <w:tr w:rsidR="001B342C" w:rsidRPr="001B342C" w14:paraId="4A08EC9B" w14:textId="77777777" w:rsidTr="005D0D0F">
        <w:tc>
          <w:tcPr>
            <w:tcW w:w="4531" w:type="dxa"/>
            <w:tcBorders>
              <w:top w:val="nil"/>
              <w:left w:val="nil"/>
            </w:tcBorders>
          </w:tcPr>
          <w:p w14:paraId="5DAA298E" w14:textId="77777777" w:rsidR="004228FD" w:rsidRPr="001B342C" w:rsidRDefault="004228FD" w:rsidP="005D0D0F">
            <w:pPr>
              <w:jc w:val="center"/>
              <w:rPr>
                <w:rFonts w:ascii="Times New Roman" w:hAnsi="Times New Roman" w:cs="Times New Roman"/>
                <w:b/>
                <w:color w:val="auto"/>
                <w:sz w:val="22"/>
              </w:rPr>
            </w:pPr>
          </w:p>
        </w:tc>
        <w:tc>
          <w:tcPr>
            <w:tcW w:w="4531" w:type="dxa"/>
          </w:tcPr>
          <w:p w14:paraId="64090B71" w14:textId="77777777" w:rsidR="004228FD" w:rsidRPr="001B342C" w:rsidRDefault="004228FD" w:rsidP="005D0D0F">
            <w:pPr>
              <w:jc w:val="center"/>
              <w:rPr>
                <w:rFonts w:ascii="Times New Roman" w:hAnsi="Times New Roman" w:cs="Times New Roman"/>
                <w:b/>
                <w:color w:val="auto"/>
                <w:sz w:val="22"/>
              </w:rPr>
            </w:pPr>
            <w:r w:rsidRPr="001B342C">
              <w:rPr>
                <w:rFonts w:ascii="Times New Roman" w:hAnsi="Times New Roman" w:cs="Times New Roman"/>
                <w:b/>
                <w:color w:val="auto"/>
                <w:sz w:val="22"/>
              </w:rPr>
              <w:t>Wsparcie indywidualne</w:t>
            </w:r>
          </w:p>
        </w:tc>
      </w:tr>
      <w:tr w:rsidR="001B342C" w:rsidRPr="001B342C" w14:paraId="6580C668" w14:textId="77777777" w:rsidTr="005D0D0F">
        <w:tc>
          <w:tcPr>
            <w:tcW w:w="4531" w:type="dxa"/>
            <w:vAlign w:val="center"/>
          </w:tcPr>
          <w:p w14:paraId="5369C821" w14:textId="77777777" w:rsidR="004228FD" w:rsidRPr="001B342C" w:rsidRDefault="004228FD" w:rsidP="005D0D0F">
            <w:pPr>
              <w:rPr>
                <w:rFonts w:ascii="Times New Roman" w:hAnsi="Times New Roman" w:cs="Times New Roman"/>
                <w:color w:val="auto"/>
                <w:sz w:val="22"/>
              </w:rPr>
            </w:pPr>
            <w:r w:rsidRPr="001B342C">
              <w:rPr>
                <w:rFonts w:ascii="Times New Roman" w:hAnsi="Times New Roman" w:cs="Times New Roman"/>
                <w:color w:val="auto"/>
                <w:sz w:val="22"/>
              </w:rPr>
              <w:t>Przyjazdy pracowników z Kuby, Azerbejdżanu, Kosowa, Meksyku do Polski (STA)</w:t>
            </w:r>
          </w:p>
        </w:tc>
        <w:tc>
          <w:tcPr>
            <w:tcW w:w="4531" w:type="dxa"/>
            <w:vAlign w:val="center"/>
          </w:tcPr>
          <w:p w14:paraId="4EE552EB" w14:textId="77777777" w:rsidR="004228FD" w:rsidRPr="001B342C" w:rsidRDefault="004228FD" w:rsidP="004228FD">
            <w:pPr>
              <w:spacing w:after="0"/>
              <w:ind w:left="370"/>
              <w:jc w:val="left"/>
              <w:rPr>
                <w:rFonts w:ascii="Times New Roman" w:hAnsi="Times New Roman" w:cs="Times New Roman"/>
                <w:color w:val="auto"/>
                <w:sz w:val="22"/>
              </w:rPr>
            </w:pPr>
            <w:r w:rsidRPr="001B342C">
              <w:rPr>
                <w:rFonts w:ascii="Times New Roman" w:hAnsi="Times New Roman" w:cs="Times New Roman"/>
                <w:color w:val="auto"/>
                <w:sz w:val="22"/>
              </w:rPr>
              <w:t>148 € na dzień przy pobytach nie przekraczających</w:t>
            </w:r>
          </w:p>
          <w:p w14:paraId="5F0E6EAD" w14:textId="77777777" w:rsidR="004228FD" w:rsidRPr="001B342C" w:rsidRDefault="004228FD" w:rsidP="004228FD">
            <w:pPr>
              <w:spacing w:after="0"/>
              <w:ind w:left="370"/>
              <w:jc w:val="left"/>
              <w:rPr>
                <w:rFonts w:ascii="Times New Roman" w:hAnsi="Times New Roman" w:cs="Times New Roman"/>
                <w:color w:val="auto"/>
                <w:sz w:val="22"/>
              </w:rPr>
            </w:pPr>
            <w:r w:rsidRPr="001B342C">
              <w:rPr>
                <w:rFonts w:ascii="Times New Roman" w:hAnsi="Times New Roman" w:cs="Times New Roman"/>
                <w:color w:val="auto"/>
                <w:sz w:val="22"/>
              </w:rPr>
              <w:t>14 dni i 103.60 € na dzień od 15. dnia pobytu</w:t>
            </w:r>
          </w:p>
          <w:p w14:paraId="266ECE0F" w14:textId="77777777" w:rsidR="004228FD" w:rsidRPr="001B342C" w:rsidRDefault="004228FD" w:rsidP="004228FD">
            <w:pPr>
              <w:spacing w:after="0"/>
              <w:ind w:left="370"/>
              <w:jc w:val="left"/>
              <w:rPr>
                <w:rFonts w:ascii="Times New Roman" w:hAnsi="Times New Roman" w:cs="Times New Roman"/>
                <w:color w:val="auto"/>
                <w:sz w:val="22"/>
              </w:rPr>
            </w:pPr>
            <w:r w:rsidRPr="001B342C">
              <w:rPr>
                <w:rFonts w:ascii="Times New Roman" w:hAnsi="Times New Roman" w:cs="Times New Roman"/>
                <w:color w:val="auto"/>
                <w:sz w:val="22"/>
              </w:rPr>
              <w:t>Wyjazdy pracowników z Polski do krajów</w:t>
            </w:r>
          </w:p>
          <w:p w14:paraId="1C2F8151" w14:textId="17F17DAB" w:rsidR="004228FD" w:rsidRPr="001B342C" w:rsidRDefault="004228FD" w:rsidP="004228FD">
            <w:pPr>
              <w:spacing w:after="0"/>
              <w:ind w:left="370"/>
              <w:jc w:val="left"/>
              <w:rPr>
                <w:rFonts w:ascii="Times New Roman" w:hAnsi="Times New Roman" w:cs="Times New Roman"/>
                <w:color w:val="auto"/>
                <w:sz w:val="22"/>
              </w:rPr>
            </w:pPr>
            <w:r w:rsidRPr="001B342C">
              <w:rPr>
                <w:rFonts w:ascii="Times New Roman" w:hAnsi="Times New Roman" w:cs="Times New Roman"/>
                <w:color w:val="auto"/>
                <w:sz w:val="22"/>
              </w:rPr>
              <w:t>partnerskich.</w:t>
            </w:r>
          </w:p>
        </w:tc>
      </w:tr>
      <w:tr w:rsidR="001B342C" w:rsidRPr="001B342C" w14:paraId="28439932" w14:textId="77777777" w:rsidTr="005D0D0F">
        <w:tc>
          <w:tcPr>
            <w:tcW w:w="4531" w:type="dxa"/>
            <w:vAlign w:val="center"/>
          </w:tcPr>
          <w:p w14:paraId="184876A6" w14:textId="77777777" w:rsidR="004228FD" w:rsidRPr="001B342C" w:rsidRDefault="004228FD" w:rsidP="004228FD">
            <w:pPr>
              <w:spacing w:after="0"/>
              <w:rPr>
                <w:rFonts w:ascii="Times New Roman" w:hAnsi="Times New Roman" w:cs="Times New Roman"/>
                <w:color w:val="auto"/>
                <w:sz w:val="22"/>
              </w:rPr>
            </w:pPr>
            <w:r w:rsidRPr="001B342C">
              <w:rPr>
                <w:rFonts w:ascii="Times New Roman" w:hAnsi="Times New Roman" w:cs="Times New Roman"/>
                <w:color w:val="auto"/>
                <w:sz w:val="22"/>
              </w:rPr>
              <w:t>Wyjazdy pracowników z Polski do Kosowa, Armenii (STA)</w:t>
            </w:r>
          </w:p>
        </w:tc>
        <w:tc>
          <w:tcPr>
            <w:tcW w:w="4531" w:type="dxa"/>
            <w:vAlign w:val="center"/>
          </w:tcPr>
          <w:p w14:paraId="2EFC833D" w14:textId="6506026B" w:rsidR="004228FD" w:rsidRPr="001B342C" w:rsidRDefault="004228FD" w:rsidP="004228FD">
            <w:pPr>
              <w:spacing w:after="0"/>
              <w:ind w:left="370"/>
              <w:jc w:val="left"/>
              <w:rPr>
                <w:rFonts w:ascii="Times New Roman" w:hAnsi="Times New Roman" w:cs="Times New Roman"/>
                <w:color w:val="auto"/>
                <w:sz w:val="22"/>
              </w:rPr>
            </w:pPr>
            <w:r w:rsidRPr="001B342C">
              <w:rPr>
                <w:rFonts w:ascii="Times New Roman" w:hAnsi="Times New Roman" w:cs="Times New Roman"/>
                <w:color w:val="auto"/>
                <w:sz w:val="22"/>
              </w:rPr>
              <w:t>190 € na dzień przy pobytach nie przekraczających 14 dni i 133 € na dzień od 15. dnia pobytu.</w:t>
            </w:r>
          </w:p>
        </w:tc>
      </w:tr>
      <w:tr w:rsidR="001B342C" w:rsidRPr="001B342C" w14:paraId="7398AFF4" w14:textId="77777777" w:rsidTr="005D0D0F">
        <w:tc>
          <w:tcPr>
            <w:tcW w:w="4531" w:type="dxa"/>
            <w:vAlign w:val="center"/>
          </w:tcPr>
          <w:p w14:paraId="4458EB6E" w14:textId="77777777" w:rsidR="004228FD" w:rsidRPr="001B342C" w:rsidRDefault="004228FD" w:rsidP="004228FD">
            <w:pPr>
              <w:spacing w:after="0"/>
              <w:rPr>
                <w:rFonts w:ascii="Times New Roman" w:hAnsi="Times New Roman" w:cs="Times New Roman"/>
                <w:color w:val="auto"/>
                <w:sz w:val="22"/>
              </w:rPr>
            </w:pPr>
            <w:r w:rsidRPr="001B342C">
              <w:rPr>
                <w:rFonts w:ascii="Times New Roman" w:hAnsi="Times New Roman" w:cs="Times New Roman"/>
                <w:color w:val="auto"/>
                <w:sz w:val="22"/>
              </w:rPr>
              <w:t>Przyjazdy studentów z Armenii do Polski (SMS)</w:t>
            </w:r>
          </w:p>
        </w:tc>
        <w:tc>
          <w:tcPr>
            <w:tcW w:w="4531" w:type="dxa"/>
            <w:vAlign w:val="center"/>
          </w:tcPr>
          <w:p w14:paraId="224CB3C1" w14:textId="0FD7F89D" w:rsidR="004228FD" w:rsidRPr="001B342C" w:rsidRDefault="004228FD" w:rsidP="004228FD">
            <w:pPr>
              <w:spacing w:after="0"/>
              <w:ind w:left="370"/>
              <w:jc w:val="left"/>
              <w:rPr>
                <w:rFonts w:ascii="Times New Roman" w:hAnsi="Times New Roman" w:cs="Times New Roman"/>
                <w:color w:val="auto"/>
                <w:sz w:val="22"/>
              </w:rPr>
            </w:pPr>
            <w:r w:rsidRPr="001B342C">
              <w:rPr>
                <w:rFonts w:ascii="Times New Roman" w:hAnsi="Times New Roman" w:cs="Times New Roman"/>
                <w:color w:val="auto"/>
                <w:sz w:val="22"/>
              </w:rPr>
              <w:t>Stawka miesięcznego stypendium na koszty utrzymania wynosi 800 €.</w:t>
            </w:r>
          </w:p>
        </w:tc>
      </w:tr>
    </w:tbl>
    <w:p w14:paraId="290103DE" w14:textId="26FE16EB" w:rsidR="004228FD" w:rsidRPr="001B342C" w:rsidRDefault="004228FD" w:rsidP="00987E0F">
      <w:pPr>
        <w:ind w:left="360" w:firstLine="0"/>
        <w:rPr>
          <w:rFonts w:ascii="Times New Roman" w:hAnsi="Times New Roman" w:cs="Times New Roman"/>
          <w:color w:val="auto"/>
          <w:sz w:val="22"/>
        </w:rPr>
      </w:pPr>
    </w:p>
    <w:p w14:paraId="7CC202D8" w14:textId="77777777" w:rsidR="004228FD" w:rsidRPr="001B342C" w:rsidRDefault="004228FD" w:rsidP="00987E0F">
      <w:pPr>
        <w:ind w:left="360" w:firstLine="0"/>
        <w:rPr>
          <w:rFonts w:ascii="Times New Roman" w:hAnsi="Times New Roman" w:cs="Times New Roman"/>
          <w:color w:val="auto"/>
          <w:sz w:val="22"/>
        </w:rPr>
      </w:pPr>
    </w:p>
    <w:p w14:paraId="4223E962" w14:textId="5808B4A9" w:rsidR="004228FD" w:rsidRPr="001B342C" w:rsidRDefault="007D6151" w:rsidP="008F65B2">
      <w:pPr>
        <w:tabs>
          <w:tab w:val="left" w:pos="6660"/>
        </w:tabs>
        <w:spacing w:after="5" w:line="240" w:lineRule="auto"/>
        <w:ind w:left="0" w:firstLine="0"/>
        <w:rPr>
          <w:rFonts w:ascii="Times New Roman" w:hAnsi="Times New Roman" w:cs="Times New Roman"/>
          <w:color w:val="auto"/>
          <w:sz w:val="22"/>
        </w:rPr>
      </w:pPr>
      <w:r w:rsidRPr="001B342C">
        <w:rPr>
          <w:rFonts w:ascii="Times New Roman" w:hAnsi="Times New Roman" w:cs="Times New Roman"/>
          <w:color w:val="auto"/>
          <w:sz w:val="22"/>
        </w:rPr>
        <w:t xml:space="preserve">  </w:t>
      </w:r>
    </w:p>
    <w:p w14:paraId="50CDF02E" w14:textId="77777777" w:rsidR="004228FD" w:rsidRPr="001B342C" w:rsidRDefault="004228FD" w:rsidP="008F65B2">
      <w:pPr>
        <w:tabs>
          <w:tab w:val="left" w:pos="6660"/>
        </w:tabs>
        <w:spacing w:after="5" w:line="240" w:lineRule="auto"/>
        <w:ind w:left="0" w:firstLine="0"/>
        <w:rPr>
          <w:rFonts w:ascii="Times New Roman" w:hAnsi="Times New Roman" w:cs="Times New Roman"/>
          <w:color w:val="auto"/>
          <w:sz w:val="22"/>
        </w:rPr>
      </w:pPr>
    </w:p>
    <w:p w14:paraId="04357857" w14:textId="3695FCC5" w:rsidR="007D6151" w:rsidRPr="001B342C" w:rsidRDefault="007D6151" w:rsidP="007D7FE5">
      <w:pPr>
        <w:tabs>
          <w:tab w:val="left" w:pos="6660"/>
        </w:tabs>
        <w:spacing w:before="240" w:after="5" w:line="240" w:lineRule="auto"/>
        <w:ind w:left="0" w:firstLine="0"/>
        <w:rPr>
          <w:rFonts w:ascii="Times New Roman" w:hAnsi="Times New Roman" w:cs="Times New Roman"/>
          <w:color w:val="auto"/>
          <w:sz w:val="22"/>
        </w:rPr>
      </w:pPr>
      <w:r w:rsidRPr="001B342C">
        <w:rPr>
          <w:rFonts w:ascii="Times New Roman" w:hAnsi="Times New Roman" w:cs="Times New Roman"/>
          <w:b/>
          <w:bCs/>
          <w:color w:val="auto"/>
          <w:sz w:val="22"/>
        </w:rPr>
        <w:t xml:space="preserve">Tabela nr </w:t>
      </w:r>
      <w:r w:rsidR="004228FD" w:rsidRPr="001B342C">
        <w:rPr>
          <w:rFonts w:ascii="Times New Roman" w:hAnsi="Times New Roman" w:cs="Times New Roman"/>
          <w:b/>
          <w:bCs/>
          <w:color w:val="auto"/>
          <w:sz w:val="22"/>
        </w:rPr>
        <w:t>2</w:t>
      </w:r>
      <w:r w:rsidR="004228FD" w:rsidRPr="001B342C">
        <w:rPr>
          <w:rFonts w:ascii="Times New Roman" w:hAnsi="Times New Roman" w:cs="Times New Roman"/>
          <w:color w:val="auto"/>
          <w:sz w:val="22"/>
        </w:rPr>
        <w:t xml:space="preserve"> - </w:t>
      </w:r>
      <w:r w:rsidR="00E20E17" w:rsidRPr="001B342C">
        <w:rPr>
          <w:rFonts w:ascii="Times New Roman" w:hAnsi="Times New Roman" w:cs="Times New Roman"/>
          <w:b/>
          <w:bCs/>
          <w:i/>
          <w:iCs/>
          <w:color w:val="auto"/>
          <w:sz w:val="22"/>
        </w:rPr>
        <w:t>Wsparcie k</w:t>
      </w:r>
      <w:r w:rsidRPr="001B342C">
        <w:rPr>
          <w:rFonts w:ascii="Times New Roman" w:hAnsi="Times New Roman" w:cs="Times New Roman"/>
          <w:b/>
          <w:bCs/>
          <w:i/>
          <w:iCs/>
          <w:color w:val="auto"/>
          <w:sz w:val="22"/>
        </w:rPr>
        <w:t>oszt</w:t>
      </w:r>
      <w:r w:rsidR="00E20E17" w:rsidRPr="001B342C">
        <w:rPr>
          <w:rFonts w:ascii="Times New Roman" w:hAnsi="Times New Roman" w:cs="Times New Roman"/>
          <w:b/>
          <w:bCs/>
          <w:i/>
          <w:iCs/>
          <w:color w:val="auto"/>
          <w:sz w:val="22"/>
        </w:rPr>
        <w:t>ów</w:t>
      </w:r>
      <w:r w:rsidRPr="001B342C">
        <w:rPr>
          <w:rFonts w:ascii="Times New Roman" w:hAnsi="Times New Roman" w:cs="Times New Roman"/>
          <w:b/>
          <w:bCs/>
          <w:i/>
          <w:iCs/>
          <w:color w:val="auto"/>
          <w:sz w:val="22"/>
        </w:rPr>
        <w:t xml:space="preserve"> podróży</w:t>
      </w:r>
      <w:r w:rsidR="00E20E17" w:rsidRPr="001B342C">
        <w:rPr>
          <w:rStyle w:val="Odwoanieprzypisudolnego"/>
          <w:rFonts w:ascii="Times New Roman" w:hAnsi="Times New Roman" w:cs="Times New Roman"/>
          <w:b/>
          <w:bCs/>
          <w:i/>
          <w:iCs/>
          <w:color w:val="auto"/>
          <w:sz w:val="22"/>
        </w:rPr>
        <w:footnoteReference w:id="3"/>
      </w:r>
      <w:r w:rsidRPr="001B342C">
        <w:rPr>
          <w:rFonts w:ascii="Times New Roman" w:hAnsi="Times New Roman" w:cs="Times New Roman"/>
          <w:i/>
          <w:iCs/>
          <w:color w:val="auto"/>
          <w:sz w:val="22"/>
        </w:rPr>
        <w:t xml:space="preserve"> </w:t>
      </w:r>
    </w:p>
    <w:p w14:paraId="064FBA93" w14:textId="77777777" w:rsidR="0079791C" w:rsidRPr="001B342C" w:rsidRDefault="0079791C" w:rsidP="008F65B2">
      <w:pPr>
        <w:tabs>
          <w:tab w:val="left" w:pos="6660"/>
        </w:tabs>
        <w:spacing w:after="5" w:line="240" w:lineRule="auto"/>
        <w:ind w:left="0" w:firstLine="0"/>
        <w:rPr>
          <w:rFonts w:ascii="Times New Roman" w:hAnsi="Times New Roman" w:cs="Times New Roman"/>
          <w:color w:val="auto"/>
          <w:sz w:val="22"/>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2"/>
        <w:gridCol w:w="3212"/>
        <w:gridCol w:w="3213"/>
      </w:tblGrid>
      <w:tr w:rsidR="001B342C" w:rsidRPr="001B342C" w14:paraId="6904DA27" w14:textId="12C24F81" w:rsidTr="002A0D46">
        <w:trPr>
          <w:trHeight w:val="540"/>
        </w:trPr>
        <w:tc>
          <w:tcPr>
            <w:tcW w:w="3210" w:type="dxa"/>
          </w:tcPr>
          <w:p w14:paraId="5311B2CA" w14:textId="77777777" w:rsidR="002A0D46" w:rsidRPr="001B342C" w:rsidRDefault="002A0D46" w:rsidP="002A0D46">
            <w:pPr>
              <w:ind w:left="0" w:firstLine="0"/>
              <w:jc w:val="center"/>
              <w:rPr>
                <w:rFonts w:ascii="Times New Roman" w:hAnsi="Times New Roman" w:cs="Times New Roman"/>
                <w:b/>
                <w:color w:val="auto"/>
                <w:sz w:val="22"/>
              </w:rPr>
            </w:pPr>
          </w:p>
        </w:tc>
        <w:tc>
          <w:tcPr>
            <w:tcW w:w="6427" w:type="dxa"/>
            <w:gridSpan w:val="2"/>
          </w:tcPr>
          <w:p w14:paraId="4370C96D" w14:textId="2940E697" w:rsidR="002A0D46" w:rsidRPr="001B342C" w:rsidRDefault="002A0D46" w:rsidP="002A0D46">
            <w:pPr>
              <w:spacing w:before="240"/>
              <w:ind w:left="0" w:firstLine="0"/>
              <w:jc w:val="center"/>
              <w:rPr>
                <w:rFonts w:ascii="Times New Roman" w:hAnsi="Times New Roman" w:cs="Times New Roman"/>
                <w:b/>
                <w:color w:val="auto"/>
                <w:sz w:val="22"/>
              </w:rPr>
            </w:pPr>
            <w:r w:rsidRPr="001B342C">
              <w:rPr>
                <w:rFonts w:ascii="Times New Roman" w:hAnsi="Times New Roman" w:cs="Times New Roman"/>
                <w:b/>
                <w:color w:val="auto"/>
                <w:sz w:val="22"/>
              </w:rPr>
              <w:t>Ryczałt na koszty podróży – kwoty</w:t>
            </w:r>
            <w:r w:rsidRPr="001B342C">
              <w:rPr>
                <w:rStyle w:val="Odwoanieprzypisudolnego"/>
                <w:rFonts w:ascii="Times New Roman" w:hAnsi="Times New Roman" w:cs="Times New Roman"/>
                <w:b/>
                <w:color w:val="auto"/>
                <w:sz w:val="22"/>
              </w:rPr>
              <w:footnoteReference w:id="4"/>
            </w:r>
            <w:r w:rsidRPr="001B342C">
              <w:rPr>
                <w:rFonts w:ascii="Times New Roman" w:hAnsi="Times New Roman" w:cs="Times New Roman"/>
                <w:b/>
                <w:color w:val="auto"/>
                <w:sz w:val="22"/>
              </w:rPr>
              <w:t xml:space="preserve"> </w:t>
            </w:r>
          </w:p>
        </w:tc>
      </w:tr>
      <w:tr w:rsidR="001B342C" w:rsidRPr="001B342C" w14:paraId="5DB2E6ED" w14:textId="77777777" w:rsidTr="002A0D46">
        <w:tblPrEx>
          <w:tblCellMar>
            <w:left w:w="85" w:type="dxa"/>
            <w:right w:w="85" w:type="dxa"/>
          </w:tblCellMar>
          <w:tblLook w:val="01E0" w:firstRow="1" w:lastRow="1" w:firstColumn="1" w:lastColumn="1" w:noHBand="0" w:noVBand="0"/>
        </w:tblPrEx>
        <w:tc>
          <w:tcPr>
            <w:tcW w:w="3213" w:type="dxa"/>
            <w:tcBorders>
              <w:bottom w:val="single" w:sz="4" w:space="0" w:color="auto"/>
            </w:tcBorders>
            <w:shd w:val="clear" w:color="auto" w:fill="FFFFFF" w:themeFill="background1"/>
            <w:vAlign w:val="center"/>
          </w:tcPr>
          <w:p w14:paraId="125652D6" w14:textId="77777777" w:rsidR="007D6151" w:rsidRPr="001B342C" w:rsidRDefault="007D6151" w:rsidP="002A0D46">
            <w:pPr>
              <w:ind w:left="0" w:firstLine="0"/>
              <w:jc w:val="center"/>
              <w:rPr>
                <w:rFonts w:ascii="Times New Roman" w:hAnsi="Times New Roman" w:cs="Times New Roman"/>
                <w:b/>
                <w:color w:val="auto"/>
                <w:sz w:val="22"/>
              </w:rPr>
            </w:pPr>
            <w:r w:rsidRPr="001B342C">
              <w:rPr>
                <w:rFonts w:ascii="Times New Roman" w:hAnsi="Times New Roman" w:cs="Times New Roman"/>
                <w:b/>
                <w:color w:val="auto"/>
                <w:sz w:val="22"/>
              </w:rPr>
              <w:t>Odległość</w:t>
            </w:r>
          </w:p>
        </w:tc>
        <w:tc>
          <w:tcPr>
            <w:tcW w:w="3213" w:type="dxa"/>
            <w:tcBorders>
              <w:bottom w:val="single" w:sz="4" w:space="0" w:color="auto"/>
            </w:tcBorders>
            <w:shd w:val="clear" w:color="auto" w:fill="FFFFFF" w:themeFill="background1"/>
            <w:vAlign w:val="center"/>
          </w:tcPr>
          <w:p w14:paraId="14B49C2F" w14:textId="6FE7A341" w:rsidR="007D6151" w:rsidRPr="001B342C" w:rsidRDefault="007D6151" w:rsidP="002A0D46">
            <w:pPr>
              <w:spacing w:line="264" w:lineRule="auto"/>
              <w:ind w:left="360" w:firstLine="0"/>
              <w:jc w:val="center"/>
              <w:rPr>
                <w:rFonts w:ascii="Times New Roman" w:hAnsi="Times New Roman" w:cs="Times New Roman"/>
                <w:b/>
                <w:color w:val="auto"/>
                <w:sz w:val="22"/>
              </w:rPr>
            </w:pPr>
            <w:r w:rsidRPr="001B342C">
              <w:rPr>
                <w:rFonts w:ascii="Times New Roman" w:hAnsi="Times New Roman" w:cs="Times New Roman"/>
                <w:b/>
                <w:color w:val="auto"/>
                <w:sz w:val="22"/>
              </w:rPr>
              <w:t>Podróż</w:t>
            </w:r>
            <w:r w:rsidR="00E20E17" w:rsidRPr="001B342C">
              <w:rPr>
                <w:rFonts w:ascii="Times New Roman" w:hAnsi="Times New Roman" w:cs="Times New Roman"/>
                <w:b/>
                <w:color w:val="auto"/>
                <w:sz w:val="22"/>
              </w:rPr>
              <w:t xml:space="preserve"> </w:t>
            </w:r>
            <w:r w:rsidRPr="001B342C">
              <w:rPr>
                <w:rFonts w:ascii="Times New Roman" w:hAnsi="Times New Roman" w:cs="Times New Roman"/>
                <w:b/>
                <w:color w:val="auto"/>
                <w:sz w:val="22"/>
              </w:rPr>
              <w:t>z wykorzystaniem ekologicznych środków transportu</w:t>
            </w:r>
            <w:r w:rsidR="00E20E17" w:rsidRPr="001B342C">
              <w:rPr>
                <w:rFonts w:ascii="Times New Roman" w:hAnsi="Times New Roman" w:cs="Times New Roman"/>
                <w:b/>
                <w:color w:val="auto"/>
                <w:sz w:val="22"/>
              </w:rPr>
              <w:t xml:space="preserve"> „green travel”</w:t>
            </w:r>
            <w:r w:rsidR="00E20E17" w:rsidRPr="001B342C">
              <w:rPr>
                <w:rStyle w:val="Odwoanieprzypisudolnego"/>
                <w:rFonts w:ascii="Times New Roman" w:hAnsi="Times New Roman" w:cs="Times New Roman"/>
                <w:b/>
                <w:color w:val="auto"/>
                <w:sz w:val="22"/>
              </w:rPr>
              <w:footnoteReference w:id="5"/>
            </w:r>
            <w:r w:rsidRPr="001B342C">
              <w:rPr>
                <w:rFonts w:ascii="Times New Roman" w:hAnsi="Times New Roman" w:cs="Times New Roman"/>
                <w:b/>
                <w:color w:val="auto"/>
                <w:sz w:val="22"/>
              </w:rPr>
              <w:t xml:space="preserve"> - wysokość stawki</w:t>
            </w:r>
          </w:p>
        </w:tc>
        <w:tc>
          <w:tcPr>
            <w:tcW w:w="3211" w:type="dxa"/>
            <w:tcBorders>
              <w:bottom w:val="single" w:sz="4" w:space="0" w:color="auto"/>
            </w:tcBorders>
            <w:shd w:val="clear" w:color="auto" w:fill="FFFFFF" w:themeFill="background1"/>
          </w:tcPr>
          <w:p w14:paraId="6FD872A4" w14:textId="173B64C9" w:rsidR="007D6151" w:rsidRPr="001B342C" w:rsidRDefault="007D6151" w:rsidP="002A0D46">
            <w:pPr>
              <w:spacing w:line="264" w:lineRule="auto"/>
              <w:ind w:left="357" w:firstLine="0"/>
              <w:jc w:val="center"/>
              <w:rPr>
                <w:rFonts w:ascii="Times New Roman" w:hAnsi="Times New Roman" w:cs="Times New Roman"/>
                <w:b/>
                <w:color w:val="auto"/>
                <w:sz w:val="22"/>
              </w:rPr>
            </w:pPr>
            <w:r w:rsidRPr="001B342C">
              <w:rPr>
                <w:rFonts w:ascii="Times New Roman" w:hAnsi="Times New Roman" w:cs="Times New Roman"/>
                <w:b/>
                <w:color w:val="auto"/>
                <w:sz w:val="22"/>
              </w:rPr>
              <w:t>Podróż bez wykorzystania ekologicznych</w:t>
            </w:r>
            <w:r w:rsidR="007542B4" w:rsidRPr="001B342C">
              <w:rPr>
                <w:rFonts w:ascii="Times New Roman" w:hAnsi="Times New Roman" w:cs="Times New Roman"/>
                <w:b/>
                <w:color w:val="auto"/>
                <w:sz w:val="22"/>
              </w:rPr>
              <w:t xml:space="preserve"> </w:t>
            </w:r>
            <w:r w:rsidRPr="001B342C">
              <w:rPr>
                <w:rFonts w:ascii="Times New Roman" w:hAnsi="Times New Roman" w:cs="Times New Roman"/>
                <w:b/>
                <w:color w:val="auto"/>
                <w:sz w:val="22"/>
              </w:rPr>
              <w:t>środków</w:t>
            </w:r>
            <w:r w:rsidR="007542B4" w:rsidRPr="001B342C">
              <w:rPr>
                <w:rFonts w:ascii="Times New Roman" w:hAnsi="Times New Roman" w:cs="Times New Roman"/>
                <w:b/>
                <w:color w:val="auto"/>
                <w:sz w:val="22"/>
              </w:rPr>
              <w:t xml:space="preserve"> </w:t>
            </w:r>
            <w:r w:rsidRPr="001B342C">
              <w:rPr>
                <w:rFonts w:ascii="Times New Roman" w:hAnsi="Times New Roman" w:cs="Times New Roman"/>
                <w:b/>
                <w:color w:val="auto"/>
                <w:sz w:val="22"/>
              </w:rPr>
              <w:t>transportu</w:t>
            </w:r>
            <w:r w:rsidR="007542B4" w:rsidRPr="001B342C">
              <w:rPr>
                <w:rFonts w:ascii="Times New Roman" w:hAnsi="Times New Roman" w:cs="Times New Roman"/>
                <w:b/>
                <w:color w:val="auto"/>
                <w:sz w:val="22"/>
              </w:rPr>
              <w:t xml:space="preserve"> </w:t>
            </w:r>
            <w:r w:rsidR="00E20E17" w:rsidRPr="001B342C">
              <w:rPr>
                <w:rFonts w:ascii="Times New Roman" w:hAnsi="Times New Roman" w:cs="Times New Roman"/>
                <w:b/>
                <w:color w:val="auto"/>
                <w:sz w:val="22"/>
              </w:rPr>
              <w:t>„podróż standardowa”</w:t>
            </w:r>
            <w:r w:rsidRPr="001B342C">
              <w:rPr>
                <w:rFonts w:ascii="Times New Roman" w:hAnsi="Times New Roman" w:cs="Times New Roman"/>
                <w:b/>
                <w:color w:val="auto"/>
                <w:sz w:val="22"/>
              </w:rPr>
              <w:t xml:space="preserve"> - wysokość stawki</w:t>
            </w:r>
          </w:p>
        </w:tc>
      </w:tr>
      <w:tr w:rsidR="001B342C" w:rsidRPr="001B342C" w14:paraId="2188FFEB" w14:textId="77777777" w:rsidTr="002A0D46">
        <w:tblPrEx>
          <w:tblCellMar>
            <w:left w:w="85" w:type="dxa"/>
            <w:right w:w="85" w:type="dxa"/>
          </w:tblCellMar>
          <w:tblLook w:val="01E0" w:firstRow="1" w:lastRow="1" w:firstColumn="1" w:lastColumn="1" w:noHBand="0" w:noVBand="0"/>
        </w:tblPrEx>
        <w:trPr>
          <w:trHeight w:val="236"/>
        </w:trPr>
        <w:tc>
          <w:tcPr>
            <w:tcW w:w="3213" w:type="dxa"/>
            <w:vAlign w:val="center"/>
          </w:tcPr>
          <w:p w14:paraId="3351FAEC"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od 10 do 99 km:</w:t>
            </w:r>
          </w:p>
        </w:tc>
        <w:tc>
          <w:tcPr>
            <w:tcW w:w="3213" w:type="dxa"/>
            <w:vAlign w:val="center"/>
          </w:tcPr>
          <w:p w14:paraId="6B140DFE"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56 EUR na uczestnika</w:t>
            </w:r>
          </w:p>
        </w:tc>
        <w:tc>
          <w:tcPr>
            <w:tcW w:w="3211" w:type="dxa"/>
            <w:shd w:val="clear" w:color="auto" w:fill="auto"/>
          </w:tcPr>
          <w:p w14:paraId="7B69B671"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28 EUR na uczestnika</w:t>
            </w:r>
          </w:p>
        </w:tc>
      </w:tr>
      <w:tr w:rsidR="001B342C" w:rsidRPr="001B342C" w14:paraId="6DA3D849" w14:textId="77777777" w:rsidTr="002A0D46">
        <w:tblPrEx>
          <w:tblCellMar>
            <w:left w:w="85" w:type="dxa"/>
            <w:right w:w="85" w:type="dxa"/>
          </w:tblCellMar>
          <w:tblLook w:val="01E0" w:firstRow="1" w:lastRow="1" w:firstColumn="1" w:lastColumn="1" w:noHBand="0" w:noVBand="0"/>
        </w:tblPrEx>
        <w:trPr>
          <w:trHeight w:val="236"/>
        </w:trPr>
        <w:tc>
          <w:tcPr>
            <w:tcW w:w="3213" w:type="dxa"/>
            <w:vAlign w:val="center"/>
          </w:tcPr>
          <w:p w14:paraId="1FCE9F62"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od 100 do 499 km:</w:t>
            </w:r>
          </w:p>
        </w:tc>
        <w:tc>
          <w:tcPr>
            <w:tcW w:w="3213" w:type="dxa"/>
            <w:vAlign w:val="center"/>
          </w:tcPr>
          <w:p w14:paraId="54C5313E"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285 EUR na uczestnika</w:t>
            </w:r>
          </w:p>
        </w:tc>
        <w:tc>
          <w:tcPr>
            <w:tcW w:w="3211" w:type="dxa"/>
          </w:tcPr>
          <w:p w14:paraId="2BFEEBAB"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211 EUR na uczestnika</w:t>
            </w:r>
          </w:p>
        </w:tc>
      </w:tr>
      <w:tr w:rsidR="001B342C" w:rsidRPr="001B342C" w14:paraId="6BC2411A" w14:textId="77777777" w:rsidTr="002A0D46">
        <w:tblPrEx>
          <w:tblCellMar>
            <w:left w:w="85" w:type="dxa"/>
            <w:right w:w="85" w:type="dxa"/>
          </w:tblCellMar>
          <w:tblLook w:val="01E0" w:firstRow="1" w:lastRow="1" w:firstColumn="1" w:lastColumn="1" w:noHBand="0" w:noVBand="0"/>
        </w:tblPrEx>
        <w:trPr>
          <w:trHeight w:val="370"/>
        </w:trPr>
        <w:tc>
          <w:tcPr>
            <w:tcW w:w="3213" w:type="dxa"/>
            <w:vAlign w:val="center"/>
          </w:tcPr>
          <w:p w14:paraId="41AD4834"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od 500 do 1 999 km:</w:t>
            </w:r>
          </w:p>
        </w:tc>
        <w:tc>
          <w:tcPr>
            <w:tcW w:w="3213" w:type="dxa"/>
            <w:vAlign w:val="center"/>
          </w:tcPr>
          <w:p w14:paraId="2FB7CB15"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417 EUR na uczestnika</w:t>
            </w:r>
          </w:p>
        </w:tc>
        <w:tc>
          <w:tcPr>
            <w:tcW w:w="3211" w:type="dxa"/>
          </w:tcPr>
          <w:p w14:paraId="38F6B674"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309 EUR na uczestnika</w:t>
            </w:r>
          </w:p>
        </w:tc>
      </w:tr>
      <w:tr w:rsidR="001B342C" w:rsidRPr="001B342C" w14:paraId="5509470A" w14:textId="77777777" w:rsidTr="002A0D46">
        <w:tblPrEx>
          <w:tblCellMar>
            <w:left w:w="85" w:type="dxa"/>
            <w:right w:w="85" w:type="dxa"/>
          </w:tblCellMar>
          <w:tblLook w:val="01E0" w:firstRow="1" w:lastRow="1" w:firstColumn="1" w:lastColumn="1" w:noHBand="0" w:noVBand="0"/>
        </w:tblPrEx>
        <w:trPr>
          <w:trHeight w:val="272"/>
        </w:trPr>
        <w:tc>
          <w:tcPr>
            <w:tcW w:w="3213" w:type="dxa"/>
            <w:vAlign w:val="center"/>
          </w:tcPr>
          <w:p w14:paraId="16486ECB"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od 2 000 do 2 999 km:</w:t>
            </w:r>
          </w:p>
        </w:tc>
        <w:tc>
          <w:tcPr>
            <w:tcW w:w="3213" w:type="dxa"/>
            <w:vAlign w:val="center"/>
          </w:tcPr>
          <w:p w14:paraId="73CF2E65"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535 EUR na uczestnika</w:t>
            </w:r>
          </w:p>
        </w:tc>
        <w:tc>
          <w:tcPr>
            <w:tcW w:w="3211" w:type="dxa"/>
          </w:tcPr>
          <w:p w14:paraId="6E33D1EC"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395 EUR na uczestnika</w:t>
            </w:r>
          </w:p>
        </w:tc>
      </w:tr>
      <w:tr w:rsidR="001B342C" w:rsidRPr="001B342C" w14:paraId="4AB19DA6" w14:textId="77777777" w:rsidTr="002A0D46">
        <w:tblPrEx>
          <w:tblCellMar>
            <w:left w:w="85" w:type="dxa"/>
            <w:right w:w="85" w:type="dxa"/>
          </w:tblCellMar>
          <w:tblLook w:val="01E0" w:firstRow="1" w:lastRow="1" w:firstColumn="1" w:lastColumn="1" w:noHBand="0" w:noVBand="0"/>
        </w:tblPrEx>
        <w:trPr>
          <w:trHeight w:val="262"/>
        </w:trPr>
        <w:tc>
          <w:tcPr>
            <w:tcW w:w="3213" w:type="dxa"/>
            <w:vAlign w:val="center"/>
          </w:tcPr>
          <w:p w14:paraId="5FF731A8"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od 3 000 do 3 999 km:</w:t>
            </w:r>
          </w:p>
        </w:tc>
        <w:tc>
          <w:tcPr>
            <w:tcW w:w="3213" w:type="dxa"/>
            <w:vAlign w:val="center"/>
          </w:tcPr>
          <w:p w14:paraId="2938F0DF"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785 EUR na uczestnika</w:t>
            </w:r>
          </w:p>
        </w:tc>
        <w:tc>
          <w:tcPr>
            <w:tcW w:w="3211" w:type="dxa"/>
          </w:tcPr>
          <w:p w14:paraId="087D51A3"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580 EUR na uczestnika</w:t>
            </w:r>
          </w:p>
        </w:tc>
      </w:tr>
      <w:tr w:rsidR="001B342C" w:rsidRPr="001B342C" w14:paraId="35BE64E0" w14:textId="77777777" w:rsidTr="002A0D46">
        <w:tblPrEx>
          <w:tblCellMar>
            <w:left w:w="85" w:type="dxa"/>
            <w:right w:w="85" w:type="dxa"/>
          </w:tblCellMar>
          <w:tblLook w:val="01E0" w:firstRow="1" w:lastRow="1" w:firstColumn="1" w:lastColumn="1" w:noHBand="0" w:noVBand="0"/>
        </w:tblPrEx>
        <w:trPr>
          <w:trHeight w:val="280"/>
        </w:trPr>
        <w:tc>
          <w:tcPr>
            <w:tcW w:w="3213" w:type="dxa"/>
            <w:vAlign w:val="center"/>
          </w:tcPr>
          <w:p w14:paraId="1AF9D56E"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od 4 000 do 7 999 km:</w:t>
            </w:r>
          </w:p>
        </w:tc>
        <w:tc>
          <w:tcPr>
            <w:tcW w:w="3213" w:type="dxa"/>
            <w:vAlign w:val="center"/>
          </w:tcPr>
          <w:p w14:paraId="7D7D948E"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1 188 EUR na uczestnika</w:t>
            </w:r>
          </w:p>
        </w:tc>
        <w:tc>
          <w:tcPr>
            <w:tcW w:w="3211" w:type="dxa"/>
            <w:shd w:val="clear" w:color="auto" w:fill="auto"/>
          </w:tcPr>
          <w:p w14:paraId="55B9033F"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1 188 EUR na uczestnika</w:t>
            </w:r>
          </w:p>
        </w:tc>
      </w:tr>
      <w:tr w:rsidR="001B342C" w:rsidRPr="001B342C" w14:paraId="34B7430C" w14:textId="77777777" w:rsidTr="002A0D46">
        <w:tblPrEx>
          <w:tblCellMar>
            <w:left w:w="85" w:type="dxa"/>
            <w:right w:w="85" w:type="dxa"/>
          </w:tblCellMar>
          <w:tblLook w:val="01E0" w:firstRow="1" w:lastRow="1" w:firstColumn="1" w:lastColumn="1" w:noHBand="0" w:noVBand="0"/>
        </w:tblPrEx>
        <w:trPr>
          <w:trHeight w:val="270"/>
        </w:trPr>
        <w:tc>
          <w:tcPr>
            <w:tcW w:w="3213" w:type="dxa"/>
            <w:vAlign w:val="center"/>
          </w:tcPr>
          <w:p w14:paraId="6430A8CF"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8 000 km lub więcej:</w:t>
            </w:r>
          </w:p>
        </w:tc>
        <w:tc>
          <w:tcPr>
            <w:tcW w:w="3213" w:type="dxa"/>
            <w:vAlign w:val="center"/>
          </w:tcPr>
          <w:p w14:paraId="39C8F952"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1 735 EUR na uczestnika</w:t>
            </w:r>
          </w:p>
        </w:tc>
        <w:tc>
          <w:tcPr>
            <w:tcW w:w="3211" w:type="dxa"/>
            <w:shd w:val="clear" w:color="auto" w:fill="auto"/>
          </w:tcPr>
          <w:p w14:paraId="6E119CBF" w14:textId="77777777" w:rsidR="007D6151" w:rsidRPr="001B342C" w:rsidRDefault="007D6151" w:rsidP="002A0D46">
            <w:pPr>
              <w:spacing w:after="0" w:line="360" w:lineRule="auto"/>
              <w:ind w:left="737" w:firstLine="0"/>
              <w:rPr>
                <w:rFonts w:ascii="Times New Roman" w:hAnsi="Times New Roman" w:cs="Times New Roman"/>
                <w:bCs/>
                <w:color w:val="auto"/>
                <w:sz w:val="22"/>
              </w:rPr>
            </w:pPr>
            <w:r w:rsidRPr="001B342C">
              <w:rPr>
                <w:rFonts w:ascii="Times New Roman" w:hAnsi="Times New Roman" w:cs="Times New Roman"/>
                <w:bCs/>
                <w:color w:val="auto"/>
                <w:sz w:val="22"/>
              </w:rPr>
              <w:t>1 735 EUR na uczestnika</w:t>
            </w:r>
          </w:p>
        </w:tc>
      </w:tr>
    </w:tbl>
    <w:p w14:paraId="75940058" w14:textId="77777777" w:rsidR="007D6151" w:rsidRPr="001B342C" w:rsidRDefault="007D6151" w:rsidP="004E225D">
      <w:pPr>
        <w:spacing w:after="0" w:line="276" w:lineRule="auto"/>
        <w:ind w:left="0" w:firstLine="0"/>
        <w:rPr>
          <w:rFonts w:ascii="Times New Roman" w:eastAsia="Times New Roman" w:hAnsi="Times New Roman" w:cs="Times New Roman"/>
          <w:bCs/>
          <w:color w:val="auto"/>
          <w:sz w:val="22"/>
        </w:rPr>
      </w:pPr>
      <w:r w:rsidRPr="001B342C">
        <w:rPr>
          <w:rFonts w:ascii="Times New Roman" w:eastAsia="Times New Roman" w:hAnsi="Times New Roman" w:cs="Times New Roman"/>
          <w:b/>
          <w:color w:val="auto"/>
          <w:sz w:val="22"/>
        </w:rPr>
        <w:t>Uwaga!</w:t>
      </w:r>
      <w:r w:rsidRPr="001B342C">
        <w:rPr>
          <w:rFonts w:ascii="Times New Roman" w:eastAsia="Times New Roman" w:hAnsi="Times New Roman" w:cs="Times New Roman"/>
          <w:bCs/>
          <w:color w:val="auto"/>
          <w:sz w:val="22"/>
        </w:rPr>
        <w:t xml:space="preserve"> Kwot z kolumn „podróż standardowa” i „green travel” nie sumuje się.</w:t>
      </w:r>
    </w:p>
    <w:p w14:paraId="49DE19C4" w14:textId="77777777" w:rsidR="007D6151" w:rsidRPr="001B342C" w:rsidRDefault="007D6151" w:rsidP="004E225D">
      <w:pPr>
        <w:ind w:left="357" w:firstLine="0"/>
        <w:rPr>
          <w:rFonts w:ascii="Times New Roman" w:eastAsia="Times New Roman" w:hAnsi="Times New Roman" w:cs="Times New Roman"/>
          <w:bCs/>
          <w:color w:val="auto"/>
          <w:sz w:val="22"/>
        </w:rPr>
      </w:pPr>
      <w:r w:rsidRPr="001B342C">
        <w:rPr>
          <w:rFonts w:ascii="Times New Roman" w:hAnsi="Times New Roman" w:cs="Times New Roman"/>
          <w:color w:val="auto"/>
          <w:sz w:val="22"/>
        </w:rPr>
        <w:t xml:space="preserve">W przypadku podróży na dystansie </w:t>
      </w:r>
      <w:r w:rsidRPr="001B342C">
        <w:rPr>
          <w:rFonts w:ascii="Times New Roman" w:hAnsi="Times New Roman" w:cs="Times New Roman"/>
          <w:b/>
          <w:bCs/>
          <w:color w:val="auto"/>
          <w:sz w:val="22"/>
        </w:rPr>
        <w:t>do 499 km</w:t>
      </w:r>
      <w:r w:rsidRPr="001B342C">
        <w:rPr>
          <w:rFonts w:ascii="Times New Roman" w:hAnsi="Times New Roman" w:cs="Times New Roman"/>
          <w:color w:val="auto"/>
          <w:sz w:val="22"/>
        </w:rPr>
        <w:t xml:space="preserve"> uczestnicy powinni korzystać z niskoemisyjnych środków transportu.</w:t>
      </w:r>
    </w:p>
    <w:p w14:paraId="285CF625" w14:textId="77777777" w:rsidR="00987E0F" w:rsidRPr="001B342C" w:rsidRDefault="00D31EB3" w:rsidP="008F65B2">
      <w:pPr>
        <w:spacing w:after="200" w:line="276" w:lineRule="auto"/>
        <w:ind w:left="357" w:firstLine="0"/>
        <w:rPr>
          <w:rFonts w:ascii="Times New Roman" w:hAnsi="Times New Roman" w:cs="Times New Roman"/>
          <w:color w:val="auto"/>
          <w:sz w:val="22"/>
        </w:rPr>
      </w:pPr>
      <w:r w:rsidRPr="001B342C">
        <w:rPr>
          <w:rFonts w:ascii="Times New Roman" w:hAnsi="Times New Roman" w:cs="Times New Roman"/>
          <w:b/>
          <w:bCs/>
          <w:color w:val="auto"/>
          <w:sz w:val="22"/>
        </w:rPr>
        <w:t>Ekologiczne środki transportu „green travel”</w:t>
      </w:r>
      <w:r w:rsidRPr="001B342C">
        <w:rPr>
          <w:rFonts w:ascii="Times New Roman" w:hAnsi="Times New Roman" w:cs="Times New Roman"/>
          <w:color w:val="auto"/>
          <w:sz w:val="22"/>
        </w:rPr>
        <w:t xml:space="preserve"> uznawane przez program Erasmus+ to: autobus, pociąg,</w:t>
      </w:r>
      <w:r w:rsidR="002A3FB2" w:rsidRPr="001B342C">
        <w:rPr>
          <w:rFonts w:ascii="Times New Roman" w:hAnsi="Times New Roman" w:cs="Times New Roman"/>
          <w:color w:val="auto"/>
          <w:sz w:val="22"/>
        </w:rPr>
        <w:t xml:space="preserve"> rower,</w:t>
      </w:r>
      <w:r w:rsidRPr="001B342C">
        <w:rPr>
          <w:rFonts w:ascii="Times New Roman" w:hAnsi="Times New Roman" w:cs="Times New Roman"/>
          <w:color w:val="auto"/>
          <w:sz w:val="22"/>
        </w:rPr>
        <w:t xml:space="preserve"> car-pooling - wspólna podróż osób na tej samej trasie, w tym samym celu (realizacja mobilności Erasmus+), samochodem jednego ze współpasażerów.</w:t>
      </w:r>
    </w:p>
    <w:p w14:paraId="5FAA90C9" w14:textId="19B696B8" w:rsidR="00D31EB3" w:rsidRPr="001B342C" w:rsidRDefault="00D31EB3" w:rsidP="008F65B2">
      <w:pPr>
        <w:spacing w:after="200" w:line="276" w:lineRule="auto"/>
        <w:ind w:left="357" w:firstLine="0"/>
        <w:rPr>
          <w:rFonts w:ascii="Times New Roman" w:eastAsia="Times New Roman" w:hAnsi="Times New Roman" w:cs="Times New Roman"/>
          <w:color w:val="auto"/>
          <w:sz w:val="22"/>
          <w:lang w:eastAsia="zh-CN"/>
        </w:rPr>
      </w:pPr>
      <w:r w:rsidRPr="001B342C">
        <w:rPr>
          <w:rFonts w:ascii="Times New Roman" w:hAnsi="Times New Roman" w:cs="Times New Roman"/>
          <w:color w:val="auto"/>
          <w:sz w:val="22"/>
        </w:rPr>
        <w:lastRenderedPageBreak/>
        <w:t xml:space="preserve"> </w:t>
      </w:r>
      <w:r w:rsidRPr="001B342C">
        <w:rPr>
          <w:rFonts w:ascii="Times New Roman" w:eastAsia="Times New Roman" w:hAnsi="Times New Roman" w:cs="Times New Roman"/>
          <w:color w:val="auto"/>
          <w:sz w:val="22"/>
          <w:lang w:eastAsia="zh-CN"/>
        </w:rPr>
        <w:t>Podróż z wykorzystaniem ekologicznych środków transportu jest kwalifikowalny,</w:t>
      </w:r>
      <w:r w:rsidR="0072543F" w:rsidRPr="001B342C">
        <w:rPr>
          <w:rFonts w:ascii="Times New Roman" w:eastAsia="Times New Roman" w:hAnsi="Times New Roman" w:cs="Times New Roman"/>
          <w:color w:val="auto"/>
          <w:sz w:val="22"/>
          <w:lang w:eastAsia="zh-CN"/>
        </w:rPr>
        <w:t xml:space="preserve"> </w:t>
      </w:r>
      <w:r w:rsidRPr="001B342C">
        <w:rPr>
          <w:rFonts w:ascii="Times New Roman" w:eastAsia="Times New Roman" w:hAnsi="Times New Roman" w:cs="Times New Roman"/>
          <w:color w:val="auto"/>
          <w:sz w:val="22"/>
          <w:lang w:eastAsia="zh-CN"/>
        </w:rPr>
        <w:t>jeżeli większość podróży w obie strony odbyto zrównoważonymi środkami transportu (pod względem przebytej odległości). „Green travel” nie jest opcją przyznawaną automatycznie. Przed wyjazdem</w:t>
      </w:r>
      <w:r w:rsidR="00807E6F" w:rsidRPr="001B342C">
        <w:rPr>
          <w:rFonts w:ascii="Times New Roman" w:eastAsia="Times New Roman" w:hAnsi="Times New Roman" w:cs="Times New Roman"/>
          <w:color w:val="auto"/>
          <w:sz w:val="22"/>
          <w:lang w:eastAsia="zh-CN"/>
        </w:rPr>
        <w:t>/przyjazdem</w:t>
      </w:r>
      <w:r w:rsidR="00987E0F" w:rsidRPr="001B342C">
        <w:rPr>
          <w:rFonts w:ascii="Times New Roman" w:eastAsia="Times New Roman" w:hAnsi="Times New Roman" w:cs="Times New Roman"/>
          <w:color w:val="auto"/>
          <w:sz w:val="22"/>
          <w:lang w:eastAsia="zh-CN"/>
        </w:rPr>
        <w:t xml:space="preserve"> </w:t>
      </w:r>
      <w:r w:rsidRPr="001B342C">
        <w:rPr>
          <w:rFonts w:ascii="Times New Roman" w:eastAsia="Times New Roman" w:hAnsi="Times New Roman" w:cs="Times New Roman"/>
          <w:color w:val="auto"/>
          <w:sz w:val="22"/>
          <w:lang w:eastAsia="zh-CN"/>
        </w:rPr>
        <w:t>student</w:t>
      </w:r>
      <w:r w:rsidR="00C76C55" w:rsidRPr="001B342C">
        <w:rPr>
          <w:rFonts w:ascii="Times New Roman" w:eastAsia="Times New Roman" w:hAnsi="Times New Roman" w:cs="Times New Roman"/>
          <w:color w:val="auto"/>
          <w:sz w:val="22"/>
          <w:lang w:eastAsia="zh-CN"/>
        </w:rPr>
        <w:t>/</w:t>
      </w:r>
      <w:r w:rsidR="00987E0F" w:rsidRPr="001B342C">
        <w:rPr>
          <w:rFonts w:ascii="Times New Roman" w:eastAsia="Times New Roman" w:hAnsi="Times New Roman" w:cs="Times New Roman"/>
          <w:color w:val="auto"/>
          <w:sz w:val="22"/>
          <w:lang w:eastAsia="zh-CN"/>
        </w:rPr>
        <w:t>pracownik</w:t>
      </w:r>
      <w:r w:rsidRPr="001B342C">
        <w:rPr>
          <w:rFonts w:ascii="Times New Roman" w:eastAsia="Times New Roman" w:hAnsi="Times New Roman" w:cs="Times New Roman"/>
          <w:color w:val="auto"/>
          <w:sz w:val="22"/>
          <w:lang w:eastAsia="zh-CN"/>
        </w:rPr>
        <w:t xml:space="preserve"> wnioskuje poprzez deklarację do</w:t>
      </w:r>
      <w:r w:rsidR="00987E0F" w:rsidRPr="001B342C">
        <w:rPr>
          <w:rFonts w:ascii="Times New Roman" w:eastAsia="Times New Roman" w:hAnsi="Times New Roman" w:cs="Times New Roman"/>
          <w:color w:val="auto"/>
          <w:sz w:val="22"/>
          <w:lang w:eastAsia="zh-CN"/>
        </w:rPr>
        <w:t xml:space="preserve"> PK </w:t>
      </w:r>
      <w:r w:rsidRPr="001B342C">
        <w:rPr>
          <w:rFonts w:ascii="Times New Roman" w:eastAsia="Times New Roman" w:hAnsi="Times New Roman" w:cs="Times New Roman"/>
          <w:color w:val="auto"/>
          <w:sz w:val="22"/>
          <w:lang w:eastAsia="zh-CN"/>
        </w:rPr>
        <w:t>o przyznanie zwiększonej kwoty ryczałtu na podróż przy użyciu ekologicznych środków transportu.</w:t>
      </w:r>
    </w:p>
    <w:p w14:paraId="1F1FD54B" w14:textId="2FB0AEDF" w:rsidR="00006A70" w:rsidRPr="001B342C" w:rsidRDefault="00006A70" w:rsidP="004E225D">
      <w:pPr>
        <w:spacing w:after="0" w:line="276" w:lineRule="auto"/>
        <w:ind w:left="360" w:firstLine="0"/>
        <w:rPr>
          <w:rFonts w:ascii="Times New Roman" w:eastAsia="Times New Roman" w:hAnsi="Times New Roman" w:cs="Times New Roman"/>
          <w:color w:val="auto"/>
          <w:sz w:val="22"/>
          <w:lang w:eastAsia="zh-CN"/>
        </w:rPr>
      </w:pPr>
      <w:r w:rsidRPr="001B342C">
        <w:rPr>
          <w:rFonts w:ascii="Times New Roman" w:eastAsia="Times New Roman" w:hAnsi="Times New Roman" w:cs="Times New Roman"/>
          <w:color w:val="auto"/>
          <w:sz w:val="22"/>
          <w:lang w:eastAsia="zh-CN"/>
        </w:rPr>
        <w:t xml:space="preserve">Uczestnicy są uprawnieni do otrzymania wsparcia indywidualnego na pokrycie kosztów utrzymania (dni na podróż) w czasie podróży przed rozpoczęciem </w:t>
      </w:r>
      <w:r w:rsidR="00AB37D9" w:rsidRPr="001B342C">
        <w:rPr>
          <w:rFonts w:ascii="Times New Roman" w:eastAsia="Times New Roman" w:hAnsi="Times New Roman" w:cs="Times New Roman"/>
          <w:color w:val="auto"/>
          <w:sz w:val="22"/>
          <w:lang w:eastAsia="zh-CN"/>
        </w:rPr>
        <w:t xml:space="preserve">mobilności </w:t>
      </w:r>
      <w:r w:rsidRPr="001B342C">
        <w:rPr>
          <w:rFonts w:ascii="Times New Roman" w:eastAsia="Times New Roman" w:hAnsi="Times New Roman" w:cs="Times New Roman"/>
          <w:color w:val="auto"/>
          <w:sz w:val="22"/>
          <w:lang w:eastAsia="zh-CN"/>
        </w:rPr>
        <w:t>i po je</w:t>
      </w:r>
      <w:r w:rsidR="00AB37D9" w:rsidRPr="001B342C">
        <w:rPr>
          <w:rFonts w:ascii="Times New Roman" w:eastAsia="Times New Roman" w:hAnsi="Times New Roman" w:cs="Times New Roman"/>
          <w:color w:val="auto"/>
          <w:sz w:val="22"/>
          <w:lang w:eastAsia="zh-CN"/>
        </w:rPr>
        <w:t>j</w:t>
      </w:r>
      <w:r w:rsidRPr="001B342C">
        <w:rPr>
          <w:rFonts w:ascii="Times New Roman" w:eastAsia="Times New Roman" w:hAnsi="Times New Roman" w:cs="Times New Roman"/>
          <w:color w:val="auto"/>
          <w:sz w:val="22"/>
          <w:lang w:eastAsia="zh-CN"/>
        </w:rPr>
        <w:t xml:space="preserve"> zakończeniu</w:t>
      </w:r>
      <w:r w:rsidR="00206898" w:rsidRPr="001B342C">
        <w:rPr>
          <w:rFonts w:ascii="Times New Roman" w:eastAsia="Times New Roman" w:hAnsi="Times New Roman" w:cs="Times New Roman"/>
          <w:color w:val="auto"/>
          <w:sz w:val="22"/>
          <w:lang w:eastAsia="zh-CN"/>
        </w:rPr>
        <w:t>:</w:t>
      </w:r>
      <w:r w:rsidRPr="001B342C">
        <w:rPr>
          <w:rFonts w:ascii="Times New Roman" w:eastAsia="Times New Roman" w:hAnsi="Times New Roman" w:cs="Times New Roman"/>
          <w:color w:val="auto"/>
          <w:sz w:val="22"/>
          <w:lang w:eastAsia="zh-CN"/>
        </w:rPr>
        <w:t xml:space="preserve"> </w:t>
      </w:r>
    </w:p>
    <w:p w14:paraId="21FAACB5" w14:textId="1C016EE2" w:rsidR="00006A70" w:rsidRPr="001B342C" w:rsidRDefault="00783D4A" w:rsidP="004E225D">
      <w:pPr>
        <w:spacing w:after="0" w:line="276" w:lineRule="auto"/>
        <w:ind w:left="357" w:firstLine="0"/>
        <w:rPr>
          <w:rFonts w:ascii="Times New Roman" w:eastAsia="Times New Roman" w:hAnsi="Times New Roman" w:cs="Times New Roman"/>
          <w:color w:val="auto"/>
          <w:sz w:val="22"/>
          <w:lang w:eastAsia="zh-CN"/>
        </w:rPr>
      </w:pPr>
      <w:r w:rsidRPr="001B342C">
        <w:rPr>
          <w:rFonts w:ascii="Times New Roman" w:eastAsia="Times New Roman" w:hAnsi="Times New Roman" w:cs="Times New Roman"/>
          <w:color w:val="auto"/>
          <w:sz w:val="22"/>
          <w:lang w:eastAsia="zh-CN"/>
        </w:rPr>
        <w:t xml:space="preserve">- </w:t>
      </w:r>
      <w:r w:rsidR="00006A70" w:rsidRPr="001B342C">
        <w:rPr>
          <w:rFonts w:ascii="Times New Roman" w:eastAsia="Times New Roman" w:hAnsi="Times New Roman" w:cs="Times New Roman"/>
          <w:color w:val="auto"/>
          <w:sz w:val="22"/>
          <w:lang w:eastAsia="zh-CN"/>
        </w:rPr>
        <w:t xml:space="preserve">dla uczestników otrzymujących ryczałt na </w:t>
      </w:r>
      <w:r w:rsidRPr="001B342C">
        <w:rPr>
          <w:rFonts w:ascii="Times New Roman" w:eastAsia="Times New Roman" w:hAnsi="Times New Roman" w:cs="Times New Roman"/>
          <w:color w:val="auto"/>
          <w:sz w:val="22"/>
          <w:lang w:eastAsia="zh-CN"/>
        </w:rPr>
        <w:t>„</w:t>
      </w:r>
      <w:r w:rsidR="00006A70" w:rsidRPr="001B342C">
        <w:rPr>
          <w:rFonts w:ascii="Times New Roman" w:eastAsia="Times New Roman" w:hAnsi="Times New Roman" w:cs="Times New Roman"/>
          <w:color w:val="auto"/>
          <w:sz w:val="22"/>
          <w:lang w:eastAsia="zh-CN"/>
        </w:rPr>
        <w:t>podróż standardową</w:t>
      </w:r>
      <w:r w:rsidRPr="001B342C">
        <w:rPr>
          <w:rFonts w:ascii="Times New Roman" w:eastAsia="Times New Roman" w:hAnsi="Times New Roman" w:cs="Times New Roman"/>
          <w:color w:val="auto"/>
          <w:sz w:val="22"/>
          <w:lang w:eastAsia="zh-CN"/>
        </w:rPr>
        <w:t>”</w:t>
      </w:r>
      <w:r w:rsidR="00006A70" w:rsidRPr="001B342C">
        <w:rPr>
          <w:rFonts w:ascii="Times New Roman" w:eastAsia="Times New Roman" w:hAnsi="Times New Roman" w:cs="Times New Roman"/>
          <w:color w:val="auto"/>
          <w:sz w:val="22"/>
          <w:lang w:eastAsia="zh-CN"/>
        </w:rPr>
        <w:t xml:space="preserve"> to maksymalnie wsparcie indywidualne na 2 dni podróży,  </w:t>
      </w:r>
    </w:p>
    <w:p w14:paraId="3F7B6ABF" w14:textId="40272EA4" w:rsidR="00006A70" w:rsidRPr="001B342C" w:rsidRDefault="00783D4A" w:rsidP="004E225D">
      <w:pPr>
        <w:spacing w:after="0" w:line="276" w:lineRule="auto"/>
        <w:ind w:left="357" w:firstLine="0"/>
        <w:rPr>
          <w:rFonts w:ascii="Times New Roman" w:eastAsia="Times New Roman" w:hAnsi="Times New Roman" w:cs="Times New Roman"/>
          <w:color w:val="auto"/>
          <w:sz w:val="22"/>
          <w:lang w:eastAsia="zh-CN"/>
        </w:rPr>
      </w:pPr>
      <w:r w:rsidRPr="001B342C">
        <w:rPr>
          <w:rFonts w:ascii="Times New Roman" w:eastAsia="Times New Roman" w:hAnsi="Times New Roman" w:cs="Times New Roman"/>
          <w:color w:val="auto"/>
          <w:sz w:val="22"/>
          <w:lang w:eastAsia="zh-CN"/>
        </w:rPr>
        <w:t xml:space="preserve">- </w:t>
      </w:r>
      <w:r w:rsidR="00006A70" w:rsidRPr="001B342C">
        <w:rPr>
          <w:rFonts w:ascii="Times New Roman" w:eastAsia="Times New Roman" w:hAnsi="Times New Roman" w:cs="Times New Roman"/>
          <w:color w:val="auto"/>
          <w:sz w:val="22"/>
          <w:lang w:eastAsia="zh-CN"/>
        </w:rPr>
        <w:t>dla uczestników otrzymujących ryczałt „green travel” to maksymalnie wsparcie indywidualne na 6 dni podróży.</w:t>
      </w:r>
    </w:p>
    <w:p w14:paraId="5706F409" w14:textId="77777777" w:rsidR="00624C32" w:rsidRPr="001B342C" w:rsidRDefault="00AB37D9" w:rsidP="00624C32">
      <w:pPr>
        <w:spacing w:after="200" w:line="276" w:lineRule="auto"/>
        <w:ind w:left="357" w:firstLine="0"/>
        <w:rPr>
          <w:rFonts w:ascii="Times New Roman" w:eastAsia="Times New Roman" w:hAnsi="Times New Roman" w:cs="Times New Roman"/>
          <w:color w:val="auto"/>
          <w:sz w:val="22"/>
        </w:rPr>
      </w:pPr>
      <w:r w:rsidRPr="001B342C">
        <w:rPr>
          <w:rFonts w:ascii="Times New Roman" w:eastAsia="Times New Roman" w:hAnsi="Times New Roman" w:cs="Times New Roman"/>
          <w:color w:val="auto"/>
          <w:sz w:val="22"/>
        </w:rPr>
        <w:t>Wsparcie wypłacane jest zgodnie ze stawkami ryczałtowymi określonymi w tabel</w:t>
      </w:r>
      <w:r w:rsidR="00C76C55" w:rsidRPr="001B342C">
        <w:rPr>
          <w:rFonts w:ascii="Times New Roman" w:eastAsia="Times New Roman" w:hAnsi="Times New Roman" w:cs="Times New Roman"/>
          <w:color w:val="auto"/>
          <w:sz w:val="22"/>
        </w:rPr>
        <w:t>i 1</w:t>
      </w:r>
      <w:r w:rsidRPr="001B342C">
        <w:rPr>
          <w:rFonts w:ascii="Times New Roman" w:eastAsia="Times New Roman" w:hAnsi="Times New Roman" w:cs="Times New Roman"/>
          <w:color w:val="auto"/>
          <w:sz w:val="22"/>
        </w:rPr>
        <w:t xml:space="preserve">. W przypadku </w:t>
      </w:r>
      <w:r w:rsidR="00C76C55" w:rsidRPr="001B342C">
        <w:rPr>
          <w:rFonts w:ascii="Times New Roman" w:eastAsia="Times New Roman" w:hAnsi="Times New Roman" w:cs="Times New Roman"/>
          <w:color w:val="auto"/>
          <w:sz w:val="22"/>
        </w:rPr>
        <w:t xml:space="preserve">studenckiej </w:t>
      </w:r>
      <w:r w:rsidRPr="001B342C">
        <w:rPr>
          <w:rFonts w:ascii="Times New Roman" w:eastAsia="Times New Roman" w:hAnsi="Times New Roman" w:cs="Times New Roman"/>
          <w:color w:val="auto"/>
          <w:sz w:val="22"/>
        </w:rPr>
        <w:t xml:space="preserve">mobilności długoterminowej miesięczną kwotę dofinansowania należy podzielić przez 30 dni w celu ustalenia stawki należnej za jeden dzień podróży. </w:t>
      </w:r>
    </w:p>
    <w:p w14:paraId="3D2FE725" w14:textId="77777777" w:rsidR="00624C32" w:rsidRPr="001B342C" w:rsidRDefault="008030E0" w:rsidP="00624C32">
      <w:pPr>
        <w:pStyle w:val="Akapitzlist"/>
        <w:numPr>
          <w:ilvl w:val="0"/>
          <w:numId w:val="24"/>
        </w:numPr>
        <w:spacing w:after="200" w:line="276" w:lineRule="auto"/>
        <w:rPr>
          <w:rFonts w:ascii="Times New Roman" w:eastAsia="Times New Roman" w:hAnsi="Times New Roman" w:cs="Times New Roman"/>
          <w:color w:val="auto"/>
          <w:sz w:val="22"/>
        </w:rPr>
      </w:pPr>
      <w:r w:rsidRPr="001B342C">
        <w:rPr>
          <w:rFonts w:ascii="Times New Roman" w:hAnsi="Times New Roman" w:cs="Times New Roman"/>
          <w:color w:val="auto"/>
          <w:sz w:val="22"/>
        </w:rPr>
        <w:t>Stypendium dla pracowników przyjeżdżających do Koszalina zostanie wypłacone w całości po ich przyjeździe na Politechnikę Koszalińską. Stypendium dla pracowników wyjeżdżających zostanie wypłacone w całości przed wyjazdem do uczelni przyjmującej. W przypadku przyjazdów studentów 85% całkowitej kwoty stypendium zostanie wypłacone studentowi po przyjeździe na Politechnikę Koszalińską, 15% pozostałej kwoty zostanie wypłacone po wydaniu przez Politechnikę Koszalińską potwierdzenia pobytu oraz wypełnieniu przez studenta ankiety w systemie Erasmus+.</w:t>
      </w:r>
      <w:r w:rsidR="00624C32" w:rsidRPr="001B342C">
        <w:rPr>
          <w:rFonts w:ascii="Times New Roman" w:hAnsi="Times New Roman" w:cs="Times New Roman"/>
          <w:color w:val="auto"/>
          <w:sz w:val="22"/>
        </w:rPr>
        <w:t xml:space="preserve"> </w:t>
      </w:r>
      <w:r w:rsidRPr="001B342C">
        <w:rPr>
          <w:rFonts w:ascii="Times New Roman" w:hAnsi="Times New Roman" w:cs="Times New Roman"/>
          <w:bCs/>
          <w:color w:val="auto"/>
          <w:sz w:val="22"/>
        </w:rPr>
        <w:t>Podstawą rozliczenia wyjazdu pracownika jest potwierdzenie pobytu wydanego przez instytucję przyjmującą oraz uzupełnienie ankiety online.</w:t>
      </w:r>
    </w:p>
    <w:p w14:paraId="542F51FC" w14:textId="77777777" w:rsidR="00624C32" w:rsidRPr="001B342C" w:rsidRDefault="008030E0" w:rsidP="00624C32">
      <w:pPr>
        <w:pStyle w:val="Akapitzlist"/>
        <w:numPr>
          <w:ilvl w:val="0"/>
          <w:numId w:val="24"/>
        </w:numPr>
        <w:spacing w:after="200" w:line="276" w:lineRule="auto"/>
        <w:rPr>
          <w:rFonts w:ascii="Times New Roman" w:eastAsia="Times New Roman" w:hAnsi="Times New Roman" w:cs="Times New Roman"/>
          <w:color w:val="auto"/>
          <w:sz w:val="22"/>
        </w:rPr>
      </w:pPr>
      <w:r w:rsidRPr="001B342C">
        <w:rPr>
          <w:rFonts w:ascii="Times New Roman" w:hAnsi="Times New Roman" w:cs="Times New Roman"/>
          <w:bCs/>
          <w:color w:val="auto"/>
          <w:sz w:val="22"/>
        </w:rPr>
        <w:t>Przedłużanie (w przypadku dostępnych środków) lub skracanie mobilności będzie rozpatrywane indywidualnie.</w:t>
      </w:r>
    </w:p>
    <w:p w14:paraId="7F5BD2B4" w14:textId="77777777" w:rsidR="00624C32" w:rsidRPr="001B342C" w:rsidRDefault="008030E0" w:rsidP="00624C32">
      <w:pPr>
        <w:pStyle w:val="Akapitzlist"/>
        <w:numPr>
          <w:ilvl w:val="0"/>
          <w:numId w:val="24"/>
        </w:numPr>
        <w:spacing w:after="200" w:line="276" w:lineRule="auto"/>
        <w:rPr>
          <w:rFonts w:ascii="Times New Roman" w:eastAsia="Times New Roman" w:hAnsi="Times New Roman" w:cs="Times New Roman"/>
          <w:color w:val="auto"/>
          <w:sz w:val="22"/>
        </w:rPr>
      </w:pPr>
      <w:r w:rsidRPr="001B342C">
        <w:rPr>
          <w:rFonts w:ascii="Times New Roman" w:hAnsi="Times New Roman" w:cs="Times New Roman"/>
          <w:bCs/>
          <w:color w:val="auto"/>
          <w:sz w:val="22"/>
        </w:rPr>
        <w:t>W przypadku, gdy szacunkowa liczba wyjazdów określona z Narodową Agencją oraz środków przeznaczonych na te wyjazdy będzie wyższa niż liczba zakwalifikowanych uczestników oraz przeznaczonych im środków na uczelniach w Polsce,</w:t>
      </w:r>
      <w:r w:rsidR="00BD2037" w:rsidRPr="001B342C">
        <w:rPr>
          <w:rFonts w:ascii="Times New Roman" w:hAnsi="Times New Roman" w:cs="Times New Roman"/>
          <w:bCs/>
          <w:color w:val="auto"/>
          <w:sz w:val="22"/>
        </w:rPr>
        <w:t xml:space="preserve"> </w:t>
      </w:r>
      <w:r w:rsidRPr="001B342C">
        <w:rPr>
          <w:rFonts w:ascii="Times New Roman" w:hAnsi="Times New Roman" w:cs="Times New Roman"/>
          <w:bCs/>
          <w:color w:val="auto"/>
          <w:sz w:val="22"/>
        </w:rPr>
        <w:t>Kubie</w:t>
      </w:r>
      <w:r w:rsidR="00BD2037" w:rsidRPr="001B342C">
        <w:rPr>
          <w:rFonts w:ascii="Times New Roman" w:hAnsi="Times New Roman" w:cs="Times New Roman"/>
          <w:bCs/>
          <w:color w:val="auto"/>
          <w:sz w:val="22"/>
        </w:rPr>
        <w:t xml:space="preserve">, Armenii, Azerbejdżanie, Kosowie oraz Meksyku </w:t>
      </w:r>
      <w:r w:rsidRPr="001B342C">
        <w:rPr>
          <w:rFonts w:ascii="Times New Roman" w:hAnsi="Times New Roman" w:cs="Times New Roman"/>
          <w:bCs/>
          <w:color w:val="auto"/>
          <w:sz w:val="22"/>
        </w:rPr>
        <w:t>zostaną ogłoszone kolejne nabory</w:t>
      </w:r>
      <w:r w:rsidR="00B22D58" w:rsidRPr="001B342C">
        <w:rPr>
          <w:rFonts w:ascii="Times New Roman" w:hAnsi="Times New Roman" w:cs="Times New Roman"/>
          <w:bCs/>
          <w:color w:val="auto"/>
          <w:sz w:val="22"/>
        </w:rPr>
        <w:t xml:space="preserve"> zgodnie z wewnętrznymi kryteriami rekrutacyjnymi. Politechnika Koszalińska nie przeprowadza odrębnej rekrutacji, a jedynie przyznaje środki zakwalifikowanym uczestnikom przez uczelnie partnerskie. Lista zakwalifikowanych uczestników jest przekazywana przez uczelnie wysyłające do Politechniki Koszalińskiej w celu dalszej realizacji mobilności.</w:t>
      </w:r>
    </w:p>
    <w:p w14:paraId="1DD12E60" w14:textId="77777777" w:rsidR="007D7FE5" w:rsidRPr="001B342C" w:rsidRDefault="00BD2037" w:rsidP="007D7FE5">
      <w:pPr>
        <w:pStyle w:val="Akapitzlist"/>
        <w:numPr>
          <w:ilvl w:val="0"/>
          <w:numId w:val="24"/>
        </w:numPr>
        <w:spacing w:after="200" w:line="276" w:lineRule="auto"/>
        <w:rPr>
          <w:rFonts w:ascii="Times New Roman" w:eastAsia="Times New Roman" w:hAnsi="Times New Roman" w:cs="Times New Roman"/>
          <w:color w:val="auto"/>
          <w:sz w:val="22"/>
        </w:rPr>
      </w:pPr>
      <w:r w:rsidRPr="001B342C">
        <w:rPr>
          <w:rFonts w:ascii="Times New Roman" w:hAnsi="Times New Roman" w:cs="Times New Roman"/>
          <w:bCs/>
          <w:color w:val="auto"/>
          <w:sz w:val="22"/>
        </w:rPr>
        <w:t>Dofinansowanie przeznaczone na wsparcie organizacyjne OS zostanie podzielone pomiędzy Politechnikę Koszalińską oraz Universidad Technologica de la Habana Jose Antonio Echeverria (Kuba), National Polytechnic University of Armenia (Armenia), University of Pristina (Kosowo), Universidad Tecnológica de Cancún (Meksyk), Azerbaijan Technical University (Azerbejdżan)</w:t>
      </w:r>
      <w:r w:rsidR="00B22D58" w:rsidRPr="001B342C">
        <w:rPr>
          <w:rFonts w:ascii="Times New Roman" w:hAnsi="Times New Roman" w:cs="Times New Roman"/>
          <w:bCs/>
          <w:color w:val="auto"/>
          <w:sz w:val="22"/>
        </w:rPr>
        <w:t xml:space="preserve"> </w:t>
      </w:r>
      <w:r w:rsidRPr="001B342C">
        <w:rPr>
          <w:rFonts w:ascii="Times New Roman" w:hAnsi="Times New Roman" w:cs="Times New Roman"/>
          <w:bCs/>
          <w:color w:val="auto"/>
          <w:sz w:val="22"/>
        </w:rPr>
        <w:t>na podstawie dwustronnego uzgodnienia w formie pisemnej. Środki zostaną przekazane wyłącznie w przypadku realizacji mobilności pomiędzy uczelniami, zgodnie z postanowieniami umowy.</w:t>
      </w:r>
    </w:p>
    <w:p w14:paraId="779C7A5C" w14:textId="77777777" w:rsidR="007D7FE5" w:rsidRPr="001B342C" w:rsidRDefault="00254D05" w:rsidP="007D7FE5">
      <w:pPr>
        <w:pStyle w:val="Akapitzlist"/>
        <w:numPr>
          <w:ilvl w:val="0"/>
          <w:numId w:val="24"/>
        </w:numPr>
        <w:spacing w:after="200" w:line="276" w:lineRule="auto"/>
        <w:rPr>
          <w:rFonts w:ascii="Times New Roman" w:eastAsia="Times New Roman" w:hAnsi="Times New Roman" w:cs="Times New Roman"/>
          <w:color w:val="auto"/>
          <w:sz w:val="22"/>
        </w:rPr>
      </w:pPr>
      <w:r w:rsidRPr="001B342C">
        <w:rPr>
          <w:rFonts w:ascii="Times New Roman" w:eastAsia="Times New Roman" w:hAnsi="Times New Roman" w:cs="Times New Roman"/>
          <w:color w:val="auto"/>
          <w:sz w:val="22"/>
        </w:rPr>
        <w:t>Dokładna kwota przyznanego stypendium, obliczona na podstawie zadeklarowanych dat pobytu z uwzględnieniem ewentualnych form dodatkowego wsparcia indywidualnego określonych w tabelach powyżej, a także wsparcia na koszty podróży, zostanie określona w umowie pomiędzy PK a uczestnikiem mobilności.</w:t>
      </w:r>
    </w:p>
    <w:p w14:paraId="29EFF931" w14:textId="77777777" w:rsidR="007D7FE5" w:rsidRPr="001B342C" w:rsidRDefault="004228FD" w:rsidP="007D7FE5">
      <w:pPr>
        <w:pStyle w:val="Akapitzlist"/>
        <w:numPr>
          <w:ilvl w:val="0"/>
          <w:numId w:val="24"/>
        </w:numPr>
        <w:spacing w:after="200" w:line="276" w:lineRule="auto"/>
        <w:rPr>
          <w:rFonts w:ascii="Times New Roman" w:eastAsia="Times New Roman" w:hAnsi="Times New Roman" w:cs="Times New Roman"/>
          <w:color w:val="auto"/>
          <w:sz w:val="22"/>
        </w:rPr>
      </w:pPr>
      <w:r w:rsidRPr="001B342C">
        <w:rPr>
          <w:rFonts w:ascii="Times New Roman" w:eastAsia="Times New Roman" w:hAnsi="Times New Roman" w:cs="Times New Roman"/>
          <w:color w:val="auto"/>
          <w:sz w:val="22"/>
        </w:rPr>
        <w:t>Datą rozpoczęcia pobytu będzie pierwszy dzień, w jakim student musi być obecny w uczelni przyjmującej (pierwszy dzień zajęć zgodnie z kalendarzem akademickim Politechniki Koszalińskiej). Za datę zakończenia pobytu przyjmuje się ostatni dzień w którym student musi być obecny na Politechnice Koszalińskiej (przyjmuje się ostatni dzień sesji egzaminacyjnej).</w:t>
      </w:r>
    </w:p>
    <w:p w14:paraId="53508E5A" w14:textId="77777777" w:rsidR="007D7FE5" w:rsidRPr="001B342C" w:rsidRDefault="000E6F9F" w:rsidP="007D7FE5">
      <w:pPr>
        <w:pStyle w:val="Akapitzlist"/>
        <w:numPr>
          <w:ilvl w:val="0"/>
          <w:numId w:val="24"/>
        </w:numPr>
        <w:spacing w:after="200" w:line="276" w:lineRule="auto"/>
        <w:rPr>
          <w:rFonts w:ascii="Times New Roman" w:eastAsia="Times New Roman" w:hAnsi="Times New Roman" w:cs="Times New Roman"/>
          <w:color w:val="auto"/>
          <w:sz w:val="22"/>
        </w:rPr>
      </w:pPr>
      <w:r w:rsidRPr="001B342C">
        <w:rPr>
          <w:rFonts w:ascii="Times New Roman" w:eastAsia="Times New Roman" w:hAnsi="Times New Roman" w:cs="Times New Roman"/>
          <w:color w:val="auto"/>
          <w:sz w:val="22"/>
          <w:lang w:eastAsia="zh-CN"/>
        </w:rPr>
        <w:t xml:space="preserve">W przypadku otrzymania zwiększonego dofinansowania na koszty podróży „green travel” </w:t>
      </w:r>
      <w:r w:rsidR="008030E0" w:rsidRPr="001B342C">
        <w:rPr>
          <w:rFonts w:ascii="Times New Roman" w:eastAsia="Times New Roman" w:hAnsi="Times New Roman" w:cs="Times New Roman"/>
          <w:color w:val="auto"/>
          <w:sz w:val="22"/>
          <w:lang w:eastAsia="zh-CN"/>
        </w:rPr>
        <w:t xml:space="preserve"> uc</w:t>
      </w:r>
      <w:r w:rsidR="00484C5B" w:rsidRPr="001B342C">
        <w:rPr>
          <w:rFonts w:ascii="Times New Roman" w:eastAsia="Times New Roman" w:hAnsi="Times New Roman" w:cs="Times New Roman"/>
          <w:color w:val="auto"/>
          <w:sz w:val="22"/>
          <w:lang w:eastAsia="zh-CN"/>
        </w:rPr>
        <w:t>z</w:t>
      </w:r>
      <w:r w:rsidR="008030E0" w:rsidRPr="001B342C">
        <w:rPr>
          <w:rFonts w:ascii="Times New Roman" w:eastAsia="Times New Roman" w:hAnsi="Times New Roman" w:cs="Times New Roman"/>
          <w:color w:val="auto"/>
          <w:sz w:val="22"/>
          <w:lang w:eastAsia="zh-CN"/>
        </w:rPr>
        <w:t xml:space="preserve">estnik </w:t>
      </w:r>
      <w:r w:rsidRPr="001B342C">
        <w:rPr>
          <w:rFonts w:ascii="Times New Roman" w:eastAsia="Times New Roman" w:hAnsi="Times New Roman" w:cs="Times New Roman"/>
          <w:color w:val="auto"/>
          <w:sz w:val="22"/>
          <w:lang w:eastAsia="zh-CN"/>
        </w:rPr>
        <w:t>do rozliczenia załącza oświadczenie, że większa część podróży</w:t>
      </w:r>
      <w:r w:rsidR="001C0A2E" w:rsidRPr="001B342C">
        <w:rPr>
          <w:rFonts w:ascii="Times New Roman" w:eastAsia="Times New Roman" w:hAnsi="Times New Roman" w:cs="Times New Roman"/>
          <w:color w:val="auto"/>
          <w:sz w:val="22"/>
          <w:lang w:eastAsia="zh-CN"/>
        </w:rPr>
        <w:t xml:space="preserve"> w obie strony</w:t>
      </w:r>
      <w:r w:rsidRPr="001B342C">
        <w:rPr>
          <w:rFonts w:ascii="Times New Roman" w:eastAsia="Times New Roman" w:hAnsi="Times New Roman" w:cs="Times New Roman"/>
          <w:color w:val="auto"/>
          <w:sz w:val="22"/>
          <w:lang w:eastAsia="zh-CN"/>
        </w:rPr>
        <w:t xml:space="preserve"> została</w:t>
      </w:r>
      <w:r w:rsidR="00A844E5" w:rsidRPr="001B342C">
        <w:rPr>
          <w:rFonts w:ascii="Times New Roman" w:eastAsia="Times New Roman" w:hAnsi="Times New Roman" w:cs="Times New Roman"/>
          <w:color w:val="auto"/>
          <w:sz w:val="22"/>
          <w:lang w:eastAsia="zh-CN"/>
        </w:rPr>
        <w:t xml:space="preserve"> zrealizowana </w:t>
      </w:r>
      <w:r w:rsidRPr="001B342C">
        <w:rPr>
          <w:rFonts w:ascii="Times New Roman" w:eastAsia="Times New Roman" w:hAnsi="Times New Roman" w:cs="Times New Roman"/>
          <w:color w:val="auto"/>
          <w:sz w:val="22"/>
          <w:lang w:eastAsia="zh-CN"/>
        </w:rPr>
        <w:lastRenderedPageBreak/>
        <w:t>niskoemisyjnymi środkami transportu, wraz z biletami stanowiącymi dowód odbycia podróży.</w:t>
      </w:r>
      <w:r w:rsidR="007C7A39" w:rsidRPr="001B342C">
        <w:rPr>
          <w:rFonts w:ascii="Times New Roman" w:eastAsia="Times New Roman" w:hAnsi="Times New Roman" w:cs="Times New Roman"/>
          <w:color w:val="auto"/>
          <w:sz w:val="22"/>
          <w:lang w:eastAsia="zh-CN"/>
        </w:rPr>
        <w:t xml:space="preserve"> W przypadku opcji „car-pooling” w ww. oświadczeniu powinna być dodana informacja o współdzieleniu samochodu z innym</w:t>
      </w:r>
      <w:r w:rsidR="004B1FC5" w:rsidRPr="001B342C">
        <w:rPr>
          <w:rFonts w:ascii="Times New Roman" w:eastAsia="Times New Roman" w:hAnsi="Times New Roman" w:cs="Times New Roman"/>
          <w:color w:val="auto"/>
          <w:sz w:val="22"/>
          <w:lang w:eastAsia="zh-CN"/>
        </w:rPr>
        <w:t>i uczestnikami.</w:t>
      </w:r>
    </w:p>
    <w:p w14:paraId="7BF1DAD1" w14:textId="77777777" w:rsidR="007D7FE5" w:rsidRPr="001B342C" w:rsidRDefault="008A09B3" w:rsidP="007D7FE5">
      <w:pPr>
        <w:pStyle w:val="Akapitzlist"/>
        <w:numPr>
          <w:ilvl w:val="0"/>
          <w:numId w:val="24"/>
        </w:numPr>
        <w:spacing w:after="200" w:line="276" w:lineRule="auto"/>
        <w:rPr>
          <w:rFonts w:ascii="Times New Roman" w:eastAsia="Times New Roman" w:hAnsi="Times New Roman" w:cs="Times New Roman"/>
          <w:color w:val="auto"/>
          <w:sz w:val="22"/>
        </w:rPr>
      </w:pPr>
      <w:r w:rsidRPr="001B342C">
        <w:rPr>
          <w:rFonts w:ascii="Times New Roman" w:hAnsi="Times New Roman" w:cs="Times New Roman"/>
          <w:bCs/>
          <w:color w:val="auto"/>
          <w:sz w:val="22"/>
        </w:rPr>
        <w:t xml:space="preserve">Rozdział subwencji pomiędzy uczelniami dokonuje Koordynator Projektu </w:t>
      </w:r>
      <w:r w:rsidRPr="001B342C">
        <w:rPr>
          <w:rFonts w:ascii="Times New Roman" w:hAnsi="Times New Roman" w:cs="Times New Roman"/>
          <w:color w:val="auto"/>
          <w:sz w:val="22"/>
        </w:rPr>
        <w:t>2025-1-PL01-KA171-HED-000321668</w:t>
      </w:r>
      <w:r w:rsidRPr="001B342C">
        <w:rPr>
          <w:rFonts w:ascii="Times New Roman" w:hAnsi="Times New Roman" w:cs="Times New Roman"/>
          <w:b/>
          <w:bCs/>
          <w:color w:val="auto"/>
          <w:sz w:val="22"/>
        </w:rPr>
        <w:t xml:space="preserve"> </w:t>
      </w:r>
      <w:r w:rsidRPr="001B342C">
        <w:rPr>
          <w:rFonts w:ascii="Times New Roman" w:hAnsi="Times New Roman" w:cs="Times New Roman"/>
          <w:bCs/>
          <w:color w:val="auto"/>
          <w:sz w:val="22"/>
        </w:rPr>
        <w:t>Politechniki Koszalińskiej we współpracy z Koordynatorami na Universidad Technologica de la Habana Jose Antonio Echeverria (Kuba), National Polytechnic University of Armenia (Armenia), University of Pristina (Kosowo), Universidad Tecnológica de Cancún (Meksyk), Azerbaijan Technical University (Azerbejdżan)</w:t>
      </w:r>
      <w:r w:rsidR="007D7FE5" w:rsidRPr="001B342C">
        <w:rPr>
          <w:rFonts w:ascii="Times New Roman" w:eastAsia="Times New Roman" w:hAnsi="Times New Roman" w:cs="Times New Roman"/>
          <w:color w:val="auto"/>
          <w:sz w:val="22"/>
          <w:lang w:eastAsia="zh-CN"/>
        </w:rPr>
        <w:t>.</w:t>
      </w:r>
    </w:p>
    <w:p w14:paraId="7CDB1A85" w14:textId="77777777" w:rsidR="007D7FE5" w:rsidRPr="001B342C" w:rsidRDefault="008A09B3" w:rsidP="007D7FE5">
      <w:pPr>
        <w:pStyle w:val="Akapitzlist"/>
        <w:numPr>
          <w:ilvl w:val="0"/>
          <w:numId w:val="24"/>
        </w:numPr>
        <w:spacing w:after="200" w:line="276" w:lineRule="auto"/>
        <w:rPr>
          <w:rFonts w:ascii="Times New Roman" w:eastAsia="Times New Roman" w:hAnsi="Times New Roman" w:cs="Times New Roman"/>
          <w:color w:val="auto"/>
          <w:sz w:val="22"/>
        </w:rPr>
      </w:pPr>
      <w:r w:rsidRPr="001B342C">
        <w:rPr>
          <w:rFonts w:ascii="Times New Roman" w:hAnsi="Times New Roman" w:cs="Times New Roman"/>
          <w:color w:val="auto"/>
          <w:sz w:val="22"/>
        </w:rPr>
        <w:t>Selekcja kandydatów odbywa się na poziomie uczelni wysyłających, zgodnie z ich wewnętrznymi kryteriami rekrutacyjnymi. Politechnika Koszalińska nie przeprowadza odrębnej rekrutacji, a jedynie przyznaje środki zakwalifikowanym uczestnikom przez uczelnie partnerskie. Lista zakwalifikowanych uczestników jest przekazywana przez uczelnie wysyłające do Politechniki Koszalińskiej w celu dalszej realizacji mobilności.</w:t>
      </w:r>
    </w:p>
    <w:p w14:paraId="2BEA2C86" w14:textId="2AE89F05" w:rsidR="007D7FE5" w:rsidRPr="001B342C" w:rsidRDefault="00407BF3" w:rsidP="007D7FE5">
      <w:pPr>
        <w:pStyle w:val="Akapitzlist"/>
        <w:numPr>
          <w:ilvl w:val="0"/>
          <w:numId w:val="24"/>
        </w:numPr>
        <w:spacing w:after="200" w:line="276" w:lineRule="auto"/>
        <w:rPr>
          <w:rFonts w:ascii="Times New Roman" w:eastAsia="Times New Roman" w:hAnsi="Times New Roman" w:cs="Times New Roman"/>
          <w:color w:val="auto"/>
          <w:sz w:val="22"/>
        </w:rPr>
      </w:pPr>
      <w:r w:rsidRPr="001B342C">
        <w:rPr>
          <w:rFonts w:ascii="Times New Roman" w:hAnsi="Times New Roman" w:cs="Times New Roman"/>
          <w:color w:val="auto"/>
          <w:sz w:val="22"/>
        </w:rPr>
        <w:t xml:space="preserve">Listy rozdziału subwencji zatwierdza Prorektor ds. Kształcenia. </w:t>
      </w:r>
    </w:p>
    <w:p w14:paraId="03B37B70" w14:textId="63CB71E4" w:rsidR="007D7FE5" w:rsidRPr="001B342C" w:rsidRDefault="003A59C3" w:rsidP="007D7FE5">
      <w:pPr>
        <w:pStyle w:val="Akapitzlist"/>
        <w:numPr>
          <w:ilvl w:val="0"/>
          <w:numId w:val="24"/>
        </w:numPr>
        <w:spacing w:after="200" w:line="276" w:lineRule="auto"/>
        <w:rPr>
          <w:rFonts w:ascii="Times New Roman" w:eastAsia="Times New Roman" w:hAnsi="Times New Roman" w:cs="Times New Roman"/>
          <w:color w:val="auto"/>
          <w:sz w:val="22"/>
        </w:rPr>
      </w:pPr>
      <w:r w:rsidRPr="001B342C">
        <w:rPr>
          <w:rFonts w:ascii="Times New Roman" w:hAnsi="Times New Roman" w:cs="Times New Roman"/>
          <w:color w:val="auto"/>
          <w:sz w:val="22"/>
        </w:rPr>
        <w:t>Uczelnia zastrzega sobie prawo do wprowadzenia zmian w niniejszych zasadach w przypadku otrzymania nowych wytycznych z Narodowej Agencji Programu Erasmus+ i Europejskiego Korpusu Solidarności lub w sytuacjach wynikających z konieczności dostosowania do przepisów prawa krajowego lub unijnego.</w:t>
      </w:r>
    </w:p>
    <w:p w14:paraId="3D4462FA" w14:textId="671B6729" w:rsidR="000E3725" w:rsidRPr="001B342C" w:rsidRDefault="00992DEE" w:rsidP="000E3725">
      <w:pPr>
        <w:pStyle w:val="Akapitzlist"/>
        <w:numPr>
          <w:ilvl w:val="0"/>
          <w:numId w:val="24"/>
        </w:numPr>
        <w:spacing w:after="200" w:line="276" w:lineRule="auto"/>
        <w:rPr>
          <w:rFonts w:ascii="Times New Roman" w:eastAsia="Times New Roman" w:hAnsi="Times New Roman" w:cs="Times New Roman"/>
          <w:color w:val="auto"/>
          <w:sz w:val="22"/>
        </w:rPr>
      </w:pPr>
      <w:r w:rsidRPr="001B342C">
        <w:rPr>
          <w:rFonts w:ascii="Times New Roman" w:hAnsi="Times New Roman" w:cs="Times New Roman"/>
          <w:color w:val="auto"/>
          <w:sz w:val="22"/>
        </w:rPr>
        <w:t>W sprawach nieuregulowanych niniejszym dokumentem zastosowanie mają postanowienia umowy finansowej zawartej pomiędzy uczelnią a Narodową Agencją Programu Erasmus+ i Europejskiego Korpusu Solidarności</w:t>
      </w:r>
      <w:r w:rsidR="0072543F" w:rsidRPr="001B342C">
        <w:rPr>
          <w:rFonts w:ascii="Times New Roman" w:hAnsi="Times New Roman" w:cs="Times New Roman"/>
          <w:color w:val="auto"/>
          <w:sz w:val="22"/>
        </w:rPr>
        <w:t>.</w:t>
      </w:r>
      <w:bookmarkStart w:id="2" w:name="_Hlk110932514"/>
    </w:p>
    <w:p w14:paraId="7848F007" w14:textId="22CCD2BA" w:rsidR="007D7FE5" w:rsidRPr="001B342C" w:rsidRDefault="000E3725" w:rsidP="007D7FE5">
      <w:pPr>
        <w:ind w:left="370"/>
        <w:rPr>
          <w:rFonts w:ascii="Times New Roman" w:hAnsi="Times New Roman" w:cs="Times New Roman"/>
          <w:b/>
          <w:bCs/>
          <w:i/>
          <w:color w:val="auto"/>
        </w:rPr>
      </w:pPr>
      <w:r w:rsidRPr="001B342C">
        <w:rPr>
          <w:noProof/>
          <w:color w:val="auto"/>
        </w:rPr>
        <w:drawing>
          <wp:anchor distT="0" distB="0" distL="114300" distR="114300" simplePos="0" relativeHeight="251661312" behindDoc="0" locked="0" layoutInCell="1" allowOverlap="1" wp14:anchorId="6C58F72C" wp14:editId="02A5942A">
            <wp:simplePos x="0" y="0"/>
            <wp:positionH relativeFrom="margin">
              <wp:posOffset>421005</wp:posOffset>
            </wp:positionH>
            <wp:positionV relativeFrom="page">
              <wp:posOffset>4641215</wp:posOffset>
            </wp:positionV>
            <wp:extent cx="4382135" cy="227330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0">
                      <a:extLst>
                        <a:ext uri="{28A0092B-C50C-407E-A947-70E740481C1C}">
                          <a14:useLocalDpi xmlns:a14="http://schemas.microsoft.com/office/drawing/2010/main" val="0"/>
                        </a:ext>
                      </a:extLst>
                    </a:blip>
                    <a:stretch>
                      <a:fillRect/>
                    </a:stretch>
                  </pic:blipFill>
                  <pic:spPr>
                    <a:xfrm>
                      <a:off x="0" y="0"/>
                      <a:ext cx="4382135" cy="2273300"/>
                    </a:xfrm>
                    <a:prstGeom prst="rect">
                      <a:avLst/>
                    </a:prstGeom>
                  </pic:spPr>
                </pic:pic>
              </a:graphicData>
            </a:graphic>
            <wp14:sizeRelH relativeFrom="margin">
              <wp14:pctWidth>0</wp14:pctWidth>
            </wp14:sizeRelH>
            <wp14:sizeRelV relativeFrom="margin">
              <wp14:pctHeight>0</wp14:pctHeight>
            </wp14:sizeRelV>
          </wp:anchor>
        </w:drawing>
      </w:r>
    </w:p>
    <w:p w14:paraId="3603D401" w14:textId="77777777" w:rsidR="000E3725" w:rsidRPr="001B342C" w:rsidRDefault="000E3725" w:rsidP="007D7FE5">
      <w:pPr>
        <w:ind w:left="370"/>
        <w:rPr>
          <w:rFonts w:ascii="Times New Roman" w:hAnsi="Times New Roman" w:cs="Times New Roman"/>
          <w:b/>
          <w:bCs/>
          <w:i/>
          <w:color w:val="auto"/>
        </w:rPr>
      </w:pPr>
    </w:p>
    <w:p w14:paraId="46BA6066" w14:textId="77777777" w:rsidR="000E3725" w:rsidRPr="001B342C" w:rsidRDefault="000E3725" w:rsidP="007D7FE5">
      <w:pPr>
        <w:ind w:left="370"/>
        <w:rPr>
          <w:rFonts w:ascii="Times New Roman" w:hAnsi="Times New Roman" w:cs="Times New Roman"/>
          <w:b/>
          <w:bCs/>
          <w:i/>
          <w:color w:val="auto"/>
        </w:rPr>
      </w:pPr>
    </w:p>
    <w:p w14:paraId="602219F6" w14:textId="77777777" w:rsidR="000E3725" w:rsidRPr="001B342C" w:rsidRDefault="000E3725" w:rsidP="007D7FE5">
      <w:pPr>
        <w:ind w:left="370"/>
        <w:rPr>
          <w:rFonts w:ascii="Times New Roman" w:hAnsi="Times New Roman" w:cs="Times New Roman"/>
          <w:b/>
          <w:bCs/>
          <w:i/>
          <w:color w:val="auto"/>
        </w:rPr>
      </w:pPr>
    </w:p>
    <w:p w14:paraId="2C749453" w14:textId="77777777" w:rsidR="000E3725" w:rsidRPr="001B342C" w:rsidRDefault="000E3725" w:rsidP="007D7FE5">
      <w:pPr>
        <w:ind w:left="370"/>
        <w:rPr>
          <w:rFonts w:ascii="Times New Roman" w:hAnsi="Times New Roman" w:cs="Times New Roman"/>
          <w:b/>
          <w:bCs/>
          <w:i/>
          <w:color w:val="auto"/>
        </w:rPr>
      </w:pPr>
    </w:p>
    <w:p w14:paraId="144D5144" w14:textId="77777777" w:rsidR="000E3725" w:rsidRPr="001B342C" w:rsidRDefault="000E3725" w:rsidP="007D7FE5">
      <w:pPr>
        <w:ind w:left="370"/>
        <w:rPr>
          <w:rFonts w:ascii="Times New Roman" w:hAnsi="Times New Roman" w:cs="Times New Roman"/>
          <w:b/>
          <w:bCs/>
          <w:i/>
          <w:color w:val="auto"/>
        </w:rPr>
      </w:pPr>
    </w:p>
    <w:p w14:paraId="4D595C66" w14:textId="77777777" w:rsidR="000E3725" w:rsidRPr="001B342C" w:rsidRDefault="000E3725" w:rsidP="007D7FE5">
      <w:pPr>
        <w:ind w:left="370"/>
        <w:rPr>
          <w:rFonts w:ascii="Times New Roman" w:hAnsi="Times New Roman" w:cs="Times New Roman"/>
          <w:b/>
          <w:bCs/>
          <w:i/>
          <w:color w:val="auto"/>
        </w:rPr>
      </w:pPr>
    </w:p>
    <w:p w14:paraId="7A9CAC72" w14:textId="77777777" w:rsidR="000E3725" w:rsidRPr="001B342C" w:rsidRDefault="000E3725" w:rsidP="007D7FE5">
      <w:pPr>
        <w:ind w:left="370"/>
        <w:rPr>
          <w:rFonts w:ascii="Times New Roman" w:hAnsi="Times New Roman" w:cs="Times New Roman"/>
          <w:b/>
          <w:bCs/>
          <w:i/>
          <w:color w:val="auto"/>
        </w:rPr>
      </w:pPr>
    </w:p>
    <w:p w14:paraId="2E57C15B" w14:textId="77777777" w:rsidR="000E3725" w:rsidRPr="001B342C" w:rsidRDefault="000E3725" w:rsidP="007D7FE5">
      <w:pPr>
        <w:ind w:left="370"/>
        <w:rPr>
          <w:rFonts w:ascii="Times New Roman" w:hAnsi="Times New Roman" w:cs="Times New Roman"/>
          <w:b/>
          <w:bCs/>
          <w:i/>
          <w:color w:val="auto"/>
        </w:rPr>
      </w:pPr>
    </w:p>
    <w:p w14:paraId="25A7A6DD" w14:textId="50559249" w:rsidR="000E3725" w:rsidRPr="001B342C" w:rsidRDefault="000E3725" w:rsidP="000E3725">
      <w:pPr>
        <w:spacing w:after="0"/>
        <w:ind w:left="370"/>
        <w:rPr>
          <w:rFonts w:ascii="Times New Roman" w:hAnsi="Times New Roman" w:cs="Times New Roman"/>
          <w:b/>
          <w:bCs/>
          <w:i/>
          <w:color w:val="auto"/>
        </w:rPr>
      </w:pPr>
    </w:p>
    <w:p w14:paraId="7DD9E729" w14:textId="77777777" w:rsidR="000E3725" w:rsidRPr="001B342C" w:rsidRDefault="000E3725" w:rsidP="000E3725">
      <w:pPr>
        <w:spacing w:after="0"/>
        <w:ind w:left="370"/>
        <w:rPr>
          <w:rFonts w:ascii="Times New Roman" w:hAnsi="Times New Roman" w:cs="Times New Roman"/>
          <w:b/>
          <w:bCs/>
          <w:i/>
          <w:color w:val="auto"/>
        </w:rPr>
      </w:pPr>
    </w:p>
    <w:p w14:paraId="1713B41F" w14:textId="68BB5158" w:rsidR="007D7FE5" w:rsidRPr="001B342C" w:rsidRDefault="007D7FE5" w:rsidP="000E3725">
      <w:pPr>
        <w:spacing w:after="0"/>
        <w:ind w:left="370"/>
        <w:rPr>
          <w:rFonts w:ascii="Times New Roman" w:hAnsi="Times New Roman" w:cs="Times New Roman"/>
          <w:i/>
          <w:color w:val="auto"/>
        </w:rPr>
      </w:pPr>
      <w:r w:rsidRPr="001B342C">
        <w:rPr>
          <w:rFonts w:ascii="Times New Roman" w:hAnsi="Times New Roman" w:cs="Times New Roman"/>
          <w:b/>
          <w:bCs/>
          <w:i/>
          <w:color w:val="auto"/>
        </w:rPr>
        <w:t>Rys. 1.</w:t>
      </w:r>
      <w:r w:rsidRPr="001B342C">
        <w:rPr>
          <w:rFonts w:ascii="Times New Roman" w:hAnsi="Times New Roman" w:cs="Times New Roman"/>
          <w:i/>
          <w:color w:val="auto"/>
        </w:rPr>
        <w:t xml:space="preserve"> Odległość Koszalin - Cancun (</w:t>
      </w:r>
      <w:r w:rsidRPr="001B342C">
        <w:rPr>
          <w:rFonts w:ascii="Times New Roman" w:hAnsi="Times New Roman" w:cs="Times New Roman"/>
          <w:color w:val="auto"/>
          <w:shd w:val="clear" w:color="auto" w:fill="FFFFFF"/>
        </w:rPr>
        <w:t>Meksyk)</w:t>
      </w:r>
      <w:r w:rsidRPr="001B342C">
        <w:rPr>
          <w:rFonts w:ascii="Times New Roman" w:hAnsi="Times New Roman" w:cs="Times New Roman"/>
          <w:i/>
          <w:color w:val="auto"/>
        </w:rPr>
        <w:t xml:space="preserve"> wg kalkulatora odległości Erasmus+</w:t>
      </w:r>
    </w:p>
    <w:p w14:paraId="5DDD0896" w14:textId="302E4380" w:rsidR="0085129E" w:rsidRPr="001B342C" w:rsidRDefault="0085129E" w:rsidP="008A09B3">
      <w:pPr>
        <w:ind w:left="370"/>
        <w:rPr>
          <w:rFonts w:ascii="Times New Roman" w:hAnsi="Times New Roman" w:cs="Times New Roman"/>
          <w:b/>
          <w:bCs/>
          <w:i/>
          <w:color w:val="auto"/>
        </w:rPr>
      </w:pPr>
    </w:p>
    <w:p w14:paraId="0ECEDB12" w14:textId="79E063AF" w:rsidR="0085129E" w:rsidRPr="001B342C" w:rsidRDefault="000E3725" w:rsidP="008A09B3">
      <w:pPr>
        <w:ind w:left="370"/>
        <w:rPr>
          <w:rFonts w:ascii="Times New Roman" w:hAnsi="Times New Roman" w:cs="Times New Roman"/>
          <w:b/>
          <w:bCs/>
          <w:i/>
          <w:color w:val="auto"/>
        </w:rPr>
      </w:pPr>
      <w:r w:rsidRPr="001B342C">
        <w:rPr>
          <w:rFonts w:ascii="Times New Roman" w:hAnsi="Times New Roman" w:cs="Times New Roman"/>
          <w:i/>
          <w:noProof/>
          <w:color w:val="auto"/>
        </w:rPr>
        <w:drawing>
          <wp:anchor distT="0" distB="0" distL="114300" distR="114300" simplePos="0" relativeHeight="251670528" behindDoc="0" locked="0" layoutInCell="1" allowOverlap="1" wp14:anchorId="69F1D16A" wp14:editId="72DF8AAA">
            <wp:simplePos x="0" y="0"/>
            <wp:positionH relativeFrom="margin">
              <wp:posOffset>390525</wp:posOffset>
            </wp:positionH>
            <wp:positionV relativeFrom="page">
              <wp:posOffset>7432675</wp:posOffset>
            </wp:positionV>
            <wp:extent cx="4356100" cy="2252345"/>
            <wp:effectExtent l="0" t="0" r="635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1">
                      <a:extLst>
                        <a:ext uri="{28A0092B-C50C-407E-A947-70E740481C1C}">
                          <a14:useLocalDpi xmlns:a14="http://schemas.microsoft.com/office/drawing/2010/main" val="0"/>
                        </a:ext>
                      </a:extLst>
                    </a:blip>
                    <a:stretch>
                      <a:fillRect/>
                    </a:stretch>
                  </pic:blipFill>
                  <pic:spPr>
                    <a:xfrm>
                      <a:off x="0" y="0"/>
                      <a:ext cx="4356100" cy="2252345"/>
                    </a:xfrm>
                    <a:prstGeom prst="rect">
                      <a:avLst/>
                    </a:prstGeom>
                  </pic:spPr>
                </pic:pic>
              </a:graphicData>
            </a:graphic>
            <wp14:sizeRelH relativeFrom="margin">
              <wp14:pctWidth>0</wp14:pctWidth>
            </wp14:sizeRelH>
            <wp14:sizeRelV relativeFrom="margin">
              <wp14:pctHeight>0</wp14:pctHeight>
            </wp14:sizeRelV>
          </wp:anchor>
        </w:drawing>
      </w:r>
    </w:p>
    <w:p w14:paraId="78499072" w14:textId="414BE9AE" w:rsidR="0085129E" w:rsidRPr="001B342C" w:rsidRDefault="0085129E" w:rsidP="008A09B3">
      <w:pPr>
        <w:ind w:left="370"/>
        <w:rPr>
          <w:rFonts w:ascii="Times New Roman" w:hAnsi="Times New Roman" w:cs="Times New Roman"/>
          <w:b/>
          <w:bCs/>
          <w:i/>
          <w:color w:val="auto"/>
        </w:rPr>
      </w:pPr>
    </w:p>
    <w:p w14:paraId="1D423026" w14:textId="3771A52C" w:rsidR="0085129E" w:rsidRPr="001B342C" w:rsidRDefault="0085129E" w:rsidP="008A09B3">
      <w:pPr>
        <w:ind w:left="370"/>
        <w:rPr>
          <w:rFonts w:ascii="Times New Roman" w:hAnsi="Times New Roman" w:cs="Times New Roman"/>
          <w:b/>
          <w:bCs/>
          <w:i/>
          <w:color w:val="auto"/>
        </w:rPr>
      </w:pPr>
    </w:p>
    <w:p w14:paraId="53261193" w14:textId="1253A5AA" w:rsidR="0085129E" w:rsidRPr="001B342C" w:rsidRDefault="0085129E" w:rsidP="008A09B3">
      <w:pPr>
        <w:ind w:left="370"/>
        <w:rPr>
          <w:rFonts w:ascii="Times New Roman" w:hAnsi="Times New Roman" w:cs="Times New Roman"/>
          <w:b/>
          <w:bCs/>
          <w:i/>
          <w:color w:val="auto"/>
        </w:rPr>
      </w:pPr>
    </w:p>
    <w:p w14:paraId="3A49E7A6" w14:textId="2B848A2E" w:rsidR="0085129E" w:rsidRPr="001B342C" w:rsidRDefault="0085129E" w:rsidP="008A09B3">
      <w:pPr>
        <w:ind w:left="370"/>
        <w:rPr>
          <w:rFonts w:ascii="Times New Roman" w:hAnsi="Times New Roman" w:cs="Times New Roman"/>
          <w:b/>
          <w:bCs/>
          <w:i/>
          <w:color w:val="auto"/>
        </w:rPr>
      </w:pPr>
    </w:p>
    <w:p w14:paraId="3BEEE564" w14:textId="7AFFAEFA" w:rsidR="0085129E" w:rsidRPr="001B342C" w:rsidRDefault="0085129E" w:rsidP="008A09B3">
      <w:pPr>
        <w:ind w:left="370"/>
        <w:rPr>
          <w:rFonts w:ascii="Times New Roman" w:hAnsi="Times New Roman" w:cs="Times New Roman"/>
          <w:b/>
          <w:bCs/>
          <w:i/>
          <w:color w:val="auto"/>
        </w:rPr>
      </w:pPr>
    </w:p>
    <w:p w14:paraId="6073F8D3" w14:textId="55FE5698" w:rsidR="0085129E" w:rsidRPr="001B342C" w:rsidRDefault="0085129E" w:rsidP="008A09B3">
      <w:pPr>
        <w:ind w:left="370"/>
        <w:rPr>
          <w:rFonts w:ascii="Times New Roman" w:hAnsi="Times New Roman" w:cs="Times New Roman"/>
          <w:b/>
          <w:bCs/>
          <w:i/>
          <w:color w:val="auto"/>
        </w:rPr>
      </w:pPr>
    </w:p>
    <w:p w14:paraId="7622F919" w14:textId="1D47B4A6" w:rsidR="0085129E" w:rsidRPr="001B342C" w:rsidRDefault="0085129E" w:rsidP="008A09B3">
      <w:pPr>
        <w:ind w:left="370"/>
        <w:rPr>
          <w:rFonts w:ascii="Times New Roman" w:hAnsi="Times New Roman" w:cs="Times New Roman"/>
          <w:b/>
          <w:bCs/>
          <w:i/>
          <w:color w:val="auto"/>
        </w:rPr>
      </w:pPr>
    </w:p>
    <w:p w14:paraId="099250E3" w14:textId="77777777" w:rsidR="000E3725" w:rsidRPr="001B342C" w:rsidRDefault="000E3725" w:rsidP="000E3725">
      <w:pPr>
        <w:spacing w:after="0"/>
        <w:ind w:left="370"/>
        <w:jc w:val="left"/>
        <w:rPr>
          <w:rFonts w:ascii="Times New Roman" w:hAnsi="Times New Roman" w:cs="Times New Roman"/>
          <w:b/>
          <w:bCs/>
          <w:i/>
          <w:color w:val="auto"/>
        </w:rPr>
      </w:pPr>
    </w:p>
    <w:p w14:paraId="259FEA91" w14:textId="77777777" w:rsidR="000E3725" w:rsidRPr="001B342C" w:rsidRDefault="000E3725" w:rsidP="000E3725">
      <w:pPr>
        <w:spacing w:after="0"/>
        <w:ind w:left="370"/>
        <w:jc w:val="left"/>
        <w:rPr>
          <w:rFonts w:ascii="Times New Roman" w:hAnsi="Times New Roman" w:cs="Times New Roman"/>
          <w:b/>
          <w:bCs/>
          <w:i/>
          <w:color w:val="auto"/>
        </w:rPr>
      </w:pPr>
    </w:p>
    <w:p w14:paraId="47E2442B" w14:textId="77777777" w:rsidR="000E3725" w:rsidRPr="001B342C" w:rsidRDefault="000E3725" w:rsidP="000E3725">
      <w:pPr>
        <w:spacing w:after="0"/>
        <w:ind w:left="370"/>
        <w:jc w:val="left"/>
        <w:rPr>
          <w:rFonts w:ascii="Times New Roman" w:hAnsi="Times New Roman" w:cs="Times New Roman"/>
          <w:b/>
          <w:bCs/>
          <w:i/>
          <w:color w:val="auto"/>
        </w:rPr>
      </w:pPr>
    </w:p>
    <w:p w14:paraId="3FE8498F" w14:textId="45074522" w:rsidR="008A09B3" w:rsidRPr="001B342C" w:rsidRDefault="008A09B3" w:rsidP="000E3725">
      <w:pPr>
        <w:spacing w:after="0"/>
        <w:ind w:left="370"/>
        <w:jc w:val="left"/>
        <w:rPr>
          <w:rFonts w:ascii="Times New Roman" w:hAnsi="Times New Roman" w:cs="Times New Roman"/>
          <w:i/>
          <w:color w:val="auto"/>
          <w:szCs w:val="20"/>
        </w:rPr>
      </w:pPr>
      <w:r w:rsidRPr="001B342C">
        <w:rPr>
          <w:rFonts w:ascii="Times New Roman" w:hAnsi="Times New Roman" w:cs="Times New Roman"/>
          <w:b/>
          <w:bCs/>
          <w:i/>
          <w:color w:val="auto"/>
          <w:szCs w:val="20"/>
        </w:rPr>
        <w:t>Rys. 2</w:t>
      </w:r>
      <w:r w:rsidR="000E3725" w:rsidRPr="001B342C">
        <w:rPr>
          <w:rFonts w:ascii="Times New Roman" w:hAnsi="Times New Roman" w:cs="Times New Roman"/>
          <w:b/>
          <w:bCs/>
          <w:i/>
          <w:color w:val="auto"/>
          <w:szCs w:val="20"/>
        </w:rPr>
        <w:t>.</w:t>
      </w:r>
      <w:r w:rsidRPr="001B342C">
        <w:rPr>
          <w:rFonts w:ascii="Times New Roman" w:hAnsi="Times New Roman" w:cs="Times New Roman"/>
          <w:i/>
          <w:color w:val="auto"/>
          <w:szCs w:val="20"/>
        </w:rPr>
        <w:t xml:space="preserve"> Odległość Koszalin – Baku (</w:t>
      </w:r>
      <w:r w:rsidRPr="001B342C">
        <w:rPr>
          <w:rFonts w:ascii="Times New Roman" w:hAnsi="Times New Roman" w:cs="Times New Roman"/>
          <w:i/>
          <w:color w:val="auto"/>
          <w:szCs w:val="20"/>
          <w:shd w:val="clear" w:color="auto" w:fill="FFFFFF"/>
        </w:rPr>
        <w:t>Azerbejdżan)</w:t>
      </w:r>
      <w:r w:rsidRPr="001B342C">
        <w:rPr>
          <w:rFonts w:ascii="Times New Roman" w:hAnsi="Times New Roman" w:cs="Times New Roman"/>
          <w:i/>
          <w:color w:val="auto"/>
          <w:szCs w:val="20"/>
        </w:rPr>
        <w:t xml:space="preserve"> wg kalkulatora odległości Erasmus+</w:t>
      </w:r>
    </w:p>
    <w:p w14:paraId="1FD44541" w14:textId="2C33E443" w:rsidR="007547FA" w:rsidRPr="001B342C" w:rsidRDefault="000E3725" w:rsidP="008030E0">
      <w:pPr>
        <w:rPr>
          <w:rFonts w:ascii="Times New Roman" w:hAnsi="Times New Roman" w:cs="Times New Roman"/>
          <w:i/>
          <w:color w:val="auto"/>
        </w:rPr>
      </w:pPr>
      <w:r w:rsidRPr="001B342C">
        <w:rPr>
          <w:rFonts w:ascii="Times New Roman" w:hAnsi="Times New Roman" w:cs="Times New Roman"/>
          <w:noProof/>
          <w:color w:val="auto"/>
        </w:rPr>
        <w:lastRenderedPageBreak/>
        <w:drawing>
          <wp:anchor distT="0" distB="0" distL="114300" distR="114300" simplePos="0" relativeHeight="251660288" behindDoc="0" locked="0" layoutInCell="1" allowOverlap="1" wp14:anchorId="1311B032" wp14:editId="112F6C33">
            <wp:simplePos x="0" y="0"/>
            <wp:positionH relativeFrom="margin">
              <wp:posOffset>382905</wp:posOffset>
            </wp:positionH>
            <wp:positionV relativeFrom="page">
              <wp:posOffset>490220</wp:posOffset>
            </wp:positionV>
            <wp:extent cx="4244340" cy="2188210"/>
            <wp:effectExtent l="0" t="0" r="3810" b="254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4340" cy="2188210"/>
                    </a:xfrm>
                    <a:prstGeom prst="rect">
                      <a:avLst/>
                    </a:prstGeom>
                    <a:noFill/>
                    <a:ln>
                      <a:noFill/>
                    </a:ln>
                  </pic:spPr>
                </pic:pic>
              </a:graphicData>
            </a:graphic>
          </wp:anchor>
        </w:drawing>
      </w:r>
    </w:p>
    <w:p w14:paraId="02825E6F" w14:textId="0ECEBCF6" w:rsidR="007547FA" w:rsidRPr="001B342C" w:rsidRDefault="007547FA" w:rsidP="007547FA">
      <w:pPr>
        <w:ind w:left="370"/>
        <w:rPr>
          <w:rFonts w:ascii="Times New Roman" w:hAnsi="Times New Roman" w:cs="Times New Roman"/>
          <w:i/>
          <w:color w:val="auto"/>
        </w:rPr>
      </w:pPr>
    </w:p>
    <w:p w14:paraId="6C71522C" w14:textId="1142AD43" w:rsidR="007547FA" w:rsidRPr="001B342C" w:rsidRDefault="007547FA" w:rsidP="008030E0">
      <w:pPr>
        <w:rPr>
          <w:rFonts w:ascii="Times New Roman" w:hAnsi="Times New Roman" w:cs="Times New Roman"/>
          <w:i/>
          <w:color w:val="auto"/>
        </w:rPr>
      </w:pPr>
    </w:p>
    <w:p w14:paraId="55CA02AB" w14:textId="30A3507E" w:rsidR="007547FA" w:rsidRPr="001B342C" w:rsidRDefault="007547FA" w:rsidP="008030E0">
      <w:pPr>
        <w:rPr>
          <w:rFonts w:ascii="Times New Roman" w:hAnsi="Times New Roman" w:cs="Times New Roman"/>
          <w:i/>
          <w:color w:val="auto"/>
        </w:rPr>
      </w:pPr>
    </w:p>
    <w:p w14:paraId="0DE7903F" w14:textId="3423184B" w:rsidR="007547FA" w:rsidRPr="001B342C" w:rsidRDefault="007547FA" w:rsidP="008030E0">
      <w:pPr>
        <w:rPr>
          <w:rFonts w:ascii="Times New Roman" w:hAnsi="Times New Roman" w:cs="Times New Roman"/>
          <w:i/>
          <w:color w:val="auto"/>
        </w:rPr>
      </w:pPr>
    </w:p>
    <w:p w14:paraId="58CE05CF" w14:textId="65ADEA6D" w:rsidR="007547FA" w:rsidRPr="001B342C" w:rsidRDefault="007547FA" w:rsidP="008030E0">
      <w:pPr>
        <w:rPr>
          <w:rFonts w:ascii="Times New Roman" w:hAnsi="Times New Roman" w:cs="Times New Roman"/>
          <w:i/>
          <w:color w:val="auto"/>
        </w:rPr>
      </w:pPr>
    </w:p>
    <w:p w14:paraId="44A90836" w14:textId="20BC031D" w:rsidR="00467FF1" w:rsidRPr="001B342C" w:rsidRDefault="00467FF1" w:rsidP="006E0A48">
      <w:pPr>
        <w:ind w:left="370"/>
        <w:jc w:val="left"/>
        <w:rPr>
          <w:rFonts w:ascii="Times New Roman" w:hAnsi="Times New Roman" w:cs="Times New Roman"/>
          <w:i/>
          <w:color w:val="auto"/>
        </w:rPr>
      </w:pPr>
    </w:p>
    <w:p w14:paraId="5217F3C9" w14:textId="06A3F394" w:rsidR="000E3725" w:rsidRPr="001B342C" w:rsidRDefault="000E3725" w:rsidP="000E3725">
      <w:pPr>
        <w:spacing w:after="0"/>
        <w:ind w:left="370"/>
        <w:jc w:val="left"/>
        <w:rPr>
          <w:rFonts w:ascii="Times New Roman" w:hAnsi="Times New Roman" w:cs="Times New Roman"/>
          <w:b/>
          <w:bCs/>
          <w:i/>
          <w:color w:val="auto"/>
          <w:szCs w:val="20"/>
        </w:rPr>
      </w:pPr>
    </w:p>
    <w:p w14:paraId="5AC432F4" w14:textId="77777777" w:rsidR="000E3725" w:rsidRPr="001B342C" w:rsidRDefault="000E3725" w:rsidP="000E3725">
      <w:pPr>
        <w:spacing w:after="0"/>
        <w:ind w:left="370"/>
        <w:jc w:val="left"/>
        <w:rPr>
          <w:rFonts w:ascii="Times New Roman" w:hAnsi="Times New Roman" w:cs="Times New Roman"/>
          <w:b/>
          <w:bCs/>
          <w:i/>
          <w:color w:val="auto"/>
          <w:szCs w:val="20"/>
        </w:rPr>
      </w:pPr>
    </w:p>
    <w:p w14:paraId="53A62343" w14:textId="10B6B9BA" w:rsidR="008A09B3" w:rsidRPr="001B342C" w:rsidRDefault="008A09B3" w:rsidP="000E3725">
      <w:pPr>
        <w:spacing w:after="0"/>
        <w:ind w:left="370"/>
        <w:jc w:val="left"/>
        <w:rPr>
          <w:rFonts w:ascii="Times New Roman" w:hAnsi="Times New Roman" w:cs="Times New Roman"/>
          <w:i/>
          <w:color w:val="auto"/>
          <w:szCs w:val="20"/>
        </w:rPr>
      </w:pPr>
      <w:r w:rsidRPr="001B342C">
        <w:rPr>
          <w:rFonts w:ascii="Times New Roman" w:hAnsi="Times New Roman" w:cs="Times New Roman"/>
          <w:b/>
          <w:bCs/>
          <w:i/>
          <w:color w:val="auto"/>
          <w:szCs w:val="20"/>
        </w:rPr>
        <w:t>Rys. 3.</w:t>
      </w:r>
      <w:r w:rsidRPr="001B342C">
        <w:rPr>
          <w:rFonts w:ascii="Times New Roman" w:hAnsi="Times New Roman" w:cs="Times New Roman"/>
          <w:i/>
          <w:color w:val="auto"/>
          <w:szCs w:val="20"/>
        </w:rPr>
        <w:t xml:space="preserve"> Odległość Koszalin – Havana  (</w:t>
      </w:r>
      <w:r w:rsidRPr="001B342C">
        <w:rPr>
          <w:rFonts w:ascii="Times New Roman" w:hAnsi="Times New Roman" w:cs="Times New Roman"/>
          <w:i/>
          <w:color w:val="auto"/>
          <w:szCs w:val="20"/>
          <w:shd w:val="clear" w:color="auto" w:fill="FFFFFF"/>
        </w:rPr>
        <w:t>Kuba)</w:t>
      </w:r>
      <w:r w:rsidRPr="001B342C">
        <w:rPr>
          <w:rFonts w:ascii="Times New Roman" w:hAnsi="Times New Roman" w:cs="Times New Roman"/>
          <w:i/>
          <w:color w:val="auto"/>
          <w:szCs w:val="20"/>
        </w:rPr>
        <w:t xml:space="preserve"> wg kalkulatora odległości Erasmus+</w:t>
      </w:r>
    </w:p>
    <w:p w14:paraId="75638958" w14:textId="04D45D80" w:rsidR="008A09B3" w:rsidRPr="001B342C" w:rsidRDefault="008A09B3" w:rsidP="006E0A48">
      <w:pPr>
        <w:ind w:left="370"/>
        <w:jc w:val="left"/>
        <w:rPr>
          <w:rFonts w:ascii="Times New Roman" w:hAnsi="Times New Roman" w:cs="Times New Roman"/>
          <w:b/>
          <w:bCs/>
          <w:i/>
          <w:color w:val="auto"/>
          <w:szCs w:val="20"/>
        </w:rPr>
      </w:pPr>
    </w:p>
    <w:p w14:paraId="352D88DE" w14:textId="43CE946B" w:rsidR="008A09B3" w:rsidRPr="001B342C" w:rsidRDefault="000E3725" w:rsidP="006E0A48">
      <w:pPr>
        <w:ind w:left="370"/>
        <w:jc w:val="left"/>
        <w:rPr>
          <w:rFonts w:ascii="Times New Roman" w:hAnsi="Times New Roman" w:cs="Times New Roman"/>
          <w:b/>
          <w:bCs/>
          <w:i/>
          <w:color w:val="auto"/>
          <w:szCs w:val="20"/>
        </w:rPr>
      </w:pPr>
      <w:r w:rsidRPr="001B342C">
        <w:rPr>
          <w:rFonts w:ascii="Times New Roman" w:hAnsi="Times New Roman" w:cs="Times New Roman"/>
          <w:i/>
          <w:noProof/>
          <w:color w:val="auto"/>
          <w:szCs w:val="20"/>
        </w:rPr>
        <w:drawing>
          <wp:anchor distT="0" distB="0" distL="114300" distR="114300" simplePos="0" relativeHeight="251663360" behindDoc="0" locked="0" layoutInCell="1" allowOverlap="1" wp14:anchorId="27A8F9A6" wp14:editId="04630A0D">
            <wp:simplePos x="0" y="0"/>
            <wp:positionH relativeFrom="margin">
              <wp:posOffset>361950</wp:posOffset>
            </wp:positionH>
            <wp:positionV relativeFrom="page">
              <wp:posOffset>3094990</wp:posOffset>
            </wp:positionV>
            <wp:extent cx="4465320" cy="2311400"/>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3">
                      <a:extLst>
                        <a:ext uri="{28A0092B-C50C-407E-A947-70E740481C1C}">
                          <a14:useLocalDpi xmlns:a14="http://schemas.microsoft.com/office/drawing/2010/main" val="0"/>
                        </a:ext>
                      </a:extLst>
                    </a:blip>
                    <a:stretch>
                      <a:fillRect/>
                    </a:stretch>
                  </pic:blipFill>
                  <pic:spPr>
                    <a:xfrm>
                      <a:off x="0" y="0"/>
                      <a:ext cx="4465320" cy="2311400"/>
                    </a:xfrm>
                    <a:prstGeom prst="rect">
                      <a:avLst/>
                    </a:prstGeom>
                  </pic:spPr>
                </pic:pic>
              </a:graphicData>
            </a:graphic>
            <wp14:sizeRelH relativeFrom="margin">
              <wp14:pctWidth>0</wp14:pctWidth>
            </wp14:sizeRelH>
            <wp14:sizeRelV relativeFrom="margin">
              <wp14:pctHeight>0</wp14:pctHeight>
            </wp14:sizeRelV>
          </wp:anchor>
        </w:drawing>
      </w:r>
    </w:p>
    <w:p w14:paraId="27FDEC49" w14:textId="3952DFAE" w:rsidR="008A09B3" w:rsidRPr="001B342C" w:rsidRDefault="008A09B3" w:rsidP="006E0A48">
      <w:pPr>
        <w:ind w:left="370"/>
        <w:jc w:val="left"/>
        <w:rPr>
          <w:rFonts w:ascii="Times New Roman" w:hAnsi="Times New Roman" w:cs="Times New Roman"/>
          <w:b/>
          <w:bCs/>
          <w:i/>
          <w:color w:val="auto"/>
          <w:szCs w:val="20"/>
        </w:rPr>
      </w:pPr>
    </w:p>
    <w:p w14:paraId="682AD912" w14:textId="2266260D" w:rsidR="008A09B3" w:rsidRPr="001B342C" w:rsidRDefault="008A09B3" w:rsidP="006E0A48">
      <w:pPr>
        <w:ind w:left="370"/>
        <w:jc w:val="left"/>
        <w:rPr>
          <w:rFonts w:ascii="Times New Roman" w:hAnsi="Times New Roman" w:cs="Times New Roman"/>
          <w:b/>
          <w:bCs/>
          <w:i/>
          <w:color w:val="auto"/>
          <w:szCs w:val="20"/>
        </w:rPr>
      </w:pPr>
    </w:p>
    <w:p w14:paraId="1639802C" w14:textId="2185F054" w:rsidR="008A09B3" w:rsidRPr="001B342C" w:rsidRDefault="008A09B3" w:rsidP="006E0A48">
      <w:pPr>
        <w:ind w:left="370"/>
        <w:jc w:val="left"/>
        <w:rPr>
          <w:rFonts w:ascii="Times New Roman" w:hAnsi="Times New Roman" w:cs="Times New Roman"/>
          <w:b/>
          <w:bCs/>
          <w:i/>
          <w:color w:val="auto"/>
          <w:szCs w:val="20"/>
        </w:rPr>
      </w:pPr>
    </w:p>
    <w:p w14:paraId="38DEF1E3" w14:textId="3BC9D7C3" w:rsidR="008A09B3" w:rsidRPr="001B342C" w:rsidRDefault="008A09B3" w:rsidP="006E0A48">
      <w:pPr>
        <w:ind w:left="370"/>
        <w:jc w:val="left"/>
        <w:rPr>
          <w:rFonts w:ascii="Times New Roman" w:hAnsi="Times New Roman" w:cs="Times New Roman"/>
          <w:b/>
          <w:bCs/>
          <w:i/>
          <w:color w:val="auto"/>
          <w:szCs w:val="20"/>
        </w:rPr>
      </w:pPr>
    </w:p>
    <w:p w14:paraId="7E6FFC7A" w14:textId="77777777" w:rsidR="008A09B3" w:rsidRPr="001B342C" w:rsidRDefault="008A09B3" w:rsidP="006E0A48">
      <w:pPr>
        <w:ind w:left="370"/>
        <w:jc w:val="left"/>
        <w:rPr>
          <w:rFonts w:ascii="Times New Roman" w:hAnsi="Times New Roman" w:cs="Times New Roman"/>
          <w:b/>
          <w:bCs/>
          <w:i/>
          <w:color w:val="auto"/>
          <w:szCs w:val="20"/>
        </w:rPr>
      </w:pPr>
    </w:p>
    <w:p w14:paraId="428C8FBD" w14:textId="62096CA4" w:rsidR="008A09B3" w:rsidRPr="001B342C" w:rsidRDefault="008A09B3" w:rsidP="006E0A48">
      <w:pPr>
        <w:ind w:left="370"/>
        <w:jc w:val="left"/>
        <w:rPr>
          <w:rFonts w:ascii="Times New Roman" w:hAnsi="Times New Roman" w:cs="Times New Roman"/>
          <w:i/>
          <w:color w:val="auto"/>
          <w:szCs w:val="20"/>
        </w:rPr>
      </w:pPr>
    </w:p>
    <w:p w14:paraId="49956550" w14:textId="0B53CC8C" w:rsidR="008A09B3" w:rsidRPr="001B342C" w:rsidRDefault="008A09B3" w:rsidP="006E0A48">
      <w:pPr>
        <w:ind w:left="370"/>
        <w:jc w:val="left"/>
        <w:rPr>
          <w:rFonts w:ascii="Times New Roman" w:hAnsi="Times New Roman" w:cs="Times New Roman"/>
          <w:i/>
          <w:color w:val="auto"/>
          <w:szCs w:val="20"/>
        </w:rPr>
      </w:pPr>
    </w:p>
    <w:p w14:paraId="11D62393" w14:textId="6AAFE250" w:rsidR="008A09B3" w:rsidRPr="001B342C" w:rsidRDefault="008A09B3" w:rsidP="006E0A48">
      <w:pPr>
        <w:ind w:left="370"/>
        <w:jc w:val="left"/>
        <w:rPr>
          <w:rFonts w:ascii="Times New Roman" w:hAnsi="Times New Roman" w:cs="Times New Roman"/>
          <w:i/>
          <w:color w:val="auto"/>
          <w:szCs w:val="20"/>
        </w:rPr>
      </w:pPr>
    </w:p>
    <w:p w14:paraId="586C2CD2" w14:textId="14501FCA" w:rsidR="0085129E" w:rsidRPr="001B342C" w:rsidRDefault="0085129E" w:rsidP="008A09B3">
      <w:pPr>
        <w:ind w:left="370"/>
        <w:jc w:val="left"/>
        <w:rPr>
          <w:rFonts w:ascii="Times New Roman" w:hAnsi="Times New Roman" w:cs="Times New Roman"/>
          <w:b/>
          <w:bCs/>
          <w:i/>
          <w:color w:val="auto"/>
          <w:szCs w:val="20"/>
        </w:rPr>
      </w:pPr>
    </w:p>
    <w:p w14:paraId="16A4121E" w14:textId="3098AF48" w:rsidR="008A09B3" w:rsidRPr="001B342C" w:rsidRDefault="008A09B3" w:rsidP="008A09B3">
      <w:pPr>
        <w:ind w:left="370"/>
        <w:jc w:val="left"/>
        <w:rPr>
          <w:rFonts w:ascii="Times New Roman" w:hAnsi="Times New Roman" w:cs="Times New Roman"/>
          <w:i/>
          <w:color w:val="auto"/>
          <w:szCs w:val="20"/>
        </w:rPr>
      </w:pPr>
      <w:r w:rsidRPr="001B342C">
        <w:rPr>
          <w:rFonts w:ascii="Times New Roman" w:hAnsi="Times New Roman" w:cs="Times New Roman"/>
          <w:b/>
          <w:bCs/>
          <w:i/>
          <w:color w:val="auto"/>
          <w:szCs w:val="20"/>
        </w:rPr>
        <w:t>Rys. 4.</w:t>
      </w:r>
      <w:r w:rsidRPr="001B342C">
        <w:rPr>
          <w:rFonts w:ascii="Times New Roman" w:hAnsi="Times New Roman" w:cs="Times New Roman"/>
          <w:i/>
          <w:color w:val="auto"/>
          <w:szCs w:val="20"/>
        </w:rPr>
        <w:t xml:space="preserve"> Odległość Koszalin - Pristina (Kosowo) wg kalkulatora odległości Erasmus+</w:t>
      </w:r>
    </w:p>
    <w:p w14:paraId="047A9908" w14:textId="62A8D901" w:rsidR="0085129E" w:rsidRPr="001B342C" w:rsidRDefault="001B342C" w:rsidP="008A09B3">
      <w:pPr>
        <w:ind w:left="370"/>
        <w:jc w:val="left"/>
        <w:rPr>
          <w:rFonts w:ascii="Times New Roman" w:hAnsi="Times New Roman" w:cs="Times New Roman"/>
          <w:i/>
          <w:color w:val="auto"/>
          <w:szCs w:val="20"/>
        </w:rPr>
      </w:pPr>
      <w:r w:rsidRPr="001B342C">
        <w:rPr>
          <w:rFonts w:ascii="Times New Roman" w:hAnsi="Times New Roman" w:cs="Times New Roman"/>
          <w:i/>
          <w:noProof/>
          <w:color w:val="auto"/>
          <w:szCs w:val="20"/>
        </w:rPr>
        <w:drawing>
          <wp:anchor distT="0" distB="0" distL="114300" distR="114300" simplePos="0" relativeHeight="251668480" behindDoc="0" locked="0" layoutInCell="1" allowOverlap="1" wp14:anchorId="5B1B4CC0" wp14:editId="2695FF90">
            <wp:simplePos x="0" y="0"/>
            <wp:positionH relativeFrom="margin">
              <wp:posOffset>323850</wp:posOffset>
            </wp:positionH>
            <wp:positionV relativeFrom="page">
              <wp:posOffset>5880100</wp:posOffset>
            </wp:positionV>
            <wp:extent cx="4390390" cy="2277110"/>
            <wp:effectExtent l="0" t="0" r="0" b="889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4">
                      <a:extLst>
                        <a:ext uri="{28A0092B-C50C-407E-A947-70E740481C1C}">
                          <a14:useLocalDpi xmlns:a14="http://schemas.microsoft.com/office/drawing/2010/main" val="0"/>
                        </a:ext>
                      </a:extLst>
                    </a:blip>
                    <a:stretch>
                      <a:fillRect/>
                    </a:stretch>
                  </pic:blipFill>
                  <pic:spPr>
                    <a:xfrm>
                      <a:off x="0" y="0"/>
                      <a:ext cx="4390390" cy="2277110"/>
                    </a:xfrm>
                    <a:prstGeom prst="rect">
                      <a:avLst/>
                    </a:prstGeom>
                  </pic:spPr>
                </pic:pic>
              </a:graphicData>
            </a:graphic>
          </wp:anchor>
        </w:drawing>
      </w:r>
    </w:p>
    <w:p w14:paraId="52DE1C3C" w14:textId="47DA2FF0" w:rsidR="008A09B3" w:rsidRPr="001B342C" w:rsidRDefault="008A09B3" w:rsidP="008A09B3">
      <w:pPr>
        <w:ind w:left="370"/>
        <w:jc w:val="left"/>
        <w:rPr>
          <w:rFonts w:ascii="Times New Roman" w:hAnsi="Times New Roman" w:cs="Times New Roman"/>
          <w:i/>
          <w:color w:val="auto"/>
          <w:szCs w:val="20"/>
        </w:rPr>
      </w:pPr>
      <w:r w:rsidRPr="001B342C">
        <w:rPr>
          <w:rFonts w:ascii="Times New Roman" w:hAnsi="Times New Roman" w:cs="Times New Roman"/>
          <w:b/>
          <w:bCs/>
          <w:i/>
          <w:color w:val="auto"/>
          <w:szCs w:val="20"/>
        </w:rPr>
        <w:t>Rys. 5.</w:t>
      </w:r>
      <w:r w:rsidRPr="001B342C">
        <w:rPr>
          <w:rFonts w:ascii="Times New Roman" w:hAnsi="Times New Roman" w:cs="Times New Roman"/>
          <w:i/>
          <w:color w:val="auto"/>
          <w:szCs w:val="20"/>
        </w:rPr>
        <w:t xml:space="preserve"> Odległość Koszalin - Yerevan (Armenia) wg kalkulatora odległości Erasmus+</w:t>
      </w:r>
    </w:p>
    <w:p w14:paraId="32B8954C" w14:textId="34D3F4FA" w:rsidR="00467FF1" w:rsidRPr="001B342C" w:rsidRDefault="00467FF1" w:rsidP="008F65B2">
      <w:pPr>
        <w:spacing w:after="0"/>
        <w:ind w:left="0" w:firstLine="0"/>
        <w:rPr>
          <w:rFonts w:ascii="Times New Roman" w:hAnsi="Times New Roman" w:cs="Times New Roman"/>
          <w:color w:val="auto"/>
          <w:sz w:val="22"/>
        </w:rPr>
      </w:pPr>
    </w:p>
    <w:p w14:paraId="4B816625" w14:textId="77777777" w:rsidR="00467FF1" w:rsidRPr="001B342C" w:rsidRDefault="00467FF1" w:rsidP="008F65B2">
      <w:pPr>
        <w:spacing w:after="0"/>
        <w:ind w:left="0" w:firstLine="0"/>
        <w:rPr>
          <w:rFonts w:ascii="Times New Roman" w:hAnsi="Times New Roman" w:cs="Times New Roman"/>
          <w:color w:val="auto"/>
          <w:sz w:val="22"/>
        </w:rPr>
      </w:pPr>
    </w:p>
    <w:p w14:paraId="48323A17" w14:textId="77777777" w:rsidR="001B342C" w:rsidRPr="001B342C" w:rsidRDefault="001B342C" w:rsidP="008F65B2">
      <w:pPr>
        <w:spacing w:after="0"/>
        <w:ind w:left="0" w:firstLine="0"/>
        <w:rPr>
          <w:rFonts w:ascii="Times New Roman" w:hAnsi="Times New Roman" w:cs="Times New Roman"/>
          <w:color w:val="auto"/>
          <w:szCs w:val="20"/>
        </w:rPr>
      </w:pPr>
    </w:p>
    <w:p w14:paraId="3D1CD30E" w14:textId="77777777" w:rsidR="001B342C" w:rsidRPr="001B342C" w:rsidRDefault="00992DEE" w:rsidP="001B342C">
      <w:pPr>
        <w:spacing w:after="0"/>
        <w:ind w:left="0" w:firstLine="0"/>
        <w:rPr>
          <w:rFonts w:ascii="Times New Roman" w:hAnsi="Times New Roman" w:cs="Times New Roman"/>
          <w:color w:val="auto"/>
          <w:szCs w:val="20"/>
        </w:rPr>
      </w:pPr>
      <w:r w:rsidRPr="001B342C">
        <w:rPr>
          <w:rFonts w:ascii="Times New Roman" w:hAnsi="Times New Roman" w:cs="Times New Roman"/>
          <w:color w:val="auto"/>
          <w:szCs w:val="20"/>
        </w:rPr>
        <w:t>Koordynator Uczelniany Programu Erasmus+</w:t>
      </w:r>
      <w:r w:rsidRPr="001B342C">
        <w:rPr>
          <w:rFonts w:ascii="Times New Roman" w:hAnsi="Times New Roman" w:cs="Times New Roman"/>
          <w:color w:val="auto"/>
          <w:szCs w:val="20"/>
        </w:rPr>
        <w:tab/>
      </w:r>
      <w:r w:rsidRPr="001B342C">
        <w:rPr>
          <w:rFonts w:ascii="Times New Roman" w:hAnsi="Times New Roman" w:cs="Times New Roman"/>
          <w:color w:val="auto"/>
          <w:szCs w:val="20"/>
        </w:rPr>
        <w:tab/>
        <w:t xml:space="preserve">                       Prorektor ds. Kształcenia</w:t>
      </w:r>
      <w:r w:rsidRPr="001B342C">
        <w:rPr>
          <w:rFonts w:ascii="Times New Roman" w:hAnsi="Times New Roman" w:cs="Times New Roman"/>
          <w:color w:val="auto"/>
          <w:szCs w:val="20"/>
        </w:rPr>
        <w:tab/>
        <w:t xml:space="preserve">                                 </w:t>
      </w:r>
    </w:p>
    <w:p w14:paraId="54AB9088" w14:textId="77777777" w:rsidR="001B342C" w:rsidRPr="001B342C" w:rsidRDefault="001B342C" w:rsidP="001B342C">
      <w:pPr>
        <w:spacing w:after="0"/>
        <w:ind w:left="0" w:firstLine="0"/>
        <w:rPr>
          <w:rFonts w:ascii="Times New Roman" w:hAnsi="Times New Roman" w:cs="Times New Roman"/>
          <w:color w:val="auto"/>
          <w:szCs w:val="20"/>
        </w:rPr>
      </w:pPr>
    </w:p>
    <w:p w14:paraId="7AF9EA05" w14:textId="1C141A2C" w:rsidR="001B342C" w:rsidRDefault="001B342C" w:rsidP="001B342C">
      <w:pPr>
        <w:spacing w:after="0"/>
        <w:ind w:left="0" w:firstLine="0"/>
        <w:rPr>
          <w:rFonts w:ascii="Times New Roman" w:hAnsi="Times New Roman" w:cs="Times New Roman"/>
          <w:color w:val="auto"/>
          <w:szCs w:val="20"/>
        </w:rPr>
      </w:pPr>
    </w:p>
    <w:p w14:paraId="4A3CD596" w14:textId="77777777" w:rsidR="001B342C" w:rsidRPr="001B342C" w:rsidRDefault="001B342C" w:rsidP="001B342C">
      <w:pPr>
        <w:spacing w:after="0"/>
        <w:ind w:left="0" w:firstLine="0"/>
        <w:rPr>
          <w:rFonts w:ascii="Times New Roman" w:hAnsi="Times New Roman" w:cs="Times New Roman"/>
          <w:color w:val="auto"/>
          <w:szCs w:val="20"/>
        </w:rPr>
      </w:pPr>
    </w:p>
    <w:p w14:paraId="1C4B30D0" w14:textId="77777777" w:rsidR="001B342C" w:rsidRPr="001B342C" w:rsidRDefault="001B342C" w:rsidP="001B342C">
      <w:pPr>
        <w:spacing w:after="0"/>
        <w:ind w:left="0" w:firstLine="0"/>
        <w:rPr>
          <w:rFonts w:ascii="Times New Roman" w:hAnsi="Times New Roman" w:cs="Times New Roman"/>
          <w:color w:val="auto"/>
          <w:szCs w:val="20"/>
        </w:rPr>
      </w:pPr>
    </w:p>
    <w:p w14:paraId="2E607174" w14:textId="6093AC70" w:rsidR="00992DEE" w:rsidRPr="001B342C" w:rsidRDefault="001B342C" w:rsidP="001B342C">
      <w:pPr>
        <w:spacing w:after="0"/>
        <w:ind w:left="0" w:firstLine="0"/>
        <w:rPr>
          <w:rFonts w:ascii="Times New Roman" w:hAnsi="Times New Roman" w:cs="Times New Roman"/>
          <w:color w:val="auto"/>
          <w:szCs w:val="20"/>
        </w:rPr>
      </w:pPr>
      <w:r w:rsidRPr="001B342C">
        <w:rPr>
          <w:rFonts w:ascii="Times New Roman" w:hAnsi="Times New Roman" w:cs="Times New Roman"/>
          <w:color w:val="auto"/>
          <w:szCs w:val="20"/>
        </w:rPr>
        <w:t>Koordynator Projektu KA171</w:t>
      </w:r>
      <w:r w:rsidR="00992DEE" w:rsidRPr="001B342C">
        <w:rPr>
          <w:rFonts w:ascii="Times New Roman" w:hAnsi="Times New Roman" w:cs="Times New Roman"/>
          <w:color w:val="auto"/>
          <w:szCs w:val="20"/>
        </w:rPr>
        <w:t xml:space="preserve">                                                                            </w:t>
      </w:r>
    </w:p>
    <w:p w14:paraId="1D46C3AD" w14:textId="77777777" w:rsidR="00992DEE" w:rsidRPr="001B342C" w:rsidRDefault="00992DEE" w:rsidP="008F65B2">
      <w:pPr>
        <w:rPr>
          <w:rFonts w:ascii="Times New Roman" w:hAnsi="Times New Roman" w:cs="Times New Roman"/>
          <w:color w:val="auto"/>
          <w:sz w:val="22"/>
        </w:rPr>
      </w:pPr>
    </w:p>
    <w:p w14:paraId="391BAD3B" w14:textId="77777777" w:rsidR="00992DEE" w:rsidRPr="001B342C" w:rsidRDefault="00992DEE" w:rsidP="008F65B2">
      <w:pPr>
        <w:ind w:left="283" w:firstLine="0"/>
        <w:rPr>
          <w:rFonts w:ascii="Times New Roman" w:hAnsi="Times New Roman" w:cs="Times New Roman"/>
          <w:color w:val="auto"/>
          <w:sz w:val="22"/>
        </w:rPr>
      </w:pPr>
    </w:p>
    <w:bookmarkEnd w:id="2"/>
    <w:p w14:paraId="324F7514" w14:textId="2D4B5157" w:rsidR="004B052A" w:rsidRPr="001B342C" w:rsidRDefault="004B052A" w:rsidP="008F65B2">
      <w:pPr>
        <w:ind w:firstLine="0"/>
        <w:rPr>
          <w:rFonts w:ascii="Times New Roman" w:hAnsi="Times New Roman" w:cs="Times New Roman"/>
          <w:color w:val="auto"/>
          <w:sz w:val="22"/>
        </w:rPr>
      </w:pPr>
    </w:p>
    <w:p w14:paraId="3D7C3E9D" w14:textId="508A5899" w:rsidR="004B052A" w:rsidRPr="001B342C" w:rsidRDefault="004B052A" w:rsidP="008F65B2">
      <w:pPr>
        <w:ind w:firstLine="0"/>
        <w:rPr>
          <w:rFonts w:ascii="Times New Roman" w:hAnsi="Times New Roman" w:cs="Times New Roman"/>
          <w:color w:val="auto"/>
          <w:sz w:val="22"/>
        </w:rPr>
      </w:pPr>
    </w:p>
    <w:sectPr w:rsidR="004B052A" w:rsidRPr="001B342C" w:rsidSect="00EB4E18">
      <w:footerReference w:type="default" r:id="rId15"/>
      <w:pgSz w:w="11900" w:h="16840"/>
      <w:pgMar w:top="1134" w:right="837" w:bottom="760"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DDA9C" w14:textId="77777777" w:rsidR="00E3184F" w:rsidRDefault="00E3184F" w:rsidP="00C42B76">
      <w:pPr>
        <w:spacing w:after="0" w:line="240" w:lineRule="auto"/>
      </w:pPr>
      <w:r>
        <w:separator/>
      </w:r>
    </w:p>
  </w:endnote>
  <w:endnote w:type="continuationSeparator" w:id="0">
    <w:p w14:paraId="03751A43" w14:textId="77777777" w:rsidR="00E3184F" w:rsidRDefault="00E3184F" w:rsidP="00C42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1251775623"/>
      <w:docPartObj>
        <w:docPartGallery w:val="Page Numbers (Bottom of Page)"/>
        <w:docPartUnique/>
      </w:docPartObj>
    </w:sdtPr>
    <w:sdtEndPr>
      <w:rPr>
        <w:szCs w:val="20"/>
      </w:rPr>
    </w:sdtEndPr>
    <w:sdtContent>
      <w:p w14:paraId="244F93DE" w14:textId="77777777" w:rsidR="00FF3830" w:rsidRPr="00FF3830" w:rsidRDefault="00FF3830">
        <w:pPr>
          <w:pStyle w:val="Stopka"/>
          <w:jc w:val="center"/>
          <w:rPr>
            <w:rFonts w:asciiTheme="minorHAnsi" w:hAnsiTheme="minorHAnsi" w:cstheme="minorHAnsi"/>
            <w:szCs w:val="20"/>
          </w:rPr>
        </w:pPr>
      </w:p>
      <w:p w14:paraId="5343ECF9" w14:textId="40D94063" w:rsidR="00FF3830" w:rsidRPr="00FF3830" w:rsidRDefault="004D066D" w:rsidP="00FF3830">
        <w:pPr>
          <w:pStyle w:val="Stopka"/>
          <w:jc w:val="center"/>
          <w:rPr>
            <w:rFonts w:asciiTheme="minorHAnsi" w:hAnsiTheme="minorHAnsi" w:cstheme="minorHAnsi"/>
            <w:szCs w:val="20"/>
          </w:rPr>
        </w:pPr>
        <w:r w:rsidRPr="00FF3830">
          <w:rPr>
            <w:rFonts w:asciiTheme="minorHAnsi" w:hAnsiTheme="minorHAnsi" w:cstheme="minorHAnsi"/>
          </w:rPr>
          <w:fldChar w:fldCharType="begin"/>
        </w:r>
        <w:r w:rsidRPr="00FF3830">
          <w:rPr>
            <w:rFonts w:asciiTheme="minorHAnsi" w:hAnsiTheme="minorHAnsi" w:cstheme="minorHAnsi"/>
          </w:rPr>
          <w:instrText>PAGE   \* MERGEFORMAT</w:instrText>
        </w:r>
        <w:r w:rsidRPr="00FF3830">
          <w:rPr>
            <w:rFonts w:asciiTheme="minorHAnsi" w:hAnsiTheme="minorHAnsi" w:cstheme="minorHAnsi"/>
          </w:rPr>
          <w:fldChar w:fldCharType="separate"/>
        </w:r>
        <w:r w:rsidRPr="00FF3830">
          <w:rPr>
            <w:rFonts w:asciiTheme="minorHAnsi" w:hAnsiTheme="minorHAnsi" w:cstheme="minorHAnsi"/>
          </w:rPr>
          <w:t>2</w:t>
        </w:r>
        <w:r w:rsidRPr="00FF3830">
          <w:rPr>
            <w:rFonts w:asciiTheme="minorHAnsi" w:hAnsiTheme="minorHAnsi" w:cs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15D1C" w14:textId="77777777" w:rsidR="00E3184F" w:rsidRDefault="00E3184F" w:rsidP="00C42B76">
      <w:pPr>
        <w:spacing w:after="0" w:line="240" w:lineRule="auto"/>
      </w:pPr>
      <w:r>
        <w:separator/>
      </w:r>
    </w:p>
  </w:footnote>
  <w:footnote w:type="continuationSeparator" w:id="0">
    <w:p w14:paraId="6011D145" w14:textId="77777777" w:rsidR="00E3184F" w:rsidRDefault="00E3184F" w:rsidP="00C42B76">
      <w:pPr>
        <w:spacing w:after="0" w:line="240" w:lineRule="auto"/>
      </w:pPr>
      <w:r>
        <w:continuationSeparator/>
      </w:r>
    </w:p>
  </w:footnote>
  <w:footnote w:id="1">
    <w:p w14:paraId="5E61BA2A" w14:textId="4AF113C9" w:rsidR="009B7488" w:rsidRPr="0085129E" w:rsidRDefault="009B7488" w:rsidP="00C43CB0">
      <w:pPr>
        <w:pStyle w:val="Tekstprzypisudolnego"/>
        <w:ind w:left="357" w:firstLine="0"/>
        <w:rPr>
          <w:rFonts w:ascii="Times New Roman" w:hAnsi="Times New Roman" w:cs="Times New Roman"/>
          <w:sz w:val="18"/>
          <w:szCs w:val="18"/>
        </w:rPr>
      </w:pPr>
      <w:r w:rsidRPr="0085129E">
        <w:rPr>
          <w:rStyle w:val="Odwoanieprzypisudolnego"/>
          <w:rFonts w:ascii="Times New Roman" w:hAnsi="Times New Roman" w:cs="Times New Roman"/>
          <w:sz w:val="18"/>
          <w:szCs w:val="18"/>
        </w:rPr>
        <w:footnoteRef/>
      </w:r>
      <w:r w:rsidRPr="0085129E">
        <w:rPr>
          <w:rFonts w:ascii="Times New Roman" w:hAnsi="Times New Roman" w:cs="Times New Roman"/>
          <w:sz w:val="18"/>
          <w:szCs w:val="18"/>
        </w:rPr>
        <w:t xml:space="preserve"> </w:t>
      </w:r>
      <w:r w:rsidR="00C43CB0" w:rsidRPr="0085129E">
        <w:rPr>
          <w:rFonts w:ascii="Times New Roman" w:hAnsi="Times New Roman" w:cs="Times New Roman"/>
          <w:sz w:val="18"/>
          <w:szCs w:val="18"/>
        </w:rPr>
        <w:t>Załącznik do umowy nr 3 – obowiązujące stawki KA1</w:t>
      </w:r>
      <w:r w:rsidR="0045537B" w:rsidRPr="0085129E">
        <w:rPr>
          <w:rFonts w:ascii="Times New Roman" w:hAnsi="Times New Roman" w:cs="Times New Roman"/>
          <w:sz w:val="18"/>
          <w:szCs w:val="18"/>
        </w:rPr>
        <w:t>71</w:t>
      </w:r>
      <w:r w:rsidR="00C43CB0" w:rsidRPr="0085129E">
        <w:rPr>
          <w:rFonts w:ascii="Times New Roman" w:hAnsi="Times New Roman" w:cs="Times New Roman"/>
          <w:sz w:val="18"/>
          <w:szCs w:val="18"/>
        </w:rPr>
        <w:t xml:space="preserve"> 2025: </w:t>
      </w:r>
      <w:hyperlink r:id="rId1" w:history="1">
        <w:r w:rsidR="00C43CB0" w:rsidRPr="0085129E">
          <w:rPr>
            <w:rStyle w:val="Hipercze"/>
            <w:rFonts w:ascii="Times New Roman" w:hAnsi="Times New Roman" w:cs="Times New Roman"/>
            <w:sz w:val="18"/>
            <w:szCs w:val="18"/>
          </w:rPr>
          <w:t>https://repo.tu.koszalin.pl/bmm/2023/2025/2025-zalacznik-3-stawki-ka131.pdf</w:t>
        </w:r>
      </w:hyperlink>
      <w:r w:rsidR="00C43CB0" w:rsidRPr="0085129E">
        <w:rPr>
          <w:rFonts w:ascii="Times New Roman" w:hAnsi="Times New Roman" w:cs="Times New Roman"/>
          <w:sz w:val="18"/>
          <w:szCs w:val="18"/>
        </w:rPr>
        <w:t xml:space="preserve"> </w:t>
      </w:r>
    </w:p>
  </w:footnote>
  <w:footnote w:id="2">
    <w:p w14:paraId="397A57AD" w14:textId="5AA27F18" w:rsidR="002926D2" w:rsidRPr="0085129E" w:rsidRDefault="002926D2" w:rsidP="002926D2">
      <w:pPr>
        <w:pStyle w:val="Tekstprzypisudolnego"/>
        <w:ind w:left="357" w:firstLine="0"/>
        <w:rPr>
          <w:rFonts w:ascii="Times New Roman" w:hAnsi="Times New Roman" w:cs="Times New Roman"/>
          <w:sz w:val="18"/>
          <w:szCs w:val="18"/>
        </w:rPr>
      </w:pPr>
      <w:r w:rsidRPr="0085129E">
        <w:rPr>
          <w:rStyle w:val="Odwoanieprzypisudolnego"/>
          <w:rFonts w:ascii="Times New Roman" w:hAnsi="Times New Roman" w:cs="Times New Roman"/>
          <w:sz w:val="18"/>
          <w:szCs w:val="18"/>
        </w:rPr>
        <w:footnoteRef/>
      </w:r>
      <w:r w:rsidRPr="0085129E">
        <w:rPr>
          <w:rFonts w:ascii="Times New Roman" w:hAnsi="Times New Roman" w:cs="Times New Roman"/>
          <w:sz w:val="18"/>
          <w:szCs w:val="18"/>
        </w:rPr>
        <w:t xml:space="preserve"> Warunki przyznania dofinansowania wraz z wnioskiem dostępne są na stronie </w:t>
      </w:r>
      <w:r w:rsidRPr="0085129E">
        <w:rPr>
          <w:rStyle w:val="Hipercze"/>
          <w:rFonts w:ascii="Times New Roman" w:hAnsi="Times New Roman" w:cs="Times New Roman"/>
          <w:color w:val="auto"/>
          <w:sz w:val="18"/>
          <w:szCs w:val="18"/>
          <w:u w:val="none"/>
        </w:rPr>
        <w:t>Narodowej Agencji Programu Erasmus+ i Europejskiego Korpusu Solidarności</w:t>
      </w:r>
      <w:r w:rsidRPr="0085129E">
        <w:rPr>
          <w:rFonts w:ascii="Times New Roman" w:hAnsi="Times New Roman" w:cs="Times New Roman"/>
          <w:sz w:val="18"/>
          <w:szCs w:val="18"/>
        </w:rPr>
        <w:t xml:space="preserve"> </w:t>
      </w:r>
      <w:hyperlink r:id="rId2" w:history="1">
        <w:r w:rsidRPr="0085129E">
          <w:rPr>
            <w:rStyle w:val="Hipercze"/>
            <w:rFonts w:ascii="Times New Roman" w:hAnsi="Times New Roman" w:cs="Times New Roman"/>
            <w:sz w:val="18"/>
            <w:szCs w:val="18"/>
          </w:rPr>
          <w:t>https://erasmusplus.org.pl/dla-beneficjentow/szkolnictwo-wyzsze/linki/umowy</w:t>
        </w:r>
      </w:hyperlink>
      <w:r w:rsidRPr="0085129E">
        <w:rPr>
          <w:rFonts w:ascii="Times New Roman" w:hAnsi="Times New Roman" w:cs="Times New Roman"/>
          <w:sz w:val="18"/>
          <w:szCs w:val="18"/>
        </w:rPr>
        <w:t xml:space="preserve">. </w:t>
      </w:r>
    </w:p>
    <w:p w14:paraId="3093132C" w14:textId="77777777" w:rsidR="002926D2" w:rsidRPr="0085129E" w:rsidRDefault="002926D2">
      <w:pPr>
        <w:pStyle w:val="Tekstprzypisudolnego"/>
        <w:rPr>
          <w:rFonts w:ascii="Times New Roman" w:hAnsi="Times New Roman" w:cs="Times New Roman"/>
        </w:rPr>
      </w:pPr>
    </w:p>
  </w:footnote>
  <w:footnote w:id="3">
    <w:p w14:paraId="337DB16D" w14:textId="1899E1DF" w:rsidR="00E20E17" w:rsidRPr="0085129E" w:rsidRDefault="00E20E17" w:rsidP="002A0D46">
      <w:pPr>
        <w:spacing w:after="0" w:line="276" w:lineRule="auto"/>
        <w:ind w:left="360" w:firstLine="0"/>
        <w:jc w:val="left"/>
        <w:rPr>
          <w:rFonts w:ascii="Times New Roman" w:hAnsi="Times New Roman" w:cs="Times New Roman"/>
          <w:color w:val="000000" w:themeColor="text1"/>
          <w:sz w:val="18"/>
          <w:szCs w:val="18"/>
        </w:rPr>
      </w:pPr>
      <w:r w:rsidRPr="0085129E">
        <w:rPr>
          <w:rStyle w:val="Odwoanieprzypisudolnego"/>
          <w:rFonts w:ascii="Times New Roman" w:hAnsi="Times New Roman" w:cs="Times New Roman"/>
          <w:sz w:val="18"/>
          <w:szCs w:val="18"/>
        </w:rPr>
        <w:footnoteRef/>
      </w:r>
      <w:r w:rsidRPr="0085129E">
        <w:rPr>
          <w:rFonts w:ascii="Times New Roman" w:hAnsi="Times New Roman" w:cs="Times New Roman"/>
          <w:sz w:val="18"/>
          <w:szCs w:val="18"/>
        </w:rPr>
        <w:t xml:space="preserve"> </w:t>
      </w:r>
      <w:r w:rsidRPr="0085129E">
        <w:rPr>
          <w:rFonts w:ascii="Times New Roman" w:hAnsi="Times New Roman" w:cs="Times New Roman"/>
          <w:color w:val="000000" w:themeColor="text1"/>
          <w:sz w:val="18"/>
          <w:szCs w:val="18"/>
        </w:rPr>
        <w:t>Kwota ryczałtu na podróż uzależniona od odległości dzielącej miejsce rozpoczęcia podróży i miejsce docelowe, została określona przez Komisję Europejską. W sposób domyślny przez miejsce rozpoczęcia podróży rozumie się miejsce, w którym ma siedzibę instytucja wysyłająca, a przez miejsce docelowe - miejsce, w którym ma siedzibę organizacja przyjmująca. Aby ustalić odpowiedni przedział odległości, beneficjent wskazuje odległość pokonywaną</w:t>
      </w:r>
      <w:r w:rsidRPr="002A0D46">
        <w:rPr>
          <w:color w:val="000000" w:themeColor="text1"/>
          <w:sz w:val="18"/>
          <w:szCs w:val="18"/>
        </w:rPr>
        <w:t xml:space="preserve"> </w:t>
      </w:r>
      <w:r w:rsidRPr="0085129E">
        <w:rPr>
          <w:rFonts w:ascii="Times New Roman" w:hAnsi="Times New Roman" w:cs="Times New Roman"/>
          <w:color w:val="000000" w:themeColor="text1"/>
          <w:sz w:val="18"/>
          <w:szCs w:val="18"/>
        </w:rPr>
        <w:t>podczas podróży w jedną stronę,</w:t>
      </w:r>
      <w:r w:rsidRPr="002A0D46">
        <w:rPr>
          <w:color w:val="000000" w:themeColor="text1"/>
          <w:sz w:val="18"/>
          <w:szCs w:val="18"/>
        </w:rPr>
        <w:t xml:space="preserve"> </w:t>
      </w:r>
      <w:r w:rsidRPr="0085129E">
        <w:rPr>
          <w:rFonts w:ascii="Times New Roman" w:hAnsi="Times New Roman" w:cs="Times New Roman"/>
          <w:color w:val="000000" w:themeColor="text1"/>
          <w:sz w:val="18"/>
          <w:szCs w:val="18"/>
        </w:rPr>
        <w:t xml:space="preserve">obliczoną za pomocą internetowego kalkulatora odległości dostępnego na stronie Komisji Europejskiej - </w:t>
      </w:r>
      <w:hyperlink r:id="rId3" w:history="1">
        <w:r w:rsidRPr="0085129E">
          <w:rPr>
            <w:rStyle w:val="Hipercze"/>
            <w:rFonts w:ascii="Times New Roman" w:hAnsi="Times New Roman" w:cs="Times New Roman"/>
            <w:sz w:val="18"/>
            <w:szCs w:val="18"/>
          </w:rPr>
          <w:t>https://erasmus-plus.ec.europa.eu/resources-and-tools/distance-calculator</w:t>
        </w:r>
      </w:hyperlink>
      <w:r w:rsidR="00206898" w:rsidRPr="0085129E">
        <w:rPr>
          <w:rFonts w:ascii="Times New Roman" w:hAnsi="Times New Roman" w:cs="Times New Roman"/>
          <w:color w:val="000000" w:themeColor="text1"/>
          <w:sz w:val="18"/>
          <w:szCs w:val="18"/>
        </w:rPr>
        <w:t>.</w:t>
      </w:r>
    </w:p>
  </w:footnote>
  <w:footnote w:id="4">
    <w:p w14:paraId="03F5EF24" w14:textId="0CE3E244" w:rsidR="00A23E0E" w:rsidRPr="0085129E" w:rsidRDefault="002A0D46" w:rsidP="00A23E0E">
      <w:pPr>
        <w:pStyle w:val="Tekstprzypisudolnego"/>
        <w:rPr>
          <w:rFonts w:ascii="Times New Roman" w:hAnsi="Times New Roman" w:cs="Times New Roman"/>
          <w:sz w:val="18"/>
          <w:szCs w:val="18"/>
        </w:rPr>
      </w:pPr>
      <w:r w:rsidRPr="0085129E">
        <w:rPr>
          <w:rStyle w:val="Odwoanieprzypisudolnego"/>
          <w:rFonts w:ascii="Times New Roman" w:hAnsi="Times New Roman" w:cs="Times New Roman"/>
          <w:sz w:val="18"/>
          <w:szCs w:val="18"/>
        </w:rPr>
        <w:footnoteRef/>
      </w:r>
      <w:r w:rsidRPr="0085129E">
        <w:rPr>
          <w:rFonts w:ascii="Times New Roman" w:hAnsi="Times New Roman" w:cs="Times New Roman"/>
          <w:sz w:val="18"/>
          <w:szCs w:val="18"/>
        </w:rPr>
        <w:t xml:space="preserve"> Ryczałt dofinansowania podróży w obie strony (do miejsca działania i z powrotem).</w:t>
      </w:r>
    </w:p>
    <w:p w14:paraId="40CA52BD" w14:textId="61F9732E" w:rsidR="002A0D46" w:rsidRPr="002A0D46" w:rsidRDefault="002A0D46" w:rsidP="002A0D46">
      <w:pPr>
        <w:pStyle w:val="Tekstprzypisudolnego"/>
      </w:pPr>
    </w:p>
    <w:p w14:paraId="23F3C785" w14:textId="2CD50317" w:rsidR="002A0D46" w:rsidRDefault="002A0D46">
      <w:pPr>
        <w:pStyle w:val="Tekstprzypisudolnego"/>
      </w:pPr>
    </w:p>
  </w:footnote>
  <w:footnote w:id="5">
    <w:p w14:paraId="246EDF8A" w14:textId="7274A4EE" w:rsidR="00E20E17" w:rsidRDefault="00E20E17" w:rsidP="00206898">
      <w:pPr>
        <w:pStyle w:val="Tekstprzypisudolnego"/>
        <w:ind w:left="0" w:firstLine="0"/>
        <w:jc w:val="lef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67D"/>
    <w:multiLevelType w:val="hybridMultilevel"/>
    <w:tmpl w:val="87681C7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CC3C83"/>
    <w:multiLevelType w:val="hybridMultilevel"/>
    <w:tmpl w:val="7A3A5DD8"/>
    <w:lvl w:ilvl="0" w:tplc="233E8E6A">
      <w:start w:val="1"/>
      <w:numFmt w:val="ordin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3563BB"/>
    <w:multiLevelType w:val="hybridMultilevel"/>
    <w:tmpl w:val="3B5214D0"/>
    <w:lvl w:ilvl="0" w:tplc="04150001">
      <w:start w:val="1"/>
      <w:numFmt w:val="bullet"/>
      <w:lvlText w:val=""/>
      <w:lvlJc w:val="left"/>
      <w:pPr>
        <w:ind w:left="1043" w:hanging="360"/>
      </w:pPr>
      <w:rPr>
        <w:rFonts w:ascii="Symbol" w:hAnsi="Symbol" w:hint="default"/>
      </w:rPr>
    </w:lvl>
    <w:lvl w:ilvl="1" w:tplc="04150003">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3" w15:restartNumberingAfterBreak="0">
    <w:nsid w:val="2A1D562B"/>
    <w:multiLevelType w:val="hybridMultilevel"/>
    <w:tmpl w:val="E7C651DE"/>
    <w:lvl w:ilvl="0" w:tplc="233E8E6A">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43631FB"/>
    <w:multiLevelType w:val="hybridMultilevel"/>
    <w:tmpl w:val="2E04BC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5052D43"/>
    <w:multiLevelType w:val="hybridMultilevel"/>
    <w:tmpl w:val="D60AEC62"/>
    <w:lvl w:ilvl="0" w:tplc="08063568">
      <w:start w:val="1"/>
      <w:numFmt w:val="lowerLetter"/>
      <w:lvlText w:val="%1)"/>
      <w:lvlJc w:val="left"/>
      <w:pPr>
        <w:ind w:left="1211" w:hanging="360"/>
      </w:pPr>
      <w:rPr>
        <w:rFonts w:asciiTheme="minorHAnsi" w:hAnsiTheme="minorHAnsi" w:cstheme="minorBidi" w:hint="default"/>
        <w:b w:val="0"/>
        <w:bCs w:val="0"/>
        <w:sz w:val="22"/>
      </w:rPr>
    </w:lvl>
    <w:lvl w:ilvl="1" w:tplc="04150019">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6" w15:restartNumberingAfterBreak="0">
    <w:nsid w:val="39495833"/>
    <w:multiLevelType w:val="hybridMultilevel"/>
    <w:tmpl w:val="C6B0E1DC"/>
    <w:lvl w:ilvl="0" w:tplc="6D7E035A">
      <w:start w:val="1"/>
      <w:numFmt w:val="decimal"/>
      <w:lvlText w:val="%1."/>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94B6F8">
      <w:start w:val="1"/>
      <w:numFmt w:val="lowerLetter"/>
      <w:lvlText w:val="%2)"/>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5565820">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66CF9DE">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128AFC">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2E410AA">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AFEF05E">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C4C78E">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1A89EC2">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C302E9F"/>
    <w:multiLevelType w:val="hybridMultilevel"/>
    <w:tmpl w:val="61B2651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0583140"/>
    <w:multiLevelType w:val="hybridMultilevel"/>
    <w:tmpl w:val="3AB48BA8"/>
    <w:lvl w:ilvl="0" w:tplc="FA94B6F8">
      <w:start w:val="1"/>
      <w:numFmt w:val="lowerLetter"/>
      <w:lvlText w:val="%1)"/>
      <w:lvlJc w:val="left"/>
      <w:pPr>
        <w:ind w:left="108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43030325"/>
    <w:multiLevelType w:val="hybridMultilevel"/>
    <w:tmpl w:val="A7DAF482"/>
    <w:lvl w:ilvl="0" w:tplc="3716ABEC">
      <w:start w:val="1"/>
      <w:numFmt w:val="ordin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0" w15:restartNumberingAfterBreak="0">
    <w:nsid w:val="478D3FEA"/>
    <w:multiLevelType w:val="multilevel"/>
    <w:tmpl w:val="5148A74A"/>
    <w:lvl w:ilvl="0">
      <w:start w:val="1"/>
      <w:numFmt w:val="bullet"/>
      <w:lvlText w:val=""/>
      <w:lvlJc w:val="left"/>
      <w:pPr>
        <w:tabs>
          <w:tab w:val="num" w:pos="1352"/>
        </w:tabs>
        <w:ind w:left="1352"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1494"/>
        </w:tabs>
        <w:ind w:left="1494"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C22E85"/>
    <w:multiLevelType w:val="hybridMultilevel"/>
    <w:tmpl w:val="C666B654"/>
    <w:lvl w:ilvl="0" w:tplc="ACACE9CA">
      <w:start w:val="1"/>
      <w:numFmt w:val="ordin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F3C006B"/>
    <w:multiLevelType w:val="hybridMultilevel"/>
    <w:tmpl w:val="84264100"/>
    <w:lvl w:ilvl="0" w:tplc="403207AA">
      <w:start w:val="1"/>
      <w:numFmt w:val="lowerLetter"/>
      <w:lvlText w:val="%1)"/>
      <w:lvlJc w:val="left"/>
      <w:pPr>
        <w:ind w:left="1069" w:hanging="360"/>
      </w:pPr>
      <w:rPr>
        <w:rFonts w:ascii="Arial" w:hAnsi="Arial" w:cs="Arial" w:hint="default"/>
        <w:sz w:val="2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3" w15:restartNumberingAfterBreak="0">
    <w:nsid w:val="4F483F5A"/>
    <w:multiLevelType w:val="hybridMultilevel"/>
    <w:tmpl w:val="C3A66612"/>
    <w:lvl w:ilvl="0" w:tplc="233E8E6A">
      <w:start w:val="1"/>
      <w:numFmt w:val="ordinal"/>
      <w:lvlText w:val="%1."/>
      <w:lvlJc w:val="left"/>
      <w:pPr>
        <w:ind w:left="1077" w:hanging="36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4" w15:restartNumberingAfterBreak="0">
    <w:nsid w:val="521E0784"/>
    <w:multiLevelType w:val="hybridMultilevel"/>
    <w:tmpl w:val="2E04BC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2BB0B72"/>
    <w:multiLevelType w:val="multilevel"/>
    <w:tmpl w:val="7292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32F58"/>
    <w:multiLevelType w:val="hybridMultilevel"/>
    <w:tmpl w:val="0BC6277C"/>
    <w:lvl w:ilvl="0" w:tplc="04150001">
      <w:start w:val="1"/>
      <w:numFmt w:val="bullet"/>
      <w:lvlText w:val=""/>
      <w:lvlJc w:val="left"/>
      <w:pPr>
        <w:ind w:left="1056" w:hanging="360"/>
      </w:pPr>
      <w:rPr>
        <w:rFonts w:ascii="Symbol" w:hAnsi="Symbol" w:hint="default"/>
      </w:rPr>
    </w:lvl>
    <w:lvl w:ilvl="1" w:tplc="04150003" w:tentative="1">
      <w:start w:val="1"/>
      <w:numFmt w:val="bullet"/>
      <w:lvlText w:val="o"/>
      <w:lvlJc w:val="left"/>
      <w:pPr>
        <w:ind w:left="1776" w:hanging="360"/>
      </w:pPr>
      <w:rPr>
        <w:rFonts w:ascii="Courier New" w:hAnsi="Courier New" w:cs="Courier New" w:hint="default"/>
      </w:rPr>
    </w:lvl>
    <w:lvl w:ilvl="2" w:tplc="04150005" w:tentative="1">
      <w:start w:val="1"/>
      <w:numFmt w:val="bullet"/>
      <w:lvlText w:val=""/>
      <w:lvlJc w:val="left"/>
      <w:pPr>
        <w:ind w:left="2496" w:hanging="360"/>
      </w:pPr>
      <w:rPr>
        <w:rFonts w:ascii="Wingdings" w:hAnsi="Wingdings" w:hint="default"/>
      </w:rPr>
    </w:lvl>
    <w:lvl w:ilvl="3" w:tplc="04150001" w:tentative="1">
      <w:start w:val="1"/>
      <w:numFmt w:val="bullet"/>
      <w:lvlText w:val=""/>
      <w:lvlJc w:val="left"/>
      <w:pPr>
        <w:ind w:left="3216" w:hanging="360"/>
      </w:pPr>
      <w:rPr>
        <w:rFonts w:ascii="Symbol" w:hAnsi="Symbol" w:hint="default"/>
      </w:rPr>
    </w:lvl>
    <w:lvl w:ilvl="4" w:tplc="04150003" w:tentative="1">
      <w:start w:val="1"/>
      <w:numFmt w:val="bullet"/>
      <w:lvlText w:val="o"/>
      <w:lvlJc w:val="left"/>
      <w:pPr>
        <w:ind w:left="3936" w:hanging="360"/>
      </w:pPr>
      <w:rPr>
        <w:rFonts w:ascii="Courier New" w:hAnsi="Courier New" w:cs="Courier New" w:hint="default"/>
      </w:rPr>
    </w:lvl>
    <w:lvl w:ilvl="5" w:tplc="04150005" w:tentative="1">
      <w:start w:val="1"/>
      <w:numFmt w:val="bullet"/>
      <w:lvlText w:val=""/>
      <w:lvlJc w:val="left"/>
      <w:pPr>
        <w:ind w:left="4656" w:hanging="360"/>
      </w:pPr>
      <w:rPr>
        <w:rFonts w:ascii="Wingdings" w:hAnsi="Wingdings" w:hint="default"/>
      </w:rPr>
    </w:lvl>
    <w:lvl w:ilvl="6" w:tplc="04150001" w:tentative="1">
      <w:start w:val="1"/>
      <w:numFmt w:val="bullet"/>
      <w:lvlText w:val=""/>
      <w:lvlJc w:val="left"/>
      <w:pPr>
        <w:ind w:left="5376" w:hanging="360"/>
      </w:pPr>
      <w:rPr>
        <w:rFonts w:ascii="Symbol" w:hAnsi="Symbol" w:hint="default"/>
      </w:rPr>
    </w:lvl>
    <w:lvl w:ilvl="7" w:tplc="04150003" w:tentative="1">
      <w:start w:val="1"/>
      <w:numFmt w:val="bullet"/>
      <w:lvlText w:val="o"/>
      <w:lvlJc w:val="left"/>
      <w:pPr>
        <w:ind w:left="6096" w:hanging="360"/>
      </w:pPr>
      <w:rPr>
        <w:rFonts w:ascii="Courier New" w:hAnsi="Courier New" w:cs="Courier New" w:hint="default"/>
      </w:rPr>
    </w:lvl>
    <w:lvl w:ilvl="8" w:tplc="04150005" w:tentative="1">
      <w:start w:val="1"/>
      <w:numFmt w:val="bullet"/>
      <w:lvlText w:val=""/>
      <w:lvlJc w:val="left"/>
      <w:pPr>
        <w:ind w:left="6816" w:hanging="360"/>
      </w:pPr>
      <w:rPr>
        <w:rFonts w:ascii="Wingdings" w:hAnsi="Wingdings" w:hint="default"/>
      </w:rPr>
    </w:lvl>
  </w:abstractNum>
  <w:abstractNum w:abstractNumId="17" w15:restartNumberingAfterBreak="0">
    <w:nsid w:val="5D1E1D86"/>
    <w:multiLevelType w:val="hybridMultilevel"/>
    <w:tmpl w:val="979CCC52"/>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5F96387E"/>
    <w:multiLevelType w:val="multilevel"/>
    <w:tmpl w:val="DDC0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295B13"/>
    <w:multiLevelType w:val="hybridMultilevel"/>
    <w:tmpl w:val="73DAFE7A"/>
    <w:lvl w:ilvl="0" w:tplc="5A644650">
      <w:start w:val="5"/>
      <w:numFmt w:val="ordinal"/>
      <w:lvlText w:val="%1"/>
      <w:lvlJc w:val="left"/>
      <w:pPr>
        <w:ind w:left="360" w:hanging="360"/>
      </w:pPr>
      <w:rPr>
        <w:rFonts w:hint="default"/>
      </w:rPr>
    </w:lvl>
    <w:lvl w:ilvl="1" w:tplc="04150019" w:tentative="1">
      <w:start w:val="1"/>
      <w:numFmt w:val="lowerLetter"/>
      <w:lvlText w:val="%2."/>
      <w:lvlJc w:val="left"/>
      <w:pPr>
        <w:ind w:left="731" w:hanging="360"/>
      </w:pPr>
    </w:lvl>
    <w:lvl w:ilvl="2" w:tplc="0415001B" w:tentative="1">
      <w:start w:val="1"/>
      <w:numFmt w:val="lowerRoman"/>
      <w:lvlText w:val="%3."/>
      <w:lvlJc w:val="right"/>
      <w:pPr>
        <w:ind w:left="1451" w:hanging="180"/>
      </w:pPr>
    </w:lvl>
    <w:lvl w:ilvl="3" w:tplc="0415000F" w:tentative="1">
      <w:start w:val="1"/>
      <w:numFmt w:val="decimal"/>
      <w:lvlText w:val="%4."/>
      <w:lvlJc w:val="left"/>
      <w:pPr>
        <w:ind w:left="2171" w:hanging="360"/>
      </w:pPr>
    </w:lvl>
    <w:lvl w:ilvl="4" w:tplc="04150019" w:tentative="1">
      <w:start w:val="1"/>
      <w:numFmt w:val="lowerLetter"/>
      <w:lvlText w:val="%5."/>
      <w:lvlJc w:val="left"/>
      <w:pPr>
        <w:ind w:left="2891" w:hanging="360"/>
      </w:pPr>
    </w:lvl>
    <w:lvl w:ilvl="5" w:tplc="0415001B" w:tentative="1">
      <w:start w:val="1"/>
      <w:numFmt w:val="lowerRoman"/>
      <w:lvlText w:val="%6."/>
      <w:lvlJc w:val="right"/>
      <w:pPr>
        <w:ind w:left="3611" w:hanging="180"/>
      </w:pPr>
    </w:lvl>
    <w:lvl w:ilvl="6" w:tplc="0415000F" w:tentative="1">
      <w:start w:val="1"/>
      <w:numFmt w:val="decimal"/>
      <w:lvlText w:val="%7."/>
      <w:lvlJc w:val="left"/>
      <w:pPr>
        <w:ind w:left="4331" w:hanging="360"/>
      </w:pPr>
    </w:lvl>
    <w:lvl w:ilvl="7" w:tplc="04150019" w:tentative="1">
      <w:start w:val="1"/>
      <w:numFmt w:val="lowerLetter"/>
      <w:lvlText w:val="%8."/>
      <w:lvlJc w:val="left"/>
      <w:pPr>
        <w:ind w:left="5051" w:hanging="360"/>
      </w:pPr>
    </w:lvl>
    <w:lvl w:ilvl="8" w:tplc="0415001B" w:tentative="1">
      <w:start w:val="1"/>
      <w:numFmt w:val="lowerRoman"/>
      <w:lvlText w:val="%9."/>
      <w:lvlJc w:val="right"/>
      <w:pPr>
        <w:ind w:left="5771" w:hanging="180"/>
      </w:pPr>
    </w:lvl>
  </w:abstractNum>
  <w:abstractNum w:abstractNumId="20" w15:restartNumberingAfterBreak="0">
    <w:nsid w:val="657925E5"/>
    <w:multiLevelType w:val="hybridMultilevel"/>
    <w:tmpl w:val="2E04BC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86A7DA4"/>
    <w:multiLevelType w:val="hybridMultilevel"/>
    <w:tmpl w:val="A92213D6"/>
    <w:lvl w:ilvl="0" w:tplc="A7C6ED50">
      <w:start w:val="1"/>
      <w:numFmt w:val="ordin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D4A7ABB"/>
    <w:multiLevelType w:val="hybridMultilevel"/>
    <w:tmpl w:val="BCE8957A"/>
    <w:lvl w:ilvl="0" w:tplc="10829200">
      <w:start w:val="1"/>
      <w:numFmt w:val="lowerLetter"/>
      <w:lvlText w:val="%1)"/>
      <w:lvlJc w:val="left"/>
      <w:pPr>
        <w:ind w:left="1069" w:hanging="360"/>
      </w:pPr>
      <w:rPr>
        <w:rFonts w:ascii="Times New Roman" w:eastAsiaTheme="minorHAnsi" w:hAnsi="Times New Roman" w:cs="Times New Roman" w:hint="default"/>
      </w:rPr>
    </w:lvl>
    <w:lvl w:ilvl="1" w:tplc="995A81AA">
      <w:start w:val="1"/>
      <w:numFmt w:val="decimal"/>
      <w:lvlText w:val="%2."/>
      <w:lvlJc w:val="left"/>
      <w:pPr>
        <w:ind w:left="1788" w:hanging="36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78EA01EF"/>
    <w:multiLevelType w:val="hybridMultilevel"/>
    <w:tmpl w:val="C3007868"/>
    <w:lvl w:ilvl="0" w:tplc="8F04F056">
      <w:start w:val="1"/>
      <w:numFmt w:val="decimal"/>
      <w:lvlText w:val="%1."/>
      <w:lvlJc w:val="left"/>
      <w:pPr>
        <w:ind w:left="785"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6"/>
  </w:num>
  <w:num w:numId="3">
    <w:abstractNumId w:val="2"/>
  </w:num>
  <w:num w:numId="4">
    <w:abstractNumId w:val="17"/>
  </w:num>
  <w:num w:numId="5">
    <w:abstractNumId w:val="23"/>
  </w:num>
  <w:num w:numId="6">
    <w:abstractNumId w:val="0"/>
  </w:num>
  <w:num w:numId="7">
    <w:abstractNumId w:val="5"/>
  </w:num>
  <w:num w:numId="8">
    <w:abstractNumId w:val="7"/>
  </w:num>
  <w:num w:numId="9">
    <w:abstractNumId w:val="22"/>
  </w:num>
  <w:num w:numId="10">
    <w:abstractNumId w:val="12"/>
  </w:num>
  <w:num w:numId="11">
    <w:abstractNumId w:val="18"/>
  </w:num>
  <w:num w:numId="12">
    <w:abstractNumId w:val="15"/>
  </w:num>
  <w:num w:numId="13">
    <w:abstractNumId w:val="10"/>
  </w:num>
  <w:num w:numId="14">
    <w:abstractNumId w:val="8"/>
  </w:num>
  <w:num w:numId="15">
    <w:abstractNumId w:val="1"/>
  </w:num>
  <w:num w:numId="16">
    <w:abstractNumId w:val="20"/>
  </w:num>
  <w:num w:numId="17">
    <w:abstractNumId w:val="14"/>
  </w:num>
  <w:num w:numId="18">
    <w:abstractNumId w:val="4"/>
  </w:num>
  <w:num w:numId="19">
    <w:abstractNumId w:val="3"/>
  </w:num>
  <w:num w:numId="20">
    <w:abstractNumId w:val="21"/>
  </w:num>
  <w:num w:numId="21">
    <w:abstractNumId w:val="13"/>
  </w:num>
  <w:num w:numId="22">
    <w:abstractNumId w:val="11"/>
  </w:num>
  <w:num w:numId="23">
    <w:abstractNumId w:val="9"/>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B76"/>
    <w:rsid w:val="00006A70"/>
    <w:rsid w:val="000079E9"/>
    <w:rsid w:val="00032C4E"/>
    <w:rsid w:val="00061C2D"/>
    <w:rsid w:val="00084C42"/>
    <w:rsid w:val="000A660C"/>
    <w:rsid w:val="000C6F31"/>
    <w:rsid w:val="000E3725"/>
    <w:rsid w:val="000E6F9F"/>
    <w:rsid w:val="000F1035"/>
    <w:rsid w:val="001009DD"/>
    <w:rsid w:val="00120235"/>
    <w:rsid w:val="0014595E"/>
    <w:rsid w:val="00153D4C"/>
    <w:rsid w:val="001551E0"/>
    <w:rsid w:val="0015598A"/>
    <w:rsid w:val="00190DB0"/>
    <w:rsid w:val="001B342C"/>
    <w:rsid w:val="001C0A2E"/>
    <w:rsid w:val="00206898"/>
    <w:rsid w:val="00232CE2"/>
    <w:rsid w:val="00254039"/>
    <w:rsid w:val="00254D05"/>
    <w:rsid w:val="002926D2"/>
    <w:rsid w:val="00294AA4"/>
    <w:rsid w:val="002957C5"/>
    <w:rsid w:val="002A0D46"/>
    <w:rsid w:val="002A3FB2"/>
    <w:rsid w:val="002F0DB5"/>
    <w:rsid w:val="003318EF"/>
    <w:rsid w:val="0035228A"/>
    <w:rsid w:val="0039530D"/>
    <w:rsid w:val="003A1EFE"/>
    <w:rsid w:val="003A59C3"/>
    <w:rsid w:val="003C40AF"/>
    <w:rsid w:val="004013AA"/>
    <w:rsid w:val="004056C6"/>
    <w:rsid w:val="00407BF3"/>
    <w:rsid w:val="004228FD"/>
    <w:rsid w:val="00422D6B"/>
    <w:rsid w:val="004430B3"/>
    <w:rsid w:val="00445842"/>
    <w:rsid w:val="0045537B"/>
    <w:rsid w:val="00467FF1"/>
    <w:rsid w:val="00484C5B"/>
    <w:rsid w:val="004973D7"/>
    <w:rsid w:val="004B052A"/>
    <w:rsid w:val="004B1FC5"/>
    <w:rsid w:val="004D066D"/>
    <w:rsid w:val="004D5A88"/>
    <w:rsid w:val="004E225D"/>
    <w:rsid w:val="004E3314"/>
    <w:rsid w:val="004E507C"/>
    <w:rsid w:val="00512570"/>
    <w:rsid w:val="00527E1E"/>
    <w:rsid w:val="005405A0"/>
    <w:rsid w:val="005436EE"/>
    <w:rsid w:val="00550DC4"/>
    <w:rsid w:val="00556073"/>
    <w:rsid w:val="005957D8"/>
    <w:rsid w:val="005A0C66"/>
    <w:rsid w:val="005D1AB7"/>
    <w:rsid w:val="00624C32"/>
    <w:rsid w:val="00654E70"/>
    <w:rsid w:val="0066402A"/>
    <w:rsid w:val="006867A5"/>
    <w:rsid w:val="006B3248"/>
    <w:rsid w:val="006B7E31"/>
    <w:rsid w:val="006D0129"/>
    <w:rsid w:val="006E0A48"/>
    <w:rsid w:val="006E6B83"/>
    <w:rsid w:val="006F2903"/>
    <w:rsid w:val="007147EC"/>
    <w:rsid w:val="0072543F"/>
    <w:rsid w:val="00725B88"/>
    <w:rsid w:val="007542B4"/>
    <w:rsid w:val="007547FA"/>
    <w:rsid w:val="0076032C"/>
    <w:rsid w:val="00761B4D"/>
    <w:rsid w:val="00783D4A"/>
    <w:rsid w:val="00795BE1"/>
    <w:rsid w:val="0079791C"/>
    <w:rsid w:val="007A5F16"/>
    <w:rsid w:val="007B09D0"/>
    <w:rsid w:val="007B5ED4"/>
    <w:rsid w:val="007C7A39"/>
    <w:rsid w:val="007D416C"/>
    <w:rsid w:val="007D6151"/>
    <w:rsid w:val="007D677E"/>
    <w:rsid w:val="007D7FE5"/>
    <w:rsid w:val="008030E0"/>
    <w:rsid w:val="0080666E"/>
    <w:rsid w:val="00807E6F"/>
    <w:rsid w:val="008447AB"/>
    <w:rsid w:val="0085129E"/>
    <w:rsid w:val="00876050"/>
    <w:rsid w:val="00880B2B"/>
    <w:rsid w:val="008A09B3"/>
    <w:rsid w:val="008C7511"/>
    <w:rsid w:val="008D0C19"/>
    <w:rsid w:val="008D5C41"/>
    <w:rsid w:val="008E5114"/>
    <w:rsid w:val="008F65B2"/>
    <w:rsid w:val="00987C27"/>
    <w:rsid w:val="00987E0F"/>
    <w:rsid w:val="00992DEE"/>
    <w:rsid w:val="009A583A"/>
    <w:rsid w:val="009B5DAE"/>
    <w:rsid w:val="009B7488"/>
    <w:rsid w:val="00A06692"/>
    <w:rsid w:val="00A23E0E"/>
    <w:rsid w:val="00A844E5"/>
    <w:rsid w:val="00A900D9"/>
    <w:rsid w:val="00AA2ACF"/>
    <w:rsid w:val="00AB1CFC"/>
    <w:rsid w:val="00AB37D9"/>
    <w:rsid w:val="00AE3684"/>
    <w:rsid w:val="00B00E18"/>
    <w:rsid w:val="00B1185A"/>
    <w:rsid w:val="00B22D58"/>
    <w:rsid w:val="00B337D2"/>
    <w:rsid w:val="00BC1F0C"/>
    <w:rsid w:val="00BD2037"/>
    <w:rsid w:val="00BF50C3"/>
    <w:rsid w:val="00C42B76"/>
    <w:rsid w:val="00C43CB0"/>
    <w:rsid w:val="00C76C55"/>
    <w:rsid w:val="00CC5404"/>
    <w:rsid w:val="00CE43BD"/>
    <w:rsid w:val="00CF635F"/>
    <w:rsid w:val="00D1259A"/>
    <w:rsid w:val="00D31EB3"/>
    <w:rsid w:val="00DA65B6"/>
    <w:rsid w:val="00E03A42"/>
    <w:rsid w:val="00E20E17"/>
    <w:rsid w:val="00E24E73"/>
    <w:rsid w:val="00E311D8"/>
    <w:rsid w:val="00E3184F"/>
    <w:rsid w:val="00E552FB"/>
    <w:rsid w:val="00E751C3"/>
    <w:rsid w:val="00E77CBA"/>
    <w:rsid w:val="00EA3033"/>
    <w:rsid w:val="00EB650A"/>
    <w:rsid w:val="00EC25B3"/>
    <w:rsid w:val="00F2432E"/>
    <w:rsid w:val="00F34FD4"/>
    <w:rsid w:val="00F52EB7"/>
    <w:rsid w:val="00F73593"/>
    <w:rsid w:val="00F826C9"/>
    <w:rsid w:val="00FF38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C7E52"/>
  <w15:chartTrackingRefBased/>
  <w15:docId w15:val="{0E8286E1-104A-413A-B8BE-83806A3C2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42B76"/>
    <w:pPr>
      <w:spacing w:after="117" w:line="265" w:lineRule="auto"/>
      <w:ind w:left="730" w:hanging="370"/>
      <w:jc w:val="both"/>
    </w:pPr>
    <w:rPr>
      <w:rFonts w:ascii="Arial" w:eastAsia="Arial" w:hAnsi="Arial" w:cs="Arial"/>
      <w:color w:val="000000"/>
      <w:sz w:val="20"/>
      <w:lang w:eastAsia="pl-PL"/>
    </w:rPr>
  </w:style>
  <w:style w:type="paragraph" w:styleId="Nagwek3">
    <w:name w:val="heading 3"/>
    <w:basedOn w:val="Normalny"/>
    <w:link w:val="Nagwek3Znak"/>
    <w:uiPriority w:val="9"/>
    <w:qFormat/>
    <w:rsid w:val="001551E0"/>
    <w:pPr>
      <w:spacing w:before="100" w:beforeAutospacing="1" w:after="100" w:afterAutospacing="1" w:line="240" w:lineRule="auto"/>
      <w:ind w:left="0" w:firstLine="0"/>
      <w:jc w:val="left"/>
      <w:outlineLvl w:val="2"/>
    </w:pPr>
    <w:rPr>
      <w:rFonts w:ascii="Times New Roman" w:eastAsia="Times New Roman" w:hAnsi="Times New Roman" w:cs="Times New Roman"/>
      <w:b/>
      <w:bCs/>
      <w:color w:val="auto"/>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Grid">
    <w:name w:val="TableGrid"/>
    <w:rsid w:val="00C42B76"/>
    <w:pPr>
      <w:spacing w:after="0" w:line="240" w:lineRule="auto"/>
    </w:pPr>
    <w:rPr>
      <w:rFonts w:eastAsiaTheme="minorEastAsia"/>
      <w:lang w:eastAsia="pl-PL"/>
    </w:rPr>
    <w:tblPr>
      <w:tblCellMar>
        <w:top w:w="0" w:type="dxa"/>
        <w:left w:w="0" w:type="dxa"/>
        <w:bottom w:w="0" w:type="dxa"/>
        <w:right w:w="0" w:type="dxa"/>
      </w:tblCellMar>
    </w:tblPr>
  </w:style>
  <w:style w:type="paragraph" w:styleId="Akapitzlist">
    <w:name w:val="List Paragraph"/>
    <w:basedOn w:val="Normalny"/>
    <w:uiPriority w:val="34"/>
    <w:qFormat/>
    <w:rsid w:val="00C42B76"/>
    <w:pPr>
      <w:ind w:left="720"/>
      <w:contextualSpacing/>
    </w:pPr>
  </w:style>
  <w:style w:type="table" w:styleId="Tabela-Siatka">
    <w:name w:val="Table Grid"/>
    <w:basedOn w:val="Standardowy"/>
    <w:uiPriority w:val="39"/>
    <w:rsid w:val="00C4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42B76"/>
    <w:rPr>
      <w:color w:val="0563C1" w:themeColor="hyperlink"/>
      <w:u w:val="single"/>
    </w:rPr>
  </w:style>
  <w:style w:type="paragraph" w:styleId="Tekstprzypisudolnego">
    <w:name w:val="footnote text"/>
    <w:basedOn w:val="Normalny"/>
    <w:link w:val="TekstprzypisudolnegoZnak"/>
    <w:uiPriority w:val="99"/>
    <w:unhideWhenUsed/>
    <w:rsid w:val="00C42B76"/>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C42B76"/>
    <w:rPr>
      <w:rFonts w:ascii="Arial" w:eastAsia="Arial" w:hAnsi="Arial" w:cs="Arial"/>
      <w:color w:val="000000"/>
      <w:sz w:val="20"/>
      <w:szCs w:val="20"/>
      <w:lang w:eastAsia="pl-PL"/>
    </w:rPr>
  </w:style>
  <w:style w:type="character" w:styleId="Odwoanieprzypisudolnego">
    <w:name w:val="footnote reference"/>
    <w:basedOn w:val="Domylnaczcionkaakapitu"/>
    <w:uiPriority w:val="99"/>
    <w:semiHidden/>
    <w:unhideWhenUsed/>
    <w:rsid w:val="00C42B76"/>
    <w:rPr>
      <w:vertAlign w:val="superscript"/>
    </w:rPr>
  </w:style>
  <w:style w:type="paragraph" w:styleId="Stopka">
    <w:name w:val="footer"/>
    <w:basedOn w:val="Normalny"/>
    <w:link w:val="StopkaZnak"/>
    <w:uiPriority w:val="99"/>
    <w:unhideWhenUsed/>
    <w:rsid w:val="00C42B7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2B76"/>
    <w:rPr>
      <w:rFonts w:ascii="Arial" w:eastAsia="Arial" w:hAnsi="Arial" w:cs="Arial"/>
      <w:color w:val="000000"/>
      <w:sz w:val="20"/>
      <w:lang w:eastAsia="pl-PL"/>
    </w:rPr>
  </w:style>
  <w:style w:type="paragraph" w:styleId="NormalnyWeb">
    <w:name w:val="Normal (Web)"/>
    <w:basedOn w:val="Normalny"/>
    <w:uiPriority w:val="99"/>
    <w:semiHidden/>
    <w:unhideWhenUsed/>
    <w:rsid w:val="004D066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Nagwek">
    <w:name w:val="header"/>
    <w:basedOn w:val="Normalny"/>
    <w:link w:val="NagwekZnak"/>
    <w:uiPriority w:val="99"/>
    <w:unhideWhenUsed/>
    <w:rsid w:val="004D066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066D"/>
    <w:rPr>
      <w:rFonts w:ascii="Arial" w:eastAsia="Arial" w:hAnsi="Arial" w:cs="Arial"/>
      <w:color w:val="000000"/>
      <w:sz w:val="20"/>
      <w:lang w:eastAsia="pl-PL"/>
    </w:rPr>
  </w:style>
  <w:style w:type="character" w:styleId="Uwydatnienie">
    <w:name w:val="Emphasis"/>
    <w:basedOn w:val="Domylnaczcionkaakapitu"/>
    <w:uiPriority w:val="20"/>
    <w:qFormat/>
    <w:rsid w:val="00E77CBA"/>
    <w:rPr>
      <w:i/>
      <w:iCs/>
    </w:rPr>
  </w:style>
  <w:style w:type="character" w:styleId="Pogrubienie">
    <w:name w:val="Strong"/>
    <w:basedOn w:val="Domylnaczcionkaakapitu"/>
    <w:uiPriority w:val="22"/>
    <w:qFormat/>
    <w:rsid w:val="00E77CBA"/>
    <w:rPr>
      <w:b/>
      <w:bCs/>
    </w:rPr>
  </w:style>
  <w:style w:type="character" w:styleId="Nierozpoznanawzmianka">
    <w:name w:val="Unresolved Mention"/>
    <w:basedOn w:val="Domylnaczcionkaakapitu"/>
    <w:uiPriority w:val="99"/>
    <w:semiHidden/>
    <w:unhideWhenUsed/>
    <w:rsid w:val="004013AA"/>
    <w:rPr>
      <w:color w:val="605E5C"/>
      <w:shd w:val="clear" w:color="auto" w:fill="E1DFDD"/>
    </w:rPr>
  </w:style>
  <w:style w:type="character" w:styleId="UyteHipercze">
    <w:name w:val="FollowedHyperlink"/>
    <w:basedOn w:val="Domylnaczcionkaakapitu"/>
    <w:uiPriority w:val="99"/>
    <w:semiHidden/>
    <w:unhideWhenUsed/>
    <w:rsid w:val="004013AA"/>
    <w:rPr>
      <w:color w:val="954F72" w:themeColor="followedHyperlink"/>
      <w:u w:val="single"/>
    </w:rPr>
  </w:style>
  <w:style w:type="character" w:customStyle="1" w:styleId="Nagwek3Znak">
    <w:name w:val="Nagłówek 3 Znak"/>
    <w:basedOn w:val="Domylnaczcionkaakapitu"/>
    <w:link w:val="Nagwek3"/>
    <w:uiPriority w:val="9"/>
    <w:rsid w:val="001551E0"/>
    <w:rPr>
      <w:rFonts w:ascii="Times New Roman" w:eastAsia="Times New Roman" w:hAnsi="Times New Roman" w:cs="Times New Roman"/>
      <w:b/>
      <w:bCs/>
      <w:sz w:val="27"/>
      <w:szCs w:val="27"/>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1848">
      <w:bodyDiv w:val="1"/>
      <w:marLeft w:val="0"/>
      <w:marRight w:val="0"/>
      <w:marTop w:val="0"/>
      <w:marBottom w:val="0"/>
      <w:divBdr>
        <w:top w:val="none" w:sz="0" w:space="0" w:color="auto"/>
        <w:left w:val="none" w:sz="0" w:space="0" w:color="auto"/>
        <w:bottom w:val="none" w:sz="0" w:space="0" w:color="auto"/>
        <w:right w:val="none" w:sz="0" w:space="0" w:color="auto"/>
      </w:divBdr>
      <w:divsChild>
        <w:div w:id="14345947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757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740665">
      <w:bodyDiv w:val="1"/>
      <w:marLeft w:val="0"/>
      <w:marRight w:val="0"/>
      <w:marTop w:val="0"/>
      <w:marBottom w:val="0"/>
      <w:divBdr>
        <w:top w:val="none" w:sz="0" w:space="0" w:color="auto"/>
        <w:left w:val="none" w:sz="0" w:space="0" w:color="auto"/>
        <w:bottom w:val="none" w:sz="0" w:space="0" w:color="auto"/>
        <w:right w:val="none" w:sz="0" w:space="0" w:color="auto"/>
      </w:divBdr>
    </w:div>
    <w:div w:id="297145740">
      <w:bodyDiv w:val="1"/>
      <w:marLeft w:val="0"/>
      <w:marRight w:val="0"/>
      <w:marTop w:val="0"/>
      <w:marBottom w:val="0"/>
      <w:divBdr>
        <w:top w:val="none" w:sz="0" w:space="0" w:color="auto"/>
        <w:left w:val="none" w:sz="0" w:space="0" w:color="auto"/>
        <w:bottom w:val="none" w:sz="0" w:space="0" w:color="auto"/>
        <w:right w:val="none" w:sz="0" w:space="0" w:color="auto"/>
      </w:divBdr>
    </w:div>
    <w:div w:id="420488919">
      <w:bodyDiv w:val="1"/>
      <w:marLeft w:val="0"/>
      <w:marRight w:val="0"/>
      <w:marTop w:val="0"/>
      <w:marBottom w:val="0"/>
      <w:divBdr>
        <w:top w:val="none" w:sz="0" w:space="0" w:color="auto"/>
        <w:left w:val="none" w:sz="0" w:space="0" w:color="auto"/>
        <w:bottom w:val="none" w:sz="0" w:space="0" w:color="auto"/>
        <w:right w:val="none" w:sz="0" w:space="0" w:color="auto"/>
      </w:divBdr>
    </w:div>
    <w:div w:id="763913596">
      <w:bodyDiv w:val="1"/>
      <w:marLeft w:val="0"/>
      <w:marRight w:val="0"/>
      <w:marTop w:val="0"/>
      <w:marBottom w:val="0"/>
      <w:divBdr>
        <w:top w:val="none" w:sz="0" w:space="0" w:color="auto"/>
        <w:left w:val="none" w:sz="0" w:space="0" w:color="auto"/>
        <w:bottom w:val="none" w:sz="0" w:space="0" w:color="auto"/>
        <w:right w:val="none" w:sz="0" w:space="0" w:color="auto"/>
      </w:divBdr>
    </w:div>
    <w:div w:id="766003972">
      <w:bodyDiv w:val="1"/>
      <w:marLeft w:val="0"/>
      <w:marRight w:val="0"/>
      <w:marTop w:val="0"/>
      <w:marBottom w:val="0"/>
      <w:divBdr>
        <w:top w:val="none" w:sz="0" w:space="0" w:color="auto"/>
        <w:left w:val="none" w:sz="0" w:space="0" w:color="auto"/>
        <w:bottom w:val="none" w:sz="0" w:space="0" w:color="auto"/>
        <w:right w:val="none" w:sz="0" w:space="0" w:color="auto"/>
      </w:divBdr>
    </w:div>
    <w:div w:id="983314748">
      <w:bodyDiv w:val="1"/>
      <w:marLeft w:val="0"/>
      <w:marRight w:val="0"/>
      <w:marTop w:val="0"/>
      <w:marBottom w:val="0"/>
      <w:divBdr>
        <w:top w:val="none" w:sz="0" w:space="0" w:color="auto"/>
        <w:left w:val="none" w:sz="0" w:space="0" w:color="auto"/>
        <w:bottom w:val="none" w:sz="0" w:space="0" w:color="auto"/>
        <w:right w:val="none" w:sz="0" w:space="0" w:color="auto"/>
      </w:divBdr>
    </w:div>
    <w:div w:id="1088847423">
      <w:bodyDiv w:val="1"/>
      <w:marLeft w:val="0"/>
      <w:marRight w:val="0"/>
      <w:marTop w:val="0"/>
      <w:marBottom w:val="0"/>
      <w:divBdr>
        <w:top w:val="none" w:sz="0" w:space="0" w:color="auto"/>
        <w:left w:val="none" w:sz="0" w:space="0" w:color="auto"/>
        <w:bottom w:val="none" w:sz="0" w:space="0" w:color="auto"/>
        <w:right w:val="none" w:sz="0" w:space="0" w:color="auto"/>
      </w:divBdr>
    </w:div>
    <w:div w:id="1200822351">
      <w:bodyDiv w:val="1"/>
      <w:marLeft w:val="0"/>
      <w:marRight w:val="0"/>
      <w:marTop w:val="0"/>
      <w:marBottom w:val="0"/>
      <w:divBdr>
        <w:top w:val="none" w:sz="0" w:space="0" w:color="auto"/>
        <w:left w:val="none" w:sz="0" w:space="0" w:color="auto"/>
        <w:bottom w:val="none" w:sz="0" w:space="0" w:color="auto"/>
        <w:right w:val="none" w:sz="0" w:space="0" w:color="auto"/>
      </w:divBdr>
    </w:div>
    <w:div w:id="1250963063">
      <w:bodyDiv w:val="1"/>
      <w:marLeft w:val="0"/>
      <w:marRight w:val="0"/>
      <w:marTop w:val="0"/>
      <w:marBottom w:val="0"/>
      <w:divBdr>
        <w:top w:val="none" w:sz="0" w:space="0" w:color="auto"/>
        <w:left w:val="none" w:sz="0" w:space="0" w:color="auto"/>
        <w:bottom w:val="none" w:sz="0" w:space="0" w:color="auto"/>
        <w:right w:val="none" w:sz="0" w:space="0" w:color="auto"/>
      </w:divBdr>
    </w:div>
    <w:div w:id="1261185608">
      <w:bodyDiv w:val="1"/>
      <w:marLeft w:val="0"/>
      <w:marRight w:val="0"/>
      <w:marTop w:val="0"/>
      <w:marBottom w:val="0"/>
      <w:divBdr>
        <w:top w:val="none" w:sz="0" w:space="0" w:color="auto"/>
        <w:left w:val="none" w:sz="0" w:space="0" w:color="auto"/>
        <w:bottom w:val="none" w:sz="0" w:space="0" w:color="auto"/>
        <w:right w:val="none" w:sz="0" w:space="0" w:color="auto"/>
      </w:divBdr>
    </w:div>
    <w:div w:id="156672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erasmus-plus.ec.europa.eu/resources-and-tools/distance-calculator" TargetMode="External"/><Relationship Id="rId2" Type="http://schemas.openxmlformats.org/officeDocument/2006/relationships/hyperlink" Target="https://erasmusplus.org.pl/dla-beneficjentow/szkolnictwo-wyzsze/linki/umowy" TargetMode="External"/><Relationship Id="rId1" Type="http://schemas.openxmlformats.org/officeDocument/2006/relationships/hyperlink" Target="https://repo.tu.koszalin.pl/bmm/2023/2025/2025-zalacznik-3-stawki-ka131.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066B3-74EC-4871-BF04-BF1B83C25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7</Pages>
  <Words>1959</Words>
  <Characters>11758</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Rybczyńska</dc:creator>
  <cp:keywords/>
  <dc:description/>
  <cp:lastModifiedBy>Ewa Rybczyńska</cp:lastModifiedBy>
  <cp:revision>11</cp:revision>
  <cp:lastPrinted>2026-06-08T12:12:00Z</cp:lastPrinted>
  <dcterms:created xsi:type="dcterms:W3CDTF">2026-04-21T06:43:00Z</dcterms:created>
  <dcterms:modified xsi:type="dcterms:W3CDTF">2026-06-08T12:23:00Z</dcterms:modified>
</cp:coreProperties>
</file>