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D77E5B">
        <w:rPr>
          <w:rFonts w:cstheme="minorHAnsi"/>
          <w:b/>
        </w:rPr>
        <w:t>Transport</w:t>
      </w:r>
      <w:r w:rsidR="00BF3CF2">
        <w:rPr>
          <w:rFonts w:cstheme="minorHAnsi"/>
          <w:b/>
        </w:rPr>
        <w:t xml:space="preserve"> w dniu </w:t>
      </w:r>
      <w:r w:rsidR="00D77E5B">
        <w:rPr>
          <w:rFonts w:cstheme="minorHAnsi"/>
          <w:b/>
        </w:rPr>
        <w:t>04 maja 2020</w:t>
      </w:r>
      <w:r w:rsidR="00AF24BE">
        <w:rPr>
          <w:rFonts w:cstheme="minorHAnsi"/>
          <w:b/>
        </w:rPr>
        <w:t xml:space="preserve">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083238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083238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D77E5B" w:rsidP="00FE4A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Symulacyjne badania zjawisk zachodzących w zamku pasa bezpieczeństwa podczas gwałtownego przeciążenia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D77E5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EiDPS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D77E5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Jerzy Chudy</w:t>
            </w:r>
          </w:p>
        </w:tc>
      </w:tr>
    </w:tbl>
    <w:p w:rsidR="00F715C7" w:rsidRDefault="00F715C7"/>
    <w:sectPr w:rsidR="00F715C7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83238"/>
    <w:rsid w:val="00216254"/>
    <w:rsid w:val="00376673"/>
    <w:rsid w:val="0049582E"/>
    <w:rsid w:val="00580036"/>
    <w:rsid w:val="007D4AC0"/>
    <w:rsid w:val="00871CC1"/>
    <w:rsid w:val="008F30DA"/>
    <w:rsid w:val="009607CF"/>
    <w:rsid w:val="009963FD"/>
    <w:rsid w:val="009A48B5"/>
    <w:rsid w:val="009F01C8"/>
    <w:rsid w:val="00A3718F"/>
    <w:rsid w:val="00AF24BE"/>
    <w:rsid w:val="00BF3CF2"/>
    <w:rsid w:val="00D325AC"/>
    <w:rsid w:val="00D42E8B"/>
    <w:rsid w:val="00D77E5B"/>
    <w:rsid w:val="00D80C6A"/>
    <w:rsid w:val="00DA5E6C"/>
    <w:rsid w:val="00DE04D4"/>
    <w:rsid w:val="00E92BF2"/>
    <w:rsid w:val="00F6291E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17</cp:revision>
  <cp:lastPrinted>2020-04-24T07:16:00Z</cp:lastPrinted>
  <dcterms:created xsi:type="dcterms:W3CDTF">2020-01-28T14:01:00Z</dcterms:created>
  <dcterms:modified xsi:type="dcterms:W3CDTF">2020-05-06T08:25:00Z</dcterms:modified>
</cp:coreProperties>
</file>