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81" w:rsidRDefault="00E12781">
      <w:pPr>
        <w:rPr>
          <w:b/>
          <w:sz w:val="24"/>
          <w:szCs w:val="24"/>
        </w:rPr>
      </w:pPr>
      <w:bookmarkStart w:id="0" w:name="_GoBack"/>
      <w:bookmarkEnd w:id="0"/>
    </w:p>
    <w:p w:rsidR="00E12781" w:rsidRPr="0062725D" w:rsidRDefault="00F22469">
      <w:pPr>
        <w:rPr>
          <w:b/>
          <w:color w:val="2F5496" w:themeColor="accent5" w:themeShade="BF"/>
          <w:sz w:val="28"/>
          <w:szCs w:val="28"/>
          <w:u w:val="single"/>
        </w:rPr>
      </w:pPr>
      <w:r>
        <w:rPr>
          <w:b/>
          <w:color w:val="2F5496" w:themeColor="accent5" w:themeShade="BF"/>
          <w:sz w:val="28"/>
          <w:szCs w:val="28"/>
          <w:u w:val="single"/>
        </w:rPr>
        <w:t>Zadanie 6 – podniesienie kompetencji dydaktycznych nauczycieli</w:t>
      </w:r>
    </w:p>
    <w:tbl>
      <w:tblPr>
        <w:tblStyle w:val="Tabela-Siatka"/>
        <w:tblW w:w="9072" w:type="dxa"/>
        <w:tblInd w:w="-5" w:type="dxa"/>
        <w:tblLook w:val="04A0"/>
      </w:tblPr>
      <w:tblGrid>
        <w:gridCol w:w="9072"/>
      </w:tblGrid>
      <w:tr w:rsidR="00E12781" w:rsidTr="0063388B">
        <w:trPr>
          <w:trHeight w:val="2454"/>
        </w:trPr>
        <w:tc>
          <w:tcPr>
            <w:tcW w:w="9072" w:type="dxa"/>
          </w:tcPr>
          <w:p w:rsidR="00BB05C0" w:rsidRPr="00F22469" w:rsidRDefault="00BB05C0" w:rsidP="00F2246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BB05C0" w:rsidRPr="00BB05C0" w:rsidRDefault="00BB05C0" w:rsidP="00BB05C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/>
              <w:rPr>
                <w:rFonts w:cstheme="minorHAnsi"/>
                <w:b/>
                <w:sz w:val="24"/>
                <w:szCs w:val="24"/>
              </w:rPr>
            </w:pPr>
            <w:r w:rsidRPr="00BB05C0">
              <w:rPr>
                <w:rFonts w:cstheme="minorHAnsi"/>
                <w:b/>
                <w:sz w:val="24"/>
                <w:szCs w:val="24"/>
              </w:rPr>
              <w:t>Praktyczne zastosowanie metody elementów skończonych</w:t>
            </w:r>
          </w:p>
          <w:p w:rsidR="00BB05C0" w:rsidRDefault="00BB05C0" w:rsidP="00BB05C0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  <w:p w:rsidR="00BB05C0" w:rsidRPr="00BB05C0" w:rsidRDefault="00BB05C0" w:rsidP="00BB05C0">
            <w:pPr>
              <w:autoSpaceDE w:val="0"/>
              <w:autoSpaceDN w:val="0"/>
              <w:adjustRightInd w:val="0"/>
              <w:ind w:left="459" w:right="317"/>
              <w:jc w:val="both"/>
              <w:rPr>
                <w:rFonts w:cstheme="minorHAnsi"/>
                <w:sz w:val="24"/>
                <w:szCs w:val="24"/>
              </w:rPr>
            </w:pPr>
            <w:r w:rsidRPr="00BB05C0">
              <w:rPr>
                <w:rFonts w:cstheme="minorHAnsi"/>
                <w:sz w:val="24"/>
                <w:szCs w:val="24"/>
              </w:rPr>
              <w:t>Szkolenie z zakresu wykorzystania symulacji komputerowych, przy użyciu Metody Elementów Skończonych do rozwiązywania różnorodnych problemów z zakresu budowa i eksploatacja maszyn. Szkolenie powinno obejmować: wprowadzenie do teorii MES, metody wykorzystania symulacji komputerowych MES, do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BB05C0">
              <w:rPr>
                <w:rFonts w:cstheme="minorHAnsi"/>
                <w:sz w:val="24"/>
                <w:szCs w:val="24"/>
              </w:rPr>
              <w:t>rozwiązywania problemów występujących w praktyce inżynierskiej.</w:t>
            </w:r>
          </w:p>
          <w:p w:rsidR="00BB05C0" w:rsidRDefault="00BB05C0" w:rsidP="00BB05C0">
            <w:pPr>
              <w:tabs>
                <w:tab w:val="left" w:pos="1134"/>
              </w:tabs>
              <w:spacing w:before="100"/>
              <w:ind w:left="459" w:right="317"/>
              <w:jc w:val="both"/>
              <w:rPr>
                <w:rFonts w:cstheme="minorHAnsi"/>
                <w:sz w:val="24"/>
                <w:szCs w:val="24"/>
              </w:rPr>
            </w:pPr>
            <w:r w:rsidRPr="00BB05C0">
              <w:rPr>
                <w:rFonts w:cstheme="minorHAnsi"/>
                <w:sz w:val="24"/>
                <w:szCs w:val="24"/>
              </w:rPr>
              <w:t>Szkolenia zakończą się egzaminem zewnętrznym.</w:t>
            </w:r>
          </w:p>
          <w:p w:rsidR="00BB05C0" w:rsidRPr="00BB05C0" w:rsidRDefault="00BB05C0" w:rsidP="00BB05C0">
            <w:pPr>
              <w:tabs>
                <w:tab w:val="left" w:pos="1134"/>
              </w:tabs>
              <w:spacing w:before="100"/>
              <w:ind w:left="459" w:right="317"/>
              <w:jc w:val="both"/>
              <w:rPr>
                <w:rFonts w:cstheme="minorHAnsi"/>
                <w:sz w:val="24"/>
                <w:szCs w:val="24"/>
              </w:rPr>
            </w:pPr>
          </w:p>
          <w:p w:rsidR="00BB05C0" w:rsidRPr="00BB05C0" w:rsidRDefault="00BB05C0" w:rsidP="00BB05C0">
            <w:pPr>
              <w:tabs>
                <w:tab w:val="left" w:pos="1134"/>
              </w:tabs>
              <w:spacing w:before="100"/>
              <w:ind w:left="459" w:right="317"/>
              <w:jc w:val="both"/>
              <w:rPr>
                <w:rFonts w:cstheme="minorHAnsi"/>
                <w:sz w:val="24"/>
                <w:szCs w:val="24"/>
              </w:rPr>
            </w:pPr>
            <w:r w:rsidRPr="00BB05C0">
              <w:rPr>
                <w:rFonts w:cstheme="minorHAnsi"/>
                <w:sz w:val="24"/>
                <w:szCs w:val="24"/>
              </w:rPr>
              <w:t>Liczba godzin szkolenia to 3 dni</w:t>
            </w:r>
            <w:r w:rsidR="00F22469">
              <w:rPr>
                <w:rFonts w:cstheme="minorHAnsi"/>
                <w:sz w:val="24"/>
                <w:szCs w:val="24"/>
              </w:rPr>
              <w:t xml:space="preserve"> x 7 godzin = 21 godzin</w:t>
            </w:r>
          </w:p>
          <w:p w:rsidR="00BB05C0" w:rsidRDefault="00BB05C0" w:rsidP="00BB05C0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</w:p>
          <w:p w:rsidR="00BB05C0" w:rsidRDefault="00BB05C0" w:rsidP="00BB05C0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Miejsce szkolenia: siedziba Politechniki Koszalińskiej</w:t>
            </w:r>
          </w:p>
          <w:p w:rsidR="00BB05C0" w:rsidRDefault="00BB05C0" w:rsidP="00BB05C0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</w:p>
          <w:p w:rsidR="00BB05C0" w:rsidRDefault="00BB05C0" w:rsidP="00BB05C0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Termin realizacji: </w:t>
            </w:r>
            <w:r w:rsidR="00A555EA">
              <w:rPr>
                <w:rFonts w:cstheme="minorHAnsi"/>
                <w:sz w:val="24"/>
                <w:szCs w:val="24"/>
              </w:rPr>
              <w:t>kwiecień 2020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BB05C0" w:rsidRDefault="00BB05C0" w:rsidP="00BB05C0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</w:p>
          <w:p w:rsidR="0075553F" w:rsidRPr="0075553F" w:rsidRDefault="00BB05C0" w:rsidP="0075553F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Grupa docelowa: </w:t>
            </w:r>
            <w:r w:rsidR="00F22469">
              <w:rPr>
                <w:rFonts w:cstheme="minorHAnsi"/>
                <w:sz w:val="24"/>
                <w:szCs w:val="24"/>
              </w:rPr>
              <w:t>nauczyciele akademiccy  2 oso</w:t>
            </w:r>
            <w:r w:rsidR="0075553F">
              <w:rPr>
                <w:rFonts w:cstheme="minorHAnsi"/>
                <w:sz w:val="24"/>
                <w:szCs w:val="24"/>
              </w:rPr>
              <w:t>b</w:t>
            </w:r>
            <w:r w:rsidR="00F22469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E12781" w:rsidTr="0063388B">
        <w:trPr>
          <w:trHeight w:val="2688"/>
        </w:trPr>
        <w:tc>
          <w:tcPr>
            <w:tcW w:w="9072" w:type="dxa"/>
          </w:tcPr>
          <w:p w:rsidR="00E12781" w:rsidRDefault="006727C3" w:rsidP="00A555EA">
            <w:pPr>
              <w:autoSpaceDE w:val="0"/>
              <w:autoSpaceDN w:val="0"/>
              <w:adjustRightInd w:val="0"/>
              <w:ind w:left="459" w:righ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6727C3">
              <w:rPr>
                <w:b/>
                <w:sz w:val="24"/>
                <w:szCs w:val="24"/>
              </w:rPr>
              <w:t>Lean Manufacturing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27C3">
              <w:rPr>
                <w:b/>
                <w:sz w:val="24"/>
                <w:szCs w:val="24"/>
              </w:rPr>
              <w:t>Szczupłe zarządzanie organizacją</w:t>
            </w:r>
          </w:p>
          <w:p w:rsidR="006727C3" w:rsidRPr="006727C3" w:rsidRDefault="006727C3" w:rsidP="006727C3">
            <w:pPr>
              <w:autoSpaceDE w:val="0"/>
              <w:autoSpaceDN w:val="0"/>
              <w:adjustRightInd w:val="0"/>
              <w:spacing w:before="120"/>
              <w:ind w:left="459" w:right="459"/>
              <w:jc w:val="both"/>
              <w:rPr>
                <w:sz w:val="24"/>
                <w:szCs w:val="24"/>
              </w:rPr>
            </w:pPr>
            <w:r w:rsidRPr="006727C3">
              <w:rPr>
                <w:sz w:val="24"/>
                <w:szCs w:val="24"/>
              </w:rPr>
              <w:t>Uzyskanie wiedzy i umiej</w:t>
            </w:r>
            <w:r>
              <w:rPr>
                <w:sz w:val="24"/>
                <w:szCs w:val="24"/>
              </w:rPr>
              <w:t xml:space="preserve">ętności </w:t>
            </w:r>
            <w:r w:rsidRPr="006727C3">
              <w:rPr>
                <w:sz w:val="24"/>
                <w:szCs w:val="24"/>
              </w:rPr>
              <w:t>w zakresie nowej koncepcji zarządzania organizacją. Koncepcji, która zakłada dostarczanie klientowi niezbędnych mu wartości przy jednoczesnym minimalizowaniu kosztów i efektywniejszym zarządzaniu zasobami firm i przedsiębiorstw. Jest to nowoczesne podejście do zarządzania. Zdobyta wiedza i umiejętności pozwolą prowadzącemu zajęcia na swobodny kontakt ze studentami w czasie zajęć i sprawią, że nabierze on w oczach studentów wiarygodności, jako osoba przekazująca wiedzę mającą bezpośrednie zastosowanie w miejscu przyszłej pracy Studenta.</w:t>
            </w:r>
          </w:p>
          <w:p w:rsidR="006727C3" w:rsidRDefault="006727C3" w:rsidP="006727C3">
            <w:pPr>
              <w:tabs>
                <w:tab w:val="left" w:pos="1134"/>
              </w:tabs>
              <w:spacing w:before="100"/>
              <w:ind w:left="459" w:right="317"/>
              <w:jc w:val="both"/>
              <w:rPr>
                <w:rFonts w:cstheme="minorHAnsi"/>
                <w:sz w:val="24"/>
                <w:szCs w:val="24"/>
              </w:rPr>
            </w:pPr>
            <w:r w:rsidRPr="00BB05C0">
              <w:rPr>
                <w:rFonts w:cstheme="minorHAnsi"/>
                <w:sz w:val="24"/>
                <w:szCs w:val="24"/>
              </w:rPr>
              <w:t>Szkolenia zakończą się egzaminem zewnętrznym.</w:t>
            </w:r>
          </w:p>
          <w:p w:rsidR="006727C3" w:rsidRPr="00BB05C0" w:rsidRDefault="006727C3" w:rsidP="006727C3">
            <w:pPr>
              <w:tabs>
                <w:tab w:val="left" w:pos="1134"/>
              </w:tabs>
              <w:spacing w:before="100"/>
              <w:ind w:left="459" w:right="317"/>
              <w:jc w:val="both"/>
              <w:rPr>
                <w:rFonts w:cstheme="minorHAnsi"/>
                <w:sz w:val="24"/>
                <w:szCs w:val="24"/>
              </w:rPr>
            </w:pPr>
          </w:p>
          <w:p w:rsidR="006727C3" w:rsidRPr="00BB05C0" w:rsidRDefault="006727C3" w:rsidP="006727C3">
            <w:pPr>
              <w:tabs>
                <w:tab w:val="left" w:pos="1134"/>
              </w:tabs>
              <w:spacing w:before="100"/>
              <w:ind w:left="459" w:right="317"/>
              <w:jc w:val="both"/>
              <w:rPr>
                <w:rFonts w:cstheme="minorHAnsi"/>
                <w:sz w:val="24"/>
                <w:szCs w:val="24"/>
              </w:rPr>
            </w:pPr>
            <w:r w:rsidRPr="00BB05C0">
              <w:rPr>
                <w:rFonts w:cstheme="minorHAnsi"/>
                <w:sz w:val="24"/>
                <w:szCs w:val="24"/>
              </w:rPr>
              <w:t>Liczba godzin szkolenia to 3 dni</w:t>
            </w:r>
            <w:r>
              <w:rPr>
                <w:rFonts w:cstheme="minorHAnsi"/>
                <w:sz w:val="24"/>
                <w:szCs w:val="24"/>
              </w:rPr>
              <w:t xml:space="preserve"> x 8 godzin = 24 godzin</w:t>
            </w:r>
          </w:p>
          <w:p w:rsidR="006727C3" w:rsidRDefault="006727C3" w:rsidP="006727C3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</w:p>
          <w:p w:rsidR="006727C3" w:rsidRDefault="006727C3" w:rsidP="006727C3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Miejsce szkolenia: siedziba Wykonawcy</w:t>
            </w:r>
          </w:p>
          <w:p w:rsidR="006727C3" w:rsidRDefault="006727C3" w:rsidP="006727C3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</w:p>
          <w:p w:rsidR="006727C3" w:rsidRDefault="006727C3" w:rsidP="006727C3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realizacji: styczeń 2020 r.</w:t>
            </w:r>
          </w:p>
          <w:p w:rsidR="006727C3" w:rsidRDefault="006727C3" w:rsidP="006727C3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</w:p>
          <w:p w:rsidR="006727C3" w:rsidRPr="00A555EA" w:rsidRDefault="006727C3" w:rsidP="006727C3">
            <w:pPr>
              <w:autoSpaceDE w:val="0"/>
              <w:autoSpaceDN w:val="0"/>
              <w:adjustRightInd w:val="0"/>
              <w:ind w:left="459" w:right="459"/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docelowa: nauczyciele akademiccy  2 osoby</w:t>
            </w:r>
          </w:p>
        </w:tc>
      </w:tr>
      <w:tr w:rsidR="00E12781" w:rsidTr="0063388B">
        <w:trPr>
          <w:trHeight w:val="3109"/>
        </w:trPr>
        <w:tc>
          <w:tcPr>
            <w:tcW w:w="9072" w:type="dxa"/>
          </w:tcPr>
          <w:p w:rsidR="00BB05C0" w:rsidRDefault="003A149F" w:rsidP="003A149F">
            <w:pPr>
              <w:autoSpaceDE w:val="0"/>
              <w:autoSpaceDN w:val="0"/>
              <w:adjustRightInd w:val="0"/>
              <w:ind w:right="317"/>
              <w:jc w:val="both"/>
              <w:rPr>
                <w:b/>
                <w:sz w:val="24"/>
                <w:szCs w:val="24"/>
              </w:rPr>
            </w:pPr>
            <w:r w:rsidRPr="003A149F">
              <w:rPr>
                <w:b/>
                <w:sz w:val="24"/>
                <w:szCs w:val="24"/>
              </w:rPr>
              <w:lastRenderedPageBreak/>
              <w:t>3. Statystyka w jakości – kurs podstawowy</w:t>
            </w:r>
          </w:p>
          <w:p w:rsidR="003A149F" w:rsidRDefault="003A149F" w:rsidP="008553DB">
            <w:pPr>
              <w:autoSpaceDE w:val="0"/>
              <w:autoSpaceDN w:val="0"/>
              <w:adjustRightInd w:val="0"/>
              <w:spacing w:before="120"/>
              <w:ind w:left="431" w:right="318"/>
              <w:jc w:val="both"/>
              <w:rPr>
                <w:sz w:val="24"/>
                <w:szCs w:val="24"/>
              </w:rPr>
            </w:pPr>
            <w:r w:rsidRPr="003A149F">
              <w:rPr>
                <w:sz w:val="24"/>
                <w:szCs w:val="24"/>
              </w:rPr>
              <w:t>Uzysk</w:t>
            </w:r>
            <w:r>
              <w:rPr>
                <w:sz w:val="24"/>
                <w:szCs w:val="24"/>
              </w:rPr>
              <w:t xml:space="preserve">anie kompetencji </w:t>
            </w:r>
            <w:r w:rsidRPr="003A149F">
              <w:rPr>
                <w:sz w:val="24"/>
                <w:szCs w:val="24"/>
              </w:rPr>
              <w:t xml:space="preserve">w zakresie zastosowania metod statystycznych w ramach systemów zarządzania jakością. Jest to wiedza nowoczesna i niezbędna do przekazania w trakcie procesu dydaktycznego. </w:t>
            </w:r>
            <w:r>
              <w:rPr>
                <w:sz w:val="24"/>
                <w:szCs w:val="24"/>
              </w:rPr>
              <w:t>Nabycie wiedzy praktycznej w zak</w:t>
            </w:r>
            <w:r w:rsidRPr="003A149F">
              <w:rPr>
                <w:sz w:val="24"/>
                <w:szCs w:val="24"/>
              </w:rPr>
              <w:t>resie zastosowania tych metod pozwolą prowadzącemu zajęcia na lepszy kontakt ze studentami i sprawią, że nabierze on w oczach studentów wiarygodności, jako osoba przekazująca wiedzę mającą zastosowanie praktyczne.</w:t>
            </w:r>
          </w:p>
          <w:p w:rsidR="008553DB" w:rsidRDefault="008553DB" w:rsidP="003A149F">
            <w:pPr>
              <w:autoSpaceDE w:val="0"/>
              <w:autoSpaceDN w:val="0"/>
              <w:adjustRightInd w:val="0"/>
              <w:spacing w:before="120"/>
              <w:ind w:right="318"/>
              <w:jc w:val="both"/>
              <w:rPr>
                <w:sz w:val="24"/>
                <w:szCs w:val="24"/>
              </w:rPr>
            </w:pPr>
          </w:p>
          <w:p w:rsidR="008553DB" w:rsidRDefault="008553DB" w:rsidP="008553DB">
            <w:pPr>
              <w:tabs>
                <w:tab w:val="left" w:pos="1134"/>
              </w:tabs>
              <w:spacing w:before="100"/>
              <w:ind w:left="459" w:right="317"/>
              <w:jc w:val="both"/>
              <w:rPr>
                <w:rFonts w:cstheme="minorHAnsi"/>
                <w:sz w:val="24"/>
                <w:szCs w:val="24"/>
              </w:rPr>
            </w:pPr>
            <w:r w:rsidRPr="00BB05C0">
              <w:rPr>
                <w:rFonts w:cstheme="minorHAnsi"/>
                <w:sz w:val="24"/>
                <w:szCs w:val="24"/>
              </w:rPr>
              <w:t>Szkolenia zakończą się egzaminem zewnętrznym.</w:t>
            </w:r>
          </w:p>
          <w:p w:rsidR="008553DB" w:rsidRPr="00BB05C0" w:rsidRDefault="008553DB" w:rsidP="008553DB">
            <w:pPr>
              <w:tabs>
                <w:tab w:val="left" w:pos="1134"/>
              </w:tabs>
              <w:spacing w:before="100"/>
              <w:ind w:left="459" w:right="317"/>
              <w:jc w:val="both"/>
              <w:rPr>
                <w:rFonts w:cstheme="minorHAnsi"/>
                <w:sz w:val="24"/>
                <w:szCs w:val="24"/>
              </w:rPr>
            </w:pPr>
          </w:p>
          <w:p w:rsidR="008553DB" w:rsidRPr="00BB05C0" w:rsidRDefault="008553DB" w:rsidP="008553DB">
            <w:pPr>
              <w:tabs>
                <w:tab w:val="left" w:pos="1134"/>
              </w:tabs>
              <w:spacing w:before="100"/>
              <w:ind w:left="459" w:right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godzin szkolenia to 2</w:t>
            </w:r>
            <w:r w:rsidRPr="00BB05C0">
              <w:rPr>
                <w:rFonts w:cstheme="minorHAnsi"/>
                <w:sz w:val="24"/>
                <w:szCs w:val="24"/>
              </w:rPr>
              <w:t xml:space="preserve"> dni</w:t>
            </w:r>
            <w:r>
              <w:rPr>
                <w:rFonts w:cstheme="minorHAnsi"/>
                <w:sz w:val="24"/>
                <w:szCs w:val="24"/>
              </w:rPr>
              <w:t xml:space="preserve"> x 7 godzin = 14 godzin</w:t>
            </w:r>
          </w:p>
          <w:p w:rsidR="008553DB" w:rsidRDefault="008553DB" w:rsidP="008553DB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</w:p>
          <w:p w:rsidR="008553DB" w:rsidRDefault="008553DB" w:rsidP="008553DB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Miejsce szkolenia: siedziba Politechnika Koszalińska</w:t>
            </w:r>
          </w:p>
          <w:p w:rsidR="008553DB" w:rsidRDefault="008553DB" w:rsidP="008553DB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</w:p>
          <w:p w:rsidR="008553DB" w:rsidRDefault="008553DB" w:rsidP="008553DB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realizacji: maj 2020 r.</w:t>
            </w:r>
          </w:p>
          <w:p w:rsidR="008553DB" w:rsidRDefault="008553DB" w:rsidP="008553DB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</w:p>
          <w:p w:rsidR="008553DB" w:rsidRPr="003A149F" w:rsidRDefault="008553DB" w:rsidP="008553DB">
            <w:pPr>
              <w:autoSpaceDE w:val="0"/>
              <w:autoSpaceDN w:val="0"/>
              <w:adjustRightInd w:val="0"/>
              <w:spacing w:before="120"/>
              <w:ind w:left="431" w:right="318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docelowa: nauczyciele akademiccy  - 3 osoby</w:t>
            </w:r>
          </w:p>
        </w:tc>
      </w:tr>
      <w:tr w:rsidR="008E50CB" w:rsidTr="0063388B">
        <w:trPr>
          <w:trHeight w:val="3109"/>
        </w:trPr>
        <w:tc>
          <w:tcPr>
            <w:tcW w:w="9072" w:type="dxa"/>
          </w:tcPr>
          <w:p w:rsidR="008E50CB" w:rsidRDefault="008E50CB" w:rsidP="003A149F">
            <w:pPr>
              <w:autoSpaceDE w:val="0"/>
              <w:autoSpaceDN w:val="0"/>
              <w:adjustRightInd w:val="0"/>
              <w:ind w:righ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8E50CB">
              <w:rPr>
                <w:b/>
                <w:sz w:val="24"/>
                <w:szCs w:val="24"/>
              </w:rPr>
              <w:t>Praktyczne zastosowania technik regresyjnych</w:t>
            </w:r>
          </w:p>
          <w:p w:rsidR="008E50CB" w:rsidRDefault="008E50CB" w:rsidP="003A149F">
            <w:pPr>
              <w:autoSpaceDE w:val="0"/>
              <w:autoSpaceDN w:val="0"/>
              <w:adjustRightInd w:val="0"/>
              <w:ind w:right="317"/>
              <w:jc w:val="both"/>
              <w:rPr>
                <w:b/>
                <w:sz w:val="24"/>
                <w:szCs w:val="24"/>
              </w:rPr>
            </w:pPr>
          </w:p>
          <w:p w:rsidR="008E50CB" w:rsidRDefault="008E50CB" w:rsidP="008E50CB">
            <w:pPr>
              <w:autoSpaceDE w:val="0"/>
              <w:autoSpaceDN w:val="0"/>
              <w:adjustRightInd w:val="0"/>
              <w:ind w:left="431" w:righ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Uzyskanie kompetencji </w:t>
            </w:r>
            <w:r w:rsidRPr="008E50CB">
              <w:rPr>
                <w:sz w:val="24"/>
                <w:szCs w:val="24"/>
              </w:rPr>
              <w:t xml:space="preserve">w zakresie modelowania współzależności pomiędzy zmiennymi. Jest to wiedza nowoczesna i niezbędna do przekazania w trakcie procesu dydaktycznego. </w:t>
            </w:r>
            <w:r>
              <w:rPr>
                <w:sz w:val="24"/>
                <w:szCs w:val="24"/>
              </w:rPr>
              <w:t>Nabycie wiedzy praktycznej w zak</w:t>
            </w:r>
            <w:r w:rsidRPr="008E50CB">
              <w:rPr>
                <w:sz w:val="24"/>
                <w:szCs w:val="24"/>
              </w:rPr>
              <w:t>resie zastosowania tych metod pozwolą prowadzącemu zajęcia na lepszy kontakt ze studentami i sprawią, że nabierze on w oczach studentów wiarygodności, jako osoba przekazująca wiedzę mającą zastosowanie praktyczne.</w:t>
            </w:r>
          </w:p>
          <w:p w:rsidR="008E50CB" w:rsidRDefault="008E50CB" w:rsidP="003A149F">
            <w:pPr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</w:rPr>
            </w:pPr>
          </w:p>
          <w:p w:rsidR="008E50CB" w:rsidRDefault="008E50CB" w:rsidP="008E50CB">
            <w:pPr>
              <w:tabs>
                <w:tab w:val="left" w:pos="1134"/>
              </w:tabs>
              <w:spacing w:before="100"/>
              <w:ind w:left="459" w:right="317"/>
              <w:jc w:val="both"/>
              <w:rPr>
                <w:rFonts w:cstheme="minorHAnsi"/>
                <w:sz w:val="24"/>
                <w:szCs w:val="24"/>
              </w:rPr>
            </w:pPr>
            <w:r w:rsidRPr="00BB05C0">
              <w:rPr>
                <w:rFonts w:cstheme="minorHAnsi"/>
                <w:sz w:val="24"/>
                <w:szCs w:val="24"/>
              </w:rPr>
              <w:t>Szkolenia zakończą się egzaminem zewnętrznym.</w:t>
            </w:r>
          </w:p>
          <w:p w:rsidR="008E50CB" w:rsidRPr="00BB05C0" w:rsidRDefault="008E50CB" w:rsidP="008E50CB">
            <w:pPr>
              <w:tabs>
                <w:tab w:val="left" w:pos="1134"/>
              </w:tabs>
              <w:spacing w:before="100"/>
              <w:ind w:left="459" w:right="317"/>
              <w:jc w:val="both"/>
              <w:rPr>
                <w:rFonts w:cstheme="minorHAnsi"/>
                <w:sz w:val="24"/>
                <w:szCs w:val="24"/>
              </w:rPr>
            </w:pPr>
          </w:p>
          <w:p w:rsidR="008E50CB" w:rsidRPr="00BB05C0" w:rsidRDefault="008E50CB" w:rsidP="008E50CB">
            <w:pPr>
              <w:tabs>
                <w:tab w:val="left" w:pos="1134"/>
              </w:tabs>
              <w:spacing w:before="100"/>
              <w:ind w:left="459" w:right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godzin szkolenia to 2</w:t>
            </w:r>
            <w:r w:rsidRPr="00BB05C0">
              <w:rPr>
                <w:rFonts w:cstheme="minorHAnsi"/>
                <w:sz w:val="24"/>
                <w:szCs w:val="24"/>
              </w:rPr>
              <w:t xml:space="preserve"> dni</w:t>
            </w:r>
            <w:r>
              <w:rPr>
                <w:rFonts w:cstheme="minorHAnsi"/>
                <w:sz w:val="24"/>
                <w:szCs w:val="24"/>
              </w:rPr>
              <w:t xml:space="preserve"> x 7 godzin = 14 godzin</w:t>
            </w:r>
          </w:p>
          <w:p w:rsidR="008E50CB" w:rsidRDefault="008E50CB" w:rsidP="008E50CB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</w:p>
          <w:p w:rsidR="008E50CB" w:rsidRDefault="008E50CB" w:rsidP="008E50CB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Miejsce szkolenia: siedziba Politechnika Koszalińska</w:t>
            </w:r>
          </w:p>
          <w:p w:rsidR="008E50CB" w:rsidRDefault="008E50CB" w:rsidP="008E50CB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</w:p>
          <w:p w:rsidR="008E50CB" w:rsidRDefault="008E50CB" w:rsidP="008E50CB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realizacji: maj 2020 r.</w:t>
            </w:r>
          </w:p>
          <w:p w:rsidR="008E50CB" w:rsidRDefault="008E50CB" w:rsidP="008E50CB">
            <w:pPr>
              <w:autoSpaceDE w:val="0"/>
              <w:autoSpaceDN w:val="0"/>
              <w:adjustRightInd w:val="0"/>
              <w:ind w:left="459" w:right="459"/>
              <w:rPr>
                <w:rFonts w:cstheme="minorHAnsi"/>
                <w:sz w:val="24"/>
                <w:szCs w:val="24"/>
              </w:rPr>
            </w:pPr>
          </w:p>
          <w:p w:rsidR="008E50CB" w:rsidRPr="008E50CB" w:rsidRDefault="008E50CB" w:rsidP="008E50CB">
            <w:pPr>
              <w:autoSpaceDE w:val="0"/>
              <w:autoSpaceDN w:val="0"/>
              <w:adjustRightInd w:val="0"/>
              <w:ind w:left="431" w:right="317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docelowa: nauczyciele akademiccy  - 1 osoba</w:t>
            </w:r>
          </w:p>
        </w:tc>
      </w:tr>
    </w:tbl>
    <w:p w:rsidR="00215A6F" w:rsidRDefault="00215A6F"/>
    <w:sectPr w:rsidR="00215A6F" w:rsidSect="00E12781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9B" w:rsidRDefault="002A779B" w:rsidP="00E12781">
      <w:pPr>
        <w:spacing w:after="0" w:line="240" w:lineRule="auto"/>
      </w:pPr>
      <w:r>
        <w:separator/>
      </w:r>
    </w:p>
  </w:endnote>
  <w:endnote w:type="continuationSeparator" w:id="0">
    <w:p w:rsidR="002A779B" w:rsidRDefault="002A779B" w:rsidP="00E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9B" w:rsidRDefault="002A779B" w:rsidP="00E12781">
      <w:pPr>
        <w:spacing w:after="0" w:line="240" w:lineRule="auto"/>
      </w:pPr>
      <w:r>
        <w:separator/>
      </w:r>
    </w:p>
  </w:footnote>
  <w:footnote w:type="continuationSeparator" w:id="0">
    <w:p w:rsidR="002A779B" w:rsidRDefault="002A779B" w:rsidP="00E1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81" w:rsidRDefault="000E3DD6">
    <w:pPr>
      <w:pStyle w:val="Nagwek"/>
    </w:pPr>
    <w:r>
      <w:rPr>
        <w:noProof/>
        <w:lang w:eastAsia="pl-PL"/>
      </w:rPr>
      <w:drawing>
        <wp:inline distT="0" distB="0" distL="0" distR="0">
          <wp:extent cx="5760720" cy="1388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8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8F"/>
    <w:multiLevelType w:val="hybridMultilevel"/>
    <w:tmpl w:val="8FBCB1CC"/>
    <w:lvl w:ilvl="0" w:tplc="2886F4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CBB"/>
    <w:multiLevelType w:val="hybridMultilevel"/>
    <w:tmpl w:val="D4903ACA"/>
    <w:lvl w:ilvl="0" w:tplc="2886F488">
      <w:start w:val="1"/>
      <w:numFmt w:val="bullet"/>
      <w:lvlText w:val="­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120C7C09"/>
    <w:multiLevelType w:val="hybridMultilevel"/>
    <w:tmpl w:val="670238D6"/>
    <w:lvl w:ilvl="0" w:tplc="2886F48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167BF"/>
    <w:multiLevelType w:val="hybridMultilevel"/>
    <w:tmpl w:val="D18ECDBE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15256ACB"/>
    <w:multiLevelType w:val="hybridMultilevel"/>
    <w:tmpl w:val="B0C406BC"/>
    <w:lvl w:ilvl="0" w:tplc="56DCBC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sz w:val="24"/>
      </w:rPr>
    </w:lvl>
    <w:lvl w:ilvl="1" w:tplc="988E27FC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C5001"/>
    <w:multiLevelType w:val="hybridMultilevel"/>
    <w:tmpl w:val="1ACAFCDC"/>
    <w:lvl w:ilvl="0" w:tplc="2886F4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0FB0"/>
    <w:multiLevelType w:val="hybridMultilevel"/>
    <w:tmpl w:val="2B002BCE"/>
    <w:lvl w:ilvl="0" w:tplc="2886F48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D2704E"/>
    <w:multiLevelType w:val="hybridMultilevel"/>
    <w:tmpl w:val="172C4664"/>
    <w:lvl w:ilvl="0" w:tplc="68C0147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1D46EBD"/>
    <w:multiLevelType w:val="hybridMultilevel"/>
    <w:tmpl w:val="338AA6E8"/>
    <w:lvl w:ilvl="0" w:tplc="2886F48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FC72F5"/>
    <w:multiLevelType w:val="hybridMultilevel"/>
    <w:tmpl w:val="CA022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4BCB"/>
    <w:multiLevelType w:val="hybridMultilevel"/>
    <w:tmpl w:val="E0F81CA0"/>
    <w:lvl w:ilvl="0" w:tplc="2886F48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240E14"/>
    <w:multiLevelType w:val="hybridMultilevel"/>
    <w:tmpl w:val="7E1092AE"/>
    <w:lvl w:ilvl="0" w:tplc="1D8C008E">
      <w:start w:val="5"/>
      <w:numFmt w:val="bullet"/>
      <w:lvlText w:val="•"/>
      <w:lvlJc w:val="left"/>
      <w:pPr>
        <w:ind w:left="1103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>
    <w:nsid w:val="488903D6"/>
    <w:multiLevelType w:val="hybridMultilevel"/>
    <w:tmpl w:val="1B8AF412"/>
    <w:lvl w:ilvl="0" w:tplc="68C01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ADB74D2"/>
    <w:multiLevelType w:val="hybridMultilevel"/>
    <w:tmpl w:val="DCFA1AFC"/>
    <w:lvl w:ilvl="0" w:tplc="2886F48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C26671"/>
    <w:multiLevelType w:val="hybridMultilevel"/>
    <w:tmpl w:val="5F82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04EE3"/>
    <w:multiLevelType w:val="hybridMultilevel"/>
    <w:tmpl w:val="A594C996"/>
    <w:lvl w:ilvl="0" w:tplc="041619EA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61E37D01"/>
    <w:multiLevelType w:val="hybridMultilevel"/>
    <w:tmpl w:val="0DB2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3FB8"/>
    <w:multiLevelType w:val="hybridMultilevel"/>
    <w:tmpl w:val="7C9AAB6C"/>
    <w:lvl w:ilvl="0" w:tplc="2886F48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474935"/>
    <w:multiLevelType w:val="hybridMultilevel"/>
    <w:tmpl w:val="6F6E29C8"/>
    <w:lvl w:ilvl="0" w:tplc="1DD24B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5"/>
  </w:num>
  <w:num w:numId="12">
    <w:abstractNumId w:val="2"/>
  </w:num>
  <w:num w:numId="13">
    <w:abstractNumId w:val="1"/>
  </w:num>
  <w:num w:numId="14">
    <w:abstractNumId w:val="13"/>
  </w:num>
  <w:num w:numId="15">
    <w:abstractNumId w:val="10"/>
  </w:num>
  <w:num w:numId="16">
    <w:abstractNumId w:val="5"/>
  </w:num>
  <w:num w:numId="17">
    <w:abstractNumId w:val="17"/>
  </w:num>
  <w:num w:numId="18">
    <w:abstractNumId w:val="8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12781"/>
    <w:rsid w:val="000079B3"/>
    <w:rsid w:val="00060AF3"/>
    <w:rsid w:val="000E3DD6"/>
    <w:rsid w:val="000F0E63"/>
    <w:rsid w:val="0010765D"/>
    <w:rsid w:val="001B68AD"/>
    <w:rsid w:val="001F1075"/>
    <w:rsid w:val="00215A6F"/>
    <w:rsid w:val="002A4A88"/>
    <w:rsid w:val="002A779B"/>
    <w:rsid w:val="002B109E"/>
    <w:rsid w:val="00385D67"/>
    <w:rsid w:val="003A149F"/>
    <w:rsid w:val="00410ABE"/>
    <w:rsid w:val="00413FAB"/>
    <w:rsid w:val="004376DD"/>
    <w:rsid w:val="0062725D"/>
    <w:rsid w:val="0063388B"/>
    <w:rsid w:val="006727C3"/>
    <w:rsid w:val="00682B5A"/>
    <w:rsid w:val="0075553F"/>
    <w:rsid w:val="00767EE7"/>
    <w:rsid w:val="007F2F9F"/>
    <w:rsid w:val="007F5515"/>
    <w:rsid w:val="0081683B"/>
    <w:rsid w:val="008553DB"/>
    <w:rsid w:val="008E50CB"/>
    <w:rsid w:val="00935042"/>
    <w:rsid w:val="00983031"/>
    <w:rsid w:val="00987DBA"/>
    <w:rsid w:val="00A156A2"/>
    <w:rsid w:val="00A555EA"/>
    <w:rsid w:val="00A93F00"/>
    <w:rsid w:val="00A9702F"/>
    <w:rsid w:val="00AB4FE2"/>
    <w:rsid w:val="00AC64B1"/>
    <w:rsid w:val="00B435B9"/>
    <w:rsid w:val="00B81FE5"/>
    <w:rsid w:val="00BB05C0"/>
    <w:rsid w:val="00C316F6"/>
    <w:rsid w:val="00C974EE"/>
    <w:rsid w:val="00CA2E32"/>
    <w:rsid w:val="00CC17CF"/>
    <w:rsid w:val="00CE346D"/>
    <w:rsid w:val="00CE7E56"/>
    <w:rsid w:val="00D67289"/>
    <w:rsid w:val="00D86895"/>
    <w:rsid w:val="00DD5C35"/>
    <w:rsid w:val="00E050F2"/>
    <w:rsid w:val="00E12781"/>
    <w:rsid w:val="00E323F8"/>
    <w:rsid w:val="00EB3708"/>
    <w:rsid w:val="00F22469"/>
    <w:rsid w:val="00F31AF9"/>
    <w:rsid w:val="00FD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781"/>
  </w:style>
  <w:style w:type="paragraph" w:styleId="Stopka">
    <w:name w:val="footer"/>
    <w:basedOn w:val="Normalny"/>
    <w:link w:val="StopkaZnak"/>
    <w:uiPriority w:val="99"/>
    <w:unhideWhenUsed/>
    <w:rsid w:val="00E1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781"/>
  </w:style>
  <w:style w:type="paragraph" w:styleId="Akapitzlist">
    <w:name w:val="List Paragraph"/>
    <w:basedOn w:val="Normalny"/>
    <w:uiPriority w:val="34"/>
    <w:qFormat/>
    <w:rsid w:val="00E12781"/>
    <w:pPr>
      <w:ind w:left="720"/>
      <w:contextualSpacing/>
    </w:pPr>
  </w:style>
  <w:style w:type="table" w:styleId="Tabela-Siatka">
    <w:name w:val="Table Grid"/>
    <w:basedOn w:val="Standardowy"/>
    <w:uiPriority w:val="39"/>
    <w:rsid w:val="00E1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F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6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6F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F2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5</cp:revision>
  <dcterms:created xsi:type="dcterms:W3CDTF">2019-08-14T18:50:00Z</dcterms:created>
  <dcterms:modified xsi:type="dcterms:W3CDTF">2019-08-14T19:00:00Z</dcterms:modified>
</cp:coreProperties>
</file>